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F69" w:rsidRDefault="00CA5F69" w:rsidP="00CA5F69">
      <w:pPr>
        <w:jc w:val="center"/>
        <w:rPr>
          <w:b/>
          <w:bCs/>
          <w:sz w:val="28"/>
          <w:szCs w:val="28"/>
        </w:rPr>
      </w:pPr>
    </w:p>
    <w:p w:rsidR="00CA5F69" w:rsidRPr="00CA5F69" w:rsidRDefault="00CA5F69" w:rsidP="00CA5F69">
      <w:pPr>
        <w:jc w:val="center"/>
        <w:rPr>
          <w:b/>
          <w:bCs/>
          <w:sz w:val="28"/>
          <w:szCs w:val="28"/>
        </w:rPr>
      </w:pPr>
      <w:r w:rsidRPr="00CA5F69">
        <w:rPr>
          <w:b/>
          <w:bCs/>
          <w:sz w:val="28"/>
          <w:szCs w:val="28"/>
        </w:rPr>
        <w:t>Пояснительная записка</w:t>
      </w:r>
    </w:p>
    <w:p w:rsidR="00CA5F69" w:rsidRPr="00CA5F69" w:rsidRDefault="00CA5F69" w:rsidP="00CA5F69">
      <w:pPr>
        <w:jc w:val="center"/>
        <w:rPr>
          <w:b/>
          <w:bCs/>
          <w:sz w:val="28"/>
          <w:szCs w:val="28"/>
        </w:rPr>
      </w:pPr>
      <w:r w:rsidRPr="00CA5F69">
        <w:rPr>
          <w:b/>
          <w:bCs/>
          <w:sz w:val="28"/>
          <w:szCs w:val="28"/>
        </w:rPr>
        <w:t>о результатах предварительной оценки</w:t>
      </w:r>
    </w:p>
    <w:p w:rsidR="00CA5F69" w:rsidRPr="00CA5F69" w:rsidRDefault="00CA5F69" w:rsidP="00CA5F69">
      <w:pPr>
        <w:jc w:val="center"/>
        <w:rPr>
          <w:b/>
          <w:bCs/>
          <w:sz w:val="28"/>
          <w:szCs w:val="28"/>
        </w:rPr>
      </w:pPr>
      <w:r w:rsidRPr="00CA5F69">
        <w:rPr>
          <w:b/>
          <w:bCs/>
          <w:sz w:val="28"/>
          <w:szCs w:val="28"/>
        </w:rPr>
        <w:t>регулирующего воздействия</w:t>
      </w:r>
    </w:p>
    <w:p w:rsidR="00CA5F69" w:rsidRPr="00CA5F69" w:rsidRDefault="00CA5F69" w:rsidP="00CA5F69">
      <w:pPr>
        <w:tabs>
          <w:tab w:val="left" w:pos="10205"/>
        </w:tabs>
        <w:ind w:firstLine="540"/>
        <w:jc w:val="both"/>
        <w:rPr>
          <w:sz w:val="28"/>
          <w:szCs w:val="28"/>
        </w:rPr>
      </w:pPr>
    </w:p>
    <w:p w:rsidR="00CA5F69" w:rsidRDefault="00CA5F69" w:rsidP="00CA5F69">
      <w:pPr>
        <w:pStyle w:val="ConsPlusNonformat"/>
        <w:tabs>
          <w:tab w:val="left" w:pos="9639"/>
          <w:tab w:val="left" w:pos="1020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5F69">
        <w:rPr>
          <w:rFonts w:ascii="Times New Roman" w:hAnsi="Times New Roman" w:cs="Times New Roman"/>
          <w:sz w:val="28"/>
          <w:szCs w:val="28"/>
        </w:rPr>
        <w:t xml:space="preserve">В ходе проведения </w:t>
      </w:r>
      <w:r>
        <w:rPr>
          <w:rFonts w:ascii="Times New Roman" w:hAnsi="Times New Roman" w:cs="Times New Roman"/>
          <w:sz w:val="28"/>
          <w:szCs w:val="28"/>
        </w:rPr>
        <w:t xml:space="preserve">Комитетом </w:t>
      </w:r>
      <w:r w:rsidRPr="0073211F">
        <w:rPr>
          <w:rFonts w:ascii="Times New Roman" w:hAnsi="Times New Roman" w:cs="Times New Roman"/>
          <w:sz w:val="28"/>
          <w:szCs w:val="28"/>
        </w:rPr>
        <w:t>Городской Думы Петропавловск-Камчатского городского округа по собственности, земельным отношениям, предпринимательству</w:t>
      </w:r>
      <w:r>
        <w:rPr>
          <w:rFonts w:ascii="Times New Roman" w:hAnsi="Times New Roman" w:cs="Times New Roman"/>
          <w:sz w:val="28"/>
          <w:szCs w:val="28"/>
        </w:rPr>
        <w:t xml:space="preserve"> и инвестициям</w:t>
      </w:r>
      <w:r w:rsidRPr="00CA5F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предварительной оценки регулирующего воздействия</w:t>
      </w:r>
      <w:r w:rsidRPr="00CA5F69">
        <w:rPr>
          <w:rFonts w:ascii="Times New Roman" w:hAnsi="Times New Roman" w:cs="Times New Roman"/>
          <w:sz w:val="28"/>
          <w:szCs w:val="28"/>
        </w:rPr>
        <w:t xml:space="preserve"> </w:t>
      </w:r>
      <w:r w:rsidRPr="0073211F">
        <w:rPr>
          <w:rFonts w:ascii="Times New Roman" w:eastAsia="Times New Roman" w:hAnsi="Times New Roman" w:cs="Times New Roman"/>
          <w:sz w:val="28"/>
          <w:szCs w:val="28"/>
        </w:rPr>
        <w:t xml:space="preserve">проекта решения Городской Думы Петропавловск-Камчатского городского округа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Pr="0073211F">
        <w:rPr>
          <w:rFonts w:ascii="Times New Roman" w:eastAsia="Times New Roman" w:hAnsi="Times New Roman" w:cs="Times New Roman"/>
          <w:sz w:val="28"/>
          <w:szCs w:val="28"/>
        </w:rPr>
        <w:t>«О принятии решения о внесении изменений в Решение Городской Думы Петропавловск-Камчатского городского округа от 27.12.2013 № 164-нд «О порядке создания условий для обеспечения жителей Петропавловск-Камчатского городского округа услугами связи, общественного питания, торговли и бытового</w:t>
      </w:r>
      <w:proofErr w:type="gramEnd"/>
      <w:r w:rsidRPr="0073211F">
        <w:rPr>
          <w:rFonts w:ascii="Times New Roman" w:eastAsia="Times New Roman" w:hAnsi="Times New Roman" w:cs="Times New Roman"/>
          <w:sz w:val="28"/>
          <w:szCs w:val="28"/>
        </w:rPr>
        <w:t xml:space="preserve"> обслуживания»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установлено, что данный проект </w:t>
      </w:r>
      <w:r w:rsidRPr="00CA5F69">
        <w:rPr>
          <w:rFonts w:ascii="Times New Roman" w:hAnsi="Times New Roman" w:cs="Times New Roman"/>
          <w:sz w:val="28"/>
          <w:szCs w:val="28"/>
        </w:rPr>
        <w:t>предусматривает положения, которыми:</w:t>
      </w:r>
    </w:p>
    <w:p w:rsidR="00CA5F69" w:rsidRPr="006B7BB4" w:rsidRDefault="00CA5F69" w:rsidP="006B7BB4">
      <w:pPr>
        <w:pStyle w:val="ConsPlusNonformat"/>
        <w:tabs>
          <w:tab w:val="left" w:pos="9639"/>
          <w:tab w:val="left" w:pos="1020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6B7BB4">
        <w:rPr>
          <w:rFonts w:ascii="Times New Roman" w:hAnsi="Times New Roman" w:cs="Times New Roman"/>
          <w:sz w:val="28"/>
          <w:szCs w:val="28"/>
        </w:rPr>
        <w:t>изменяется содержание прав и обязанностей субъектов предпринимательской и инвестиционной</w:t>
      </w:r>
      <w:r w:rsidR="006B7BB4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Pr="006B7BB4">
        <w:rPr>
          <w:rFonts w:ascii="Times New Roman" w:hAnsi="Times New Roman" w:cs="Times New Roman"/>
          <w:sz w:val="28"/>
          <w:szCs w:val="28"/>
        </w:rPr>
        <w:t xml:space="preserve"> </w:t>
      </w:r>
      <w:r w:rsidR="006B7BB4">
        <w:rPr>
          <w:rFonts w:ascii="Times New Roman" w:hAnsi="Times New Roman" w:cs="Times New Roman"/>
          <w:sz w:val="28"/>
          <w:szCs w:val="28"/>
        </w:rPr>
        <w:t>(к</w:t>
      </w:r>
      <w:r w:rsidRPr="006B7BB4">
        <w:rPr>
          <w:rFonts w:ascii="Times New Roman" w:hAnsi="Times New Roman" w:cs="Times New Roman"/>
          <w:sz w:val="28"/>
          <w:szCs w:val="28"/>
        </w:rPr>
        <w:t xml:space="preserve"> участию в аукционе </w:t>
      </w:r>
      <w:r w:rsidR="006B7BB4" w:rsidRPr="006B7BB4">
        <w:rPr>
          <w:rFonts w:ascii="Times New Roman" w:hAnsi="Times New Roman" w:cs="Times New Roman"/>
          <w:sz w:val="28"/>
          <w:szCs w:val="28"/>
        </w:rPr>
        <w:t>будут допускаться</w:t>
      </w:r>
      <w:r w:rsidRPr="006B7BB4">
        <w:rPr>
          <w:rFonts w:ascii="Times New Roman" w:hAnsi="Times New Roman" w:cs="Times New Roman"/>
          <w:sz w:val="28"/>
          <w:szCs w:val="28"/>
        </w:rPr>
        <w:t xml:space="preserve"> юридические лица и индивидуальные предприниматели </w:t>
      </w:r>
      <w:r w:rsidR="006B7BB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6B7BB4">
        <w:rPr>
          <w:rFonts w:ascii="Times New Roman" w:hAnsi="Times New Roman" w:cs="Times New Roman"/>
          <w:sz w:val="28"/>
          <w:szCs w:val="28"/>
        </w:rPr>
        <w:t xml:space="preserve">без </w:t>
      </w:r>
      <w:r w:rsidR="006B7BB4" w:rsidRPr="006B7BB4">
        <w:rPr>
          <w:rFonts w:ascii="Times New Roman" w:hAnsi="Times New Roman" w:cs="Times New Roman"/>
          <w:sz w:val="28"/>
          <w:szCs w:val="28"/>
        </w:rPr>
        <w:t>предъявления требований, указанных в части 6 статьи 4</w:t>
      </w:r>
      <w:r w:rsidR="006B7BB4" w:rsidRPr="006B7BB4">
        <w:rPr>
          <w:rFonts w:ascii="Times New Roman" w:eastAsia="Times New Roman" w:hAnsi="Times New Roman" w:cs="Times New Roman"/>
          <w:sz w:val="28"/>
          <w:szCs w:val="28"/>
        </w:rPr>
        <w:t xml:space="preserve"> Решение Городской Думы Петропавловск-Камчатского городского округа от 27.12.2013 № 164-нд</w:t>
      </w:r>
      <w:r w:rsidR="006B7BB4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6B7BB4" w:rsidRPr="006B7BB4">
        <w:rPr>
          <w:rFonts w:ascii="Times New Roman" w:eastAsia="Times New Roman" w:hAnsi="Times New Roman" w:cs="Times New Roman"/>
          <w:sz w:val="28"/>
          <w:szCs w:val="28"/>
        </w:rPr>
        <w:t xml:space="preserve"> «О порядке создания условий для обеспечения жителей Петропавловск-Камчатского городского округа услугами связи, общественного питания, торговли и бытового обслуживания»</w:t>
      </w:r>
      <w:r w:rsidR="00F15513">
        <w:rPr>
          <w:rFonts w:ascii="Times New Roman" w:eastAsia="Times New Roman" w:hAnsi="Times New Roman" w:cs="Times New Roman"/>
          <w:sz w:val="28"/>
          <w:szCs w:val="28"/>
        </w:rPr>
        <w:t>)</w:t>
      </w:r>
      <w:r w:rsidR="006B7BB4" w:rsidRPr="006B7BB4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6B7BB4" w:rsidRDefault="00CA5F69" w:rsidP="006B7BB4">
      <w:pPr>
        <w:pStyle w:val="ConsPlusNonformat"/>
        <w:tabs>
          <w:tab w:val="left" w:pos="1020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7BB4">
        <w:rPr>
          <w:rFonts w:ascii="Times New Roman" w:hAnsi="Times New Roman" w:cs="Times New Roman"/>
          <w:sz w:val="28"/>
          <w:szCs w:val="28"/>
        </w:rPr>
        <w:t xml:space="preserve">2) изменяется порядок </w:t>
      </w:r>
      <w:r w:rsidR="006B7BB4" w:rsidRPr="006B7BB4">
        <w:rPr>
          <w:rFonts w:ascii="Times New Roman" w:hAnsi="Times New Roman" w:cs="Times New Roman"/>
          <w:sz w:val="28"/>
          <w:szCs w:val="28"/>
        </w:rPr>
        <w:t xml:space="preserve">осуществления полномочий </w:t>
      </w:r>
      <w:r w:rsidRPr="006B7BB4">
        <w:rPr>
          <w:rFonts w:ascii="Times New Roman" w:hAnsi="Times New Roman" w:cs="Times New Roman"/>
          <w:sz w:val="28"/>
          <w:szCs w:val="28"/>
        </w:rPr>
        <w:t>органов местного самоуправления Петропавловск-Камчатского</w:t>
      </w:r>
      <w:r w:rsidR="006B7BB4" w:rsidRPr="006B7BB4">
        <w:rPr>
          <w:rFonts w:ascii="Times New Roman" w:hAnsi="Times New Roman" w:cs="Times New Roman"/>
          <w:sz w:val="28"/>
          <w:szCs w:val="28"/>
        </w:rPr>
        <w:t xml:space="preserve"> городского округа в </w:t>
      </w:r>
      <w:r w:rsidRPr="006B7BB4">
        <w:rPr>
          <w:rFonts w:ascii="Times New Roman" w:hAnsi="Times New Roman" w:cs="Times New Roman"/>
          <w:sz w:val="28"/>
          <w:szCs w:val="28"/>
        </w:rPr>
        <w:t>отношениях</w:t>
      </w:r>
      <w:r w:rsidR="006B7BB4" w:rsidRPr="006B7BB4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B7BB4">
        <w:rPr>
          <w:rFonts w:ascii="Times New Roman" w:hAnsi="Times New Roman" w:cs="Times New Roman"/>
          <w:sz w:val="28"/>
          <w:szCs w:val="28"/>
        </w:rPr>
        <w:t>с субъектами предпр</w:t>
      </w:r>
      <w:r w:rsidR="006B7BB4" w:rsidRPr="006B7BB4">
        <w:rPr>
          <w:rFonts w:ascii="Times New Roman" w:hAnsi="Times New Roman" w:cs="Times New Roman"/>
          <w:sz w:val="28"/>
          <w:szCs w:val="28"/>
        </w:rPr>
        <w:t>инимательской и инвестиционной</w:t>
      </w:r>
      <w:r w:rsidRPr="006B7BB4">
        <w:rPr>
          <w:rFonts w:ascii="Times New Roman" w:hAnsi="Times New Roman" w:cs="Times New Roman"/>
          <w:sz w:val="28"/>
          <w:szCs w:val="28"/>
        </w:rPr>
        <w:t xml:space="preserve"> деятельности (</w:t>
      </w:r>
      <w:r w:rsidR="006B7BB4" w:rsidRPr="006B7BB4">
        <w:rPr>
          <w:rFonts w:ascii="Times New Roman" w:hAnsi="Times New Roman" w:cs="Times New Roman"/>
          <w:sz w:val="28"/>
          <w:szCs w:val="28"/>
        </w:rPr>
        <w:t xml:space="preserve">увеличивается срок, в течение которого владельцы нестационарных объектов, имеющие преимущественное право на заключение договоров на размещение нестационарных объектов без проведения аукциона, могут обратиться в Управление </w:t>
      </w:r>
      <w:r w:rsidR="006B7BB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6B7BB4" w:rsidRPr="006B7BB4">
        <w:rPr>
          <w:rFonts w:ascii="Times New Roman" w:hAnsi="Times New Roman" w:cs="Times New Roman"/>
          <w:sz w:val="28"/>
          <w:szCs w:val="28"/>
        </w:rPr>
        <w:t xml:space="preserve">по взаимодействию с субъектами малого и среднего предпринимательства администрации Петропавловск-Камчатского городского округа с заявлением </w:t>
      </w:r>
      <w:r w:rsidR="006B7BB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B7BB4" w:rsidRPr="006B7BB4">
        <w:rPr>
          <w:rFonts w:ascii="Times New Roman" w:hAnsi="Times New Roman" w:cs="Times New Roman"/>
          <w:sz w:val="28"/>
          <w:szCs w:val="28"/>
        </w:rPr>
        <w:t>о заключении</w:t>
      </w:r>
      <w:proofErr w:type="gramEnd"/>
      <w:r w:rsidR="006B7BB4" w:rsidRPr="006B7BB4">
        <w:rPr>
          <w:rFonts w:ascii="Times New Roman" w:hAnsi="Times New Roman" w:cs="Times New Roman"/>
          <w:sz w:val="28"/>
          <w:szCs w:val="28"/>
        </w:rPr>
        <w:t xml:space="preserve"> </w:t>
      </w:r>
      <w:r w:rsidR="006B7BB4">
        <w:rPr>
          <w:rFonts w:ascii="Times New Roman" w:hAnsi="Times New Roman" w:cs="Times New Roman"/>
          <w:sz w:val="28"/>
          <w:szCs w:val="28"/>
        </w:rPr>
        <w:t>указанного</w:t>
      </w:r>
      <w:r w:rsidR="006B7BB4" w:rsidRPr="006B7BB4">
        <w:rPr>
          <w:rFonts w:ascii="Times New Roman" w:hAnsi="Times New Roman" w:cs="Times New Roman"/>
          <w:sz w:val="28"/>
          <w:szCs w:val="28"/>
        </w:rPr>
        <w:t xml:space="preserve"> договора, что обеспечивает предпринимателям реализацию </w:t>
      </w:r>
      <w:r w:rsidR="006B7BB4">
        <w:rPr>
          <w:rFonts w:ascii="Times New Roman" w:hAnsi="Times New Roman" w:cs="Times New Roman"/>
          <w:sz w:val="28"/>
          <w:szCs w:val="28"/>
        </w:rPr>
        <w:t>данного</w:t>
      </w:r>
      <w:r w:rsidR="006B7BB4" w:rsidRPr="006B7BB4">
        <w:rPr>
          <w:rFonts w:ascii="Times New Roman" w:hAnsi="Times New Roman" w:cs="Times New Roman"/>
          <w:sz w:val="28"/>
          <w:szCs w:val="28"/>
        </w:rPr>
        <w:t xml:space="preserve"> права до 31.12.2015</w:t>
      </w:r>
      <w:r w:rsidRPr="006B7BB4">
        <w:rPr>
          <w:rFonts w:ascii="Times New Roman" w:hAnsi="Times New Roman" w:cs="Times New Roman"/>
          <w:sz w:val="28"/>
          <w:szCs w:val="28"/>
        </w:rPr>
        <w:t>).</w:t>
      </w:r>
    </w:p>
    <w:p w:rsidR="006B7BB4" w:rsidRDefault="00F234C7" w:rsidP="006B7BB4">
      <w:pPr>
        <w:pStyle w:val="ConsPlusNonformat"/>
        <w:tabs>
          <w:tab w:val="left" w:pos="1020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6B7BB4">
        <w:rPr>
          <w:rFonts w:ascii="Times New Roman" w:hAnsi="Times New Roman" w:cs="Times New Roman"/>
          <w:sz w:val="28"/>
          <w:szCs w:val="28"/>
        </w:rPr>
        <w:t xml:space="preserve">х наличие </w:t>
      </w:r>
      <w:r w:rsidR="00CA5F69" w:rsidRPr="006B7BB4">
        <w:rPr>
          <w:rFonts w:ascii="Times New Roman" w:hAnsi="Times New Roman" w:cs="Times New Roman"/>
          <w:sz w:val="28"/>
          <w:szCs w:val="28"/>
        </w:rPr>
        <w:t>не приведет:</w:t>
      </w:r>
    </w:p>
    <w:p w:rsidR="006B7BB4" w:rsidRDefault="00CA5F69" w:rsidP="006B7BB4">
      <w:pPr>
        <w:pStyle w:val="ConsPlusNonformat"/>
        <w:tabs>
          <w:tab w:val="left" w:pos="1020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7BB4">
        <w:rPr>
          <w:rFonts w:ascii="Times New Roman" w:hAnsi="Times New Roman" w:cs="Times New Roman"/>
          <w:sz w:val="28"/>
          <w:szCs w:val="28"/>
        </w:rPr>
        <w:t>1) к невозможности исполнения субъектами предпринимательской</w:t>
      </w:r>
      <w:r w:rsidR="006B7BB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6B7BB4">
        <w:rPr>
          <w:rFonts w:ascii="Times New Roman" w:hAnsi="Times New Roman" w:cs="Times New Roman"/>
          <w:sz w:val="28"/>
          <w:szCs w:val="28"/>
        </w:rPr>
        <w:t xml:space="preserve"> и </w:t>
      </w:r>
      <w:r w:rsidR="006B7BB4">
        <w:rPr>
          <w:rFonts w:ascii="Times New Roman" w:hAnsi="Times New Roman" w:cs="Times New Roman"/>
          <w:sz w:val="28"/>
          <w:szCs w:val="28"/>
        </w:rPr>
        <w:t>инвестиционной деятельности возложенных на них</w:t>
      </w:r>
      <w:r w:rsidRPr="006B7BB4">
        <w:rPr>
          <w:rFonts w:ascii="Times New Roman" w:hAnsi="Times New Roman" w:cs="Times New Roman"/>
          <w:sz w:val="28"/>
          <w:szCs w:val="28"/>
        </w:rPr>
        <w:t xml:space="preserve"> обязанностей вследствие возникновения избыточных</w:t>
      </w:r>
      <w:r w:rsidRPr="00CA5F69">
        <w:rPr>
          <w:rFonts w:ascii="Times New Roman" w:hAnsi="Times New Roman" w:cs="Times New Roman"/>
          <w:sz w:val="28"/>
          <w:szCs w:val="28"/>
        </w:rPr>
        <w:t xml:space="preserve"> обязанн</w:t>
      </w:r>
      <w:bookmarkStart w:id="0" w:name="_GoBack"/>
      <w:bookmarkEnd w:id="0"/>
      <w:r w:rsidRPr="00CA5F69">
        <w:rPr>
          <w:rFonts w:ascii="Times New Roman" w:hAnsi="Times New Roman" w:cs="Times New Roman"/>
          <w:sz w:val="28"/>
          <w:szCs w:val="28"/>
        </w:rPr>
        <w:t xml:space="preserve">остей, запретов и ограничений для субъектов </w:t>
      </w:r>
      <w:r w:rsidR="006B7BB4">
        <w:rPr>
          <w:rFonts w:ascii="Times New Roman" w:hAnsi="Times New Roman" w:cs="Times New Roman"/>
          <w:sz w:val="28"/>
          <w:szCs w:val="28"/>
        </w:rPr>
        <w:t xml:space="preserve">предпринимательской и </w:t>
      </w:r>
      <w:r w:rsidRPr="00CA5F69">
        <w:rPr>
          <w:rFonts w:ascii="Times New Roman" w:hAnsi="Times New Roman" w:cs="Times New Roman"/>
          <w:sz w:val="28"/>
          <w:szCs w:val="28"/>
        </w:rPr>
        <w:t xml:space="preserve">инвестиционной деятельности, отсутствия необходимых </w:t>
      </w:r>
      <w:r w:rsidR="006B7BB4">
        <w:rPr>
          <w:rFonts w:ascii="Times New Roman" w:hAnsi="Times New Roman" w:cs="Times New Roman"/>
          <w:sz w:val="28"/>
          <w:szCs w:val="28"/>
        </w:rPr>
        <w:t>организационных</w:t>
      </w:r>
      <w:r w:rsidRPr="00CA5F69">
        <w:rPr>
          <w:rFonts w:ascii="Times New Roman" w:hAnsi="Times New Roman" w:cs="Times New Roman"/>
          <w:sz w:val="28"/>
          <w:szCs w:val="28"/>
        </w:rPr>
        <w:t xml:space="preserve"> и</w:t>
      </w:r>
      <w:r w:rsidR="006B7BB4">
        <w:rPr>
          <w:rFonts w:ascii="Times New Roman" w:hAnsi="Times New Roman" w:cs="Times New Roman"/>
          <w:sz w:val="28"/>
          <w:szCs w:val="28"/>
        </w:rPr>
        <w:t>ли технических</w:t>
      </w:r>
      <w:r w:rsidRPr="00CA5F69">
        <w:rPr>
          <w:rFonts w:ascii="Times New Roman" w:hAnsi="Times New Roman" w:cs="Times New Roman"/>
          <w:sz w:val="28"/>
          <w:szCs w:val="28"/>
        </w:rPr>
        <w:t xml:space="preserve"> условий у</w:t>
      </w:r>
      <w:r w:rsidR="006B7BB4">
        <w:rPr>
          <w:rFonts w:ascii="Times New Roman" w:hAnsi="Times New Roman" w:cs="Times New Roman"/>
          <w:sz w:val="28"/>
          <w:szCs w:val="28"/>
        </w:rPr>
        <w:t xml:space="preserve"> </w:t>
      </w:r>
      <w:r w:rsidRPr="00CA5F69">
        <w:rPr>
          <w:rFonts w:ascii="Times New Roman" w:hAnsi="Times New Roman" w:cs="Times New Roman"/>
          <w:sz w:val="28"/>
          <w:szCs w:val="28"/>
        </w:rPr>
        <w:t>органов местного самоуправления Петропавловск-Камчатского городского округа, а также сложившегося</w:t>
      </w:r>
      <w:r w:rsidR="006B7BB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CA5F69">
        <w:rPr>
          <w:rFonts w:ascii="Times New Roman" w:hAnsi="Times New Roman" w:cs="Times New Roman"/>
          <w:sz w:val="28"/>
          <w:szCs w:val="28"/>
        </w:rPr>
        <w:t xml:space="preserve"> в Петропавловск-Камчатском городском округе уровня развития технологий, инфраструктуры, рынков товаров и услуг;</w:t>
      </w:r>
      <w:proofErr w:type="gramEnd"/>
    </w:p>
    <w:p w:rsidR="006B7BB4" w:rsidRDefault="006B7BB4" w:rsidP="006B7BB4">
      <w:pPr>
        <w:pStyle w:val="ConsPlusNonformat"/>
        <w:tabs>
          <w:tab w:val="left" w:pos="1020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</w:t>
      </w:r>
      <w:r w:rsidR="00CA5F69" w:rsidRPr="00CA5F69">
        <w:rPr>
          <w:rFonts w:ascii="Times New Roman" w:hAnsi="Times New Roman" w:cs="Times New Roman"/>
          <w:sz w:val="28"/>
          <w:szCs w:val="28"/>
        </w:rPr>
        <w:t xml:space="preserve"> воз</w:t>
      </w:r>
      <w:r>
        <w:rPr>
          <w:rFonts w:ascii="Times New Roman" w:hAnsi="Times New Roman" w:cs="Times New Roman"/>
          <w:sz w:val="28"/>
          <w:szCs w:val="28"/>
        </w:rPr>
        <w:t xml:space="preserve">никновению у </w:t>
      </w:r>
      <w:r w:rsidR="00CA5F69" w:rsidRPr="00CA5F69">
        <w:rPr>
          <w:rFonts w:ascii="Times New Roman" w:hAnsi="Times New Roman" w:cs="Times New Roman"/>
          <w:sz w:val="28"/>
          <w:szCs w:val="28"/>
        </w:rPr>
        <w:t xml:space="preserve">субъектов предпринимательской и инвестиционной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 дополнительных существенных расходов при </w:t>
      </w:r>
      <w:r w:rsidR="00CA5F69" w:rsidRPr="00CA5F69">
        <w:rPr>
          <w:rFonts w:ascii="Times New Roman" w:hAnsi="Times New Roman" w:cs="Times New Roman"/>
          <w:sz w:val="28"/>
          <w:szCs w:val="28"/>
        </w:rPr>
        <w:t xml:space="preserve">осуществлении </w:t>
      </w:r>
      <w:r>
        <w:rPr>
          <w:rFonts w:ascii="Times New Roman" w:hAnsi="Times New Roman" w:cs="Times New Roman"/>
          <w:sz w:val="28"/>
          <w:szCs w:val="28"/>
        </w:rPr>
        <w:t>предпринимательской и</w:t>
      </w:r>
      <w:r w:rsidR="00CA5F69" w:rsidRPr="00CA5F69">
        <w:rPr>
          <w:rFonts w:ascii="Times New Roman" w:hAnsi="Times New Roman" w:cs="Times New Roman"/>
          <w:sz w:val="28"/>
          <w:szCs w:val="28"/>
        </w:rPr>
        <w:t xml:space="preserve"> инве</w:t>
      </w:r>
      <w:r>
        <w:rPr>
          <w:rFonts w:ascii="Times New Roman" w:hAnsi="Times New Roman" w:cs="Times New Roman"/>
          <w:sz w:val="28"/>
          <w:szCs w:val="28"/>
        </w:rPr>
        <w:t xml:space="preserve">стиционной деятельности либо </w:t>
      </w:r>
      <w:r w:rsidR="00CA5F69" w:rsidRPr="00CA5F69">
        <w:rPr>
          <w:rFonts w:ascii="Times New Roman" w:hAnsi="Times New Roman" w:cs="Times New Roman"/>
          <w:sz w:val="28"/>
          <w:szCs w:val="28"/>
        </w:rPr>
        <w:t>к возникновению дополнительных существенных расходов бюджета городского округа.</w:t>
      </w:r>
    </w:p>
    <w:p w:rsidR="00CA5F69" w:rsidRPr="00CA5F69" w:rsidRDefault="00CA5F69" w:rsidP="006B7BB4">
      <w:pPr>
        <w:pStyle w:val="ConsPlusNonformat"/>
        <w:tabs>
          <w:tab w:val="left" w:pos="1020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5F69">
        <w:rPr>
          <w:rFonts w:ascii="Times New Roman" w:hAnsi="Times New Roman" w:cs="Times New Roman"/>
          <w:sz w:val="28"/>
          <w:szCs w:val="28"/>
        </w:rPr>
        <w:t xml:space="preserve">Таким образом, в </w:t>
      </w:r>
      <w:r w:rsidR="006B7BB4">
        <w:rPr>
          <w:rFonts w:ascii="Times New Roman" w:hAnsi="Times New Roman" w:cs="Times New Roman"/>
          <w:sz w:val="28"/>
          <w:szCs w:val="28"/>
        </w:rPr>
        <w:t xml:space="preserve">отношении </w:t>
      </w:r>
      <w:r w:rsidR="006B7BB4" w:rsidRPr="0073211F">
        <w:rPr>
          <w:rFonts w:ascii="Times New Roman" w:eastAsia="Times New Roman" w:hAnsi="Times New Roman" w:cs="Times New Roman"/>
          <w:sz w:val="28"/>
          <w:szCs w:val="28"/>
        </w:rPr>
        <w:t xml:space="preserve">проекта решения Городской Думы Петропавловск-Камчатского городского округа «О принятии решения о внесении изменений в Решение Городской Думы Петропавловск-Камчатского городского </w:t>
      </w:r>
      <w:r w:rsidR="006B7BB4" w:rsidRPr="0073211F">
        <w:rPr>
          <w:rFonts w:ascii="Times New Roman" w:eastAsia="Times New Roman" w:hAnsi="Times New Roman" w:cs="Times New Roman"/>
          <w:sz w:val="28"/>
          <w:szCs w:val="28"/>
        </w:rPr>
        <w:lastRenderedPageBreak/>
        <w:t>округа от 27.12.2013 № 164-нд «О порядке создания условий для обеспечения жителей Петропавловск-Камчатского городского округа услугами связи, общественного питания, торговли и бытового обслуживания»</w:t>
      </w:r>
      <w:r w:rsidR="00F155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5F69">
        <w:rPr>
          <w:rFonts w:ascii="Times New Roman" w:hAnsi="Times New Roman" w:cs="Times New Roman"/>
          <w:sz w:val="28"/>
          <w:szCs w:val="28"/>
        </w:rPr>
        <w:t>не требуется углубленная оценка регулирующего воздействия.</w:t>
      </w:r>
      <w:proofErr w:type="gramEnd"/>
    </w:p>
    <w:p w:rsidR="00B826FA" w:rsidRDefault="00B826FA" w:rsidP="00B826FA">
      <w:pPr>
        <w:jc w:val="both"/>
        <w:rPr>
          <w:sz w:val="28"/>
          <w:szCs w:val="28"/>
        </w:rPr>
      </w:pPr>
    </w:p>
    <w:p w:rsidR="006759EF" w:rsidRPr="00FA31D6" w:rsidRDefault="006759EF" w:rsidP="008332EA">
      <w:pPr>
        <w:ind w:firstLine="709"/>
        <w:jc w:val="both"/>
        <w:rPr>
          <w:sz w:val="28"/>
          <w:szCs w:val="28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5353"/>
        <w:gridCol w:w="2031"/>
        <w:gridCol w:w="2930"/>
      </w:tblGrid>
      <w:tr w:rsidR="008332EA" w:rsidRPr="00D663B0" w:rsidTr="006B7BB4">
        <w:trPr>
          <w:trHeight w:val="419"/>
        </w:trPr>
        <w:tc>
          <w:tcPr>
            <w:tcW w:w="5353" w:type="dxa"/>
          </w:tcPr>
          <w:p w:rsidR="008332EA" w:rsidRPr="00D663B0" w:rsidRDefault="006B7BB4" w:rsidP="004D07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Комитета </w:t>
            </w:r>
            <w:r w:rsidRPr="0073211F">
              <w:rPr>
                <w:sz w:val="28"/>
                <w:szCs w:val="28"/>
              </w:rPr>
              <w:t xml:space="preserve">Городской Думы </w:t>
            </w:r>
            <w:proofErr w:type="gramStart"/>
            <w:r w:rsidRPr="0073211F">
              <w:rPr>
                <w:sz w:val="28"/>
                <w:szCs w:val="28"/>
              </w:rPr>
              <w:t>Петропавловск-Камчатского</w:t>
            </w:r>
            <w:proofErr w:type="gramEnd"/>
            <w:r w:rsidRPr="0073211F">
              <w:rPr>
                <w:sz w:val="28"/>
                <w:szCs w:val="28"/>
              </w:rPr>
              <w:t xml:space="preserve"> городского округа по собственности, земельным отношениям, предпринимательству</w:t>
            </w:r>
            <w:r>
              <w:rPr>
                <w:sz w:val="28"/>
                <w:szCs w:val="28"/>
              </w:rPr>
              <w:t xml:space="preserve"> и инвестициям</w:t>
            </w:r>
          </w:p>
        </w:tc>
        <w:tc>
          <w:tcPr>
            <w:tcW w:w="2031" w:type="dxa"/>
          </w:tcPr>
          <w:p w:rsidR="008332EA" w:rsidRPr="00D663B0" w:rsidRDefault="008332EA" w:rsidP="00A74371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930" w:type="dxa"/>
          </w:tcPr>
          <w:p w:rsidR="008332EA" w:rsidRPr="00D663B0" w:rsidRDefault="008332EA" w:rsidP="00A74371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6B7BB4" w:rsidRDefault="008A45DC" w:rsidP="004D075E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</w:p>
          <w:p w:rsidR="006B7BB4" w:rsidRDefault="006B7BB4" w:rsidP="004D075E">
            <w:pPr>
              <w:ind w:right="-108"/>
              <w:jc w:val="both"/>
              <w:rPr>
                <w:sz w:val="28"/>
                <w:szCs w:val="28"/>
              </w:rPr>
            </w:pPr>
          </w:p>
          <w:p w:rsidR="004D075E" w:rsidRDefault="008A45DC" w:rsidP="004D075E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8332EA" w:rsidRPr="00D663B0" w:rsidRDefault="004D075E" w:rsidP="006B7BB4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8A45DC">
              <w:rPr>
                <w:sz w:val="28"/>
                <w:szCs w:val="28"/>
              </w:rPr>
              <w:t xml:space="preserve">  </w:t>
            </w:r>
            <w:r w:rsidR="008332EA">
              <w:rPr>
                <w:sz w:val="28"/>
                <w:szCs w:val="28"/>
              </w:rPr>
              <w:t xml:space="preserve">  </w:t>
            </w:r>
            <w:r w:rsidR="006B7BB4">
              <w:rPr>
                <w:sz w:val="28"/>
                <w:szCs w:val="28"/>
              </w:rPr>
              <w:t>К.Ю. Чеботарев</w:t>
            </w:r>
          </w:p>
        </w:tc>
      </w:tr>
    </w:tbl>
    <w:p w:rsidR="008332EA" w:rsidRPr="00233637" w:rsidRDefault="008332EA" w:rsidP="008332EA">
      <w:pPr>
        <w:rPr>
          <w:i/>
        </w:rPr>
      </w:pPr>
    </w:p>
    <w:sectPr w:rsidR="008332EA" w:rsidRPr="00233637" w:rsidSect="00A74371">
      <w:pgSz w:w="11906" w:h="16838"/>
      <w:pgMar w:top="567" w:right="567" w:bottom="426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2EA"/>
    <w:rsid w:val="00043E29"/>
    <w:rsid w:val="00064354"/>
    <w:rsid w:val="000A10AA"/>
    <w:rsid w:val="000C3897"/>
    <w:rsid w:val="000C3ECE"/>
    <w:rsid w:val="000D61E1"/>
    <w:rsid w:val="000E0425"/>
    <w:rsid w:val="000E1300"/>
    <w:rsid w:val="00127A00"/>
    <w:rsid w:val="00177775"/>
    <w:rsid w:val="001E1174"/>
    <w:rsid w:val="00206D70"/>
    <w:rsid w:val="00233637"/>
    <w:rsid w:val="00302358"/>
    <w:rsid w:val="00363CD5"/>
    <w:rsid w:val="0037702F"/>
    <w:rsid w:val="00380430"/>
    <w:rsid w:val="003B6470"/>
    <w:rsid w:val="00405BB1"/>
    <w:rsid w:val="004369A4"/>
    <w:rsid w:val="004757E5"/>
    <w:rsid w:val="004C1B6E"/>
    <w:rsid w:val="004D075E"/>
    <w:rsid w:val="004F3414"/>
    <w:rsid w:val="00514F6A"/>
    <w:rsid w:val="00573902"/>
    <w:rsid w:val="006019E5"/>
    <w:rsid w:val="0061766D"/>
    <w:rsid w:val="006759EF"/>
    <w:rsid w:val="006832C1"/>
    <w:rsid w:val="00686ED7"/>
    <w:rsid w:val="006B7BB4"/>
    <w:rsid w:val="006E5B6B"/>
    <w:rsid w:val="00700F04"/>
    <w:rsid w:val="00712792"/>
    <w:rsid w:val="00751ABF"/>
    <w:rsid w:val="00752007"/>
    <w:rsid w:val="00792574"/>
    <w:rsid w:val="007A368E"/>
    <w:rsid w:val="007C3D9B"/>
    <w:rsid w:val="0080190C"/>
    <w:rsid w:val="008075E0"/>
    <w:rsid w:val="00821B21"/>
    <w:rsid w:val="008332EA"/>
    <w:rsid w:val="00843EE2"/>
    <w:rsid w:val="008A45DC"/>
    <w:rsid w:val="008B2CF9"/>
    <w:rsid w:val="008F55D9"/>
    <w:rsid w:val="009B1622"/>
    <w:rsid w:val="009E46A7"/>
    <w:rsid w:val="009E60B7"/>
    <w:rsid w:val="00A14273"/>
    <w:rsid w:val="00A35FB1"/>
    <w:rsid w:val="00A74371"/>
    <w:rsid w:val="00AF2AC8"/>
    <w:rsid w:val="00AF5A22"/>
    <w:rsid w:val="00B67429"/>
    <w:rsid w:val="00B72CED"/>
    <w:rsid w:val="00B826FA"/>
    <w:rsid w:val="00B9113E"/>
    <w:rsid w:val="00C56FF6"/>
    <w:rsid w:val="00C6532D"/>
    <w:rsid w:val="00CA5F69"/>
    <w:rsid w:val="00D04741"/>
    <w:rsid w:val="00D142D6"/>
    <w:rsid w:val="00D44E25"/>
    <w:rsid w:val="00D60AC0"/>
    <w:rsid w:val="00D65C56"/>
    <w:rsid w:val="00DB0781"/>
    <w:rsid w:val="00E14082"/>
    <w:rsid w:val="00E50A73"/>
    <w:rsid w:val="00E82336"/>
    <w:rsid w:val="00EA6AB2"/>
    <w:rsid w:val="00EB3982"/>
    <w:rsid w:val="00ED4C64"/>
    <w:rsid w:val="00F032E2"/>
    <w:rsid w:val="00F15513"/>
    <w:rsid w:val="00F234C7"/>
    <w:rsid w:val="00F833B6"/>
    <w:rsid w:val="00FA3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2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AF5A22"/>
    <w:pPr>
      <w:widowControl/>
      <w:autoSpaceDE/>
      <w:autoSpaceDN/>
      <w:adjustRightInd/>
      <w:spacing w:after="120" w:line="480" w:lineRule="auto"/>
      <w:ind w:left="283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F5A2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Strong"/>
    <w:basedOn w:val="a0"/>
    <w:qFormat/>
    <w:rsid w:val="00AF5A22"/>
    <w:rPr>
      <w:b/>
      <w:bCs/>
    </w:rPr>
  </w:style>
  <w:style w:type="paragraph" w:customStyle="1" w:styleId="ConsPlusTitle">
    <w:name w:val="ConsPlusTitle"/>
    <w:uiPriority w:val="99"/>
    <w:rsid w:val="004369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C1B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1B6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Цветовое выделение"/>
    <w:uiPriority w:val="99"/>
    <w:rsid w:val="00FA31D6"/>
    <w:rPr>
      <w:b/>
      <w:color w:val="000080"/>
    </w:rPr>
  </w:style>
  <w:style w:type="paragraph" w:customStyle="1" w:styleId="ConsPlusNonformat">
    <w:name w:val="ConsPlusNonformat"/>
    <w:uiPriority w:val="99"/>
    <w:rsid w:val="00CA5F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2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AF5A22"/>
    <w:pPr>
      <w:widowControl/>
      <w:autoSpaceDE/>
      <w:autoSpaceDN/>
      <w:adjustRightInd/>
      <w:spacing w:after="120" w:line="480" w:lineRule="auto"/>
      <w:ind w:left="283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F5A2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Strong"/>
    <w:basedOn w:val="a0"/>
    <w:qFormat/>
    <w:rsid w:val="00AF5A22"/>
    <w:rPr>
      <w:b/>
      <w:bCs/>
    </w:rPr>
  </w:style>
  <w:style w:type="paragraph" w:customStyle="1" w:styleId="ConsPlusTitle">
    <w:name w:val="ConsPlusTitle"/>
    <w:uiPriority w:val="99"/>
    <w:rsid w:val="004369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C1B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1B6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Цветовое выделение"/>
    <w:uiPriority w:val="99"/>
    <w:rsid w:val="00FA31D6"/>
    <w:rPr>
      <w:b/>
      <w:color w:val="000080"/>
    </w:rPr>
  </w:style>
  <w:style w:type="paragraph" w:customStyle="1" w:styleId="ConsPlusNonformat">
    <w:name w:val="ConsPlusNonformat"/>
    <w:uiPriority w:val="99"/>
    <w:rsid w:val="00CA5F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1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Аббасова Наталья Павловна</dc:creator>
  <cp:lastModifiedBy>Катрук Татьяна Олеговна</cp:lastModifiedBy>
  <cp:revision>2</cp:revision>
  <cp:lastPrinted>2015-02-09T00:16:00Z</cp:lastPrinted>
  <dcterms:created xsi:type="dcterms:W3CDTF">2015-11-13T00:06:00Z</dcterms:created>
  <dcterms:modified xsi:type="dcterms:W3CDTF">2015-11-13T00:06:00Z</dcterms:modified>
</cp:coreProperties>
</file>