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927abc">
      <w:pPr>
        <w:pStyle w:val="Normal"/>
        <w:rPr>
          <w:b/>
          <w:sz w:val="16"/>
          <w:szCs w:val="16"/>
        </w:rPr>
        <w:ind w:left="4395"/>
        <w:jc w:val="both"/>
      </w:pPr>
      <w:r w:rsidR="00927abc">
        <w:rPr>
          <w:i/>
        </w:rPr>
        <w:t xml:space="preserve">Проект подготовлен отделом аппарата Городской Думы Петропавловск-Камчатского городского округа по организационно-правовому обеспечению органов Городской Думы и депутатских объединений и внесен Главой Петропавловск-Камчатского городского округа Слыщенко К.Г.</w:t>
      </w:r>
      <w:r w:rsidR="00927abc">
        <w:rPr>
          <w:b/>
          <w:sz w:val="16"/>
          <w:szCs w:val="16"/>
        </w:rPr>
      </w:r>
    </w:p>
    <w:tbl>
      <w:tblPr>
        <w:tblW w:type="dxa" w:w="10314"/>
        <w:tblLook w:val="01e0"/>
        <w:tblW w:type="dxa" w:w="10314"/>
        <w:tblpPr w:horzAnchor="margin" w:leftFromText="180" w:rightFromText="180" w:tblpY="181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22"/>
                <w:szCs w:val="28"/>
                <w:lang w:val="en-US"/>
              </w:rPr>
              <w:framePr w:hAnchor="margin" w:hSpace="180" w:vAnchor="page" w:wrap="around" w:y="1816"/>
              <w:jc w:val="center"/>
            </w:pPr>
            <w:r w:rsidR="00927abc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75pt;height:78pt;" id="{498B3234-2819-4BB8-8292-7D4F2CD9682E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927abc">
              <w:rPr>
                <w:sz w:val="22"/>
                <w:szCs w:val="28"/>
                <w:lang w:val="en-US"/>
              </w:rPr>
            </w:r>
          </w:p>
        </w:tc>
      </w:tr>
      <w:t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1816"/>
              <w:jc w:val="center"/>
            </w:pPr>
            <w:r w:rsidR="00927abc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1816"/>
              <w:jc w:val="center"/>
            </w:pPr>
            <w:r w:rsidR="00927abc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47"/>
          <w:trHeight w:hRule="atLeast" w:val="147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1816"/>
              <w:ind w:right="-108"/>
            </w:pPr>
            <w:r w:rsidR="00927abc">
              <w:rPr>
                <w:sz w:val="22"/>
                <w:szCs w:val="22"/>
              </w:rPr>
              <w:pict>
                <v:line id="_x0000_s1028" type="#_x0000_t20" style="position:absolute;mso-position-vertical-relative:page;" from="-1.8999999999999999pt,6.7999999999999998pt" to="509.55000000000001pt,6.7999999999999998pt" strokeweight="63500">
                  <v:stroke linestyle="thickThin"/>
                </v:line>
              </w:pict>
            </w:r>
            <w:r w:rsidR="00927abc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927abc">
      <w:pPr>
        <w:pStyle w:val="BodyText"/>
        <w:rPr>
          <w:b/>
          <w:bCs/>
        </w:rPr>
        <w:ind w:right="140"/>
        <w:jc w:val="center"/>
      </w:pPr>
      <w:r w:rsidR="00927abc">
        <w:rPr>
          <w:b/>
          <w:bCs/>
        </w:rPr>
      </w:r>
    </w:p>
    <w:p w:rsidP="00927abc">
      <w:pPr>
        <w:pStyle w:val="BodyText"/>
        <w:rPr>
          <w:b/>
          <w:sz w:val="36"/>
          <w:bCs/>
          <w:szCs w:val="36"/>
        </w:rPr>
        <w:jc w:val="center"/>
      </w:pPr>
      <w:r w:rsidR="00927abc">
        <w:rPr>
          <w:b/>
          <w:sz w:val="36"/>
          <w:bCs/>
          <w:szCs w:val="36"/>
        </w:rPr>
        <w:t xml:space="preserve">РЕШЕНИЕ</w:t>
      </w:r>
    </w:p>
    <w:p w:rsidP="00927abc">
      <w:pPr>
        <w:pStyle w:val="BodyText"/>
        <w:rPr>
          <w:b/>
          <w:sz w:val="36"/>
          <w:bCs/>
          <w:szCs w:val="36"/>
          <w:lang w:val="en-US"/>
        </w:rPr>
        <w:jc w:val="center"/>
      </w:pPr>
      <w:r w:rsidR="00927abc">
        <w:rPr>
          <w:b/>
          <w:sz w:val="36"/>
          <w:bCs/>
          <w:szCs w:val="36"/>
          <w:lang w:val="en-US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X="108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61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261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e77e1b">
            <w:pPr>
              <w:pStyle w:val="BodyText"/>
              <w:rPr>
                <w:sz w:val="24"/>
              </w:rPr>
              <w:suppressOverlap/>
              <w:framePr w:hAnchor="text" w:hSpace="180" w:vAnchor="text" w:wrap="around" w:x="108" w:y="1"/>
              <w:jc w:val="center"/>
            </w:pPr>
            <w:r w:rsidR="00927abc" w:rsidRPr="00dc5d8e">
              <w:rPr>
                <w:sz w:val="24"/>
              </w:rPr>
              <w:t xml:space="preserve">от  </w:t>
            </w:r>
            <w:r w:rsidR="00927abc">
              <w:rPr>
                <w:sz w:val="24"/>
              </w:rPr>
              <w:t xml:space="preserve"> </w:t>
            </w:r>
            <w:r w:rsidR="00927abc" w:rsidRPr="00dc5d8e">
              <w:rPr>
                <w:sz w:val="24"/>
              </w:rPr>
              <w:t xml:space="preserve">№ -р</w:t>
            </w:r>
            <w:r w:rsidR="00927abc" w:rsidRPr="00a15566">
              <w:rPr>
                <w:sz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261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e77e1b">
            <w:pPr>
              <w:pStyle w:val="BodyText"/>
              <w:rPr>
                <w:sz w:val="24"/>
              </w:rPr>
              <w:suppressOverlap/>
              <w:framePr w:hAnchor="text" w:hSpace="180" w:vAnchor="text" w:wrap="around" w:x="108" w:y="1"/>
              <w:jc w:val="center"/>
            </w:pPr>
            <w:r w:rsidR="00927abc" w:rsidRPr="00a15566">
              <w:rPr>
                <w:sz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261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e77e1b">
            <w:pPr>
              <w:pStyle w:val="BodyText"/>
              <w:rPr>
                <w:sz w:val="24"/>
              </w:rPr>
              <w:suppressOverlap/>
              <w:framePr w:hAnchor="text" w:hSpace="180" w:vAnchor="text" w:wrap="around" w:x="108" w:y="1"/>
              <w:jc w:val="center"/>
            </w:pPr>
            <w:r w:rsidR="00927abc" w:rsidRPr="00a15566">
              <w:rPr>
                <w:sz w:val="24"/>
              </w:rPr>
              <w:t xml:space="preserve">г.Петропавловск-Камчатский</w:t>
            </w:r>
          </w:p>
        </w:tc>
      </w:tr>
    </w:tbl>
    <w:p w:rsidP="00927abc">
      <w:pPr>
        <w:pStyle w:val="BodyText"/>
        <w:rPr>
          <w:bCs/>
        </w:rPr>
        <w:tabs>
          <w:tab w:leader="none" w:pos="4807" w:val="center"/>
          <w:tab w:leader="none" w:pos="7960" w:val="left"/>
        </w:tabs>
      </w:pPr>
      <w:r w:rsidR="00927abc" w:rsidRPr="00b43d11">
        <w:rPr>
          <w:bCs/>
        </w:rPr>
      </w:r>
    </w:p>
    <w:p w:rsidP="00927abc">
      <w:pPr>
        <w:pStyle w:val="BodyText"/>
        <w:rPr>
          <w:b/>
          <w:bCs/>
        </w:rPr>
        <w:jc w:val="center"/>
      </w:pPr>
      <w:r w:rsidR="00927abc">
        <w:rPr>
          <w:b/>
          <w:bCs/>
        </w:rPr>
      </w:r>
    </w:p>
    <w:p w:rsidP="00927abc">
      <w:pPr>
        <w:pStyle w:val="Normal"/>
      </w:pPr>
      <w:r w:rsidR="00927abc" w:rsidRPr="00c21cd8"/>
    </w:p>
    <w:tbl>
      <w:tblPr>
        <w:tblW w:type="auto" w:w="0"/>
        <w:tblLook w:val="01e0"/>
        <w:tblW w:type="auto" w:w="0"/>
        <w:tblOverlap w:val="never"/>
        <w:tblpPr w:horzAnchor="margin" w:leftFromText="180" w:rightFromText="180" w:tblpY="118" w:vertAnchor="tex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361"/>
      </w:tblGrid>
      <w:tr>
        <w:tc>
          <w:tcPr>
            <w:textDirection w:val="lrTb"/>
            <w:vAlign w:val="top"/>
            <w:tcW w:type="dxa" w:w="4361"/>
            <w:tcBorders>
              <w:top w:val="nil"/>
              <w:left w:val="nil"/>
              <w:bottom w:val="nil"/>
              <w:right w:val="nil"/>
            </w:tcBorders>
          </w:tcPr>
          <w:p w:rsidP="00e77e1b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suppressOverlap/>
              <w:framePr w:hAnchor="margin" w:hSpace="180" w:vAnchor="text" w:wrap="around" w:y="118"/>
              <w:jc w:val="both"/>
            </w:pPr>
            <w:r w:rsidR="00927abc">
              <w:rPr>
                <w:sz w:val="28"/>
                <w:szCs w:val="28"/>
              </w:rPr>
            </w:r>
          </w:p>
          <w:p w:rsidP="00e77e1b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suppressOverlap/>
              <w:framePr w:hAnchor="margin" w:hSpace="180" w:vAnchor="text" w:wrap="around" w:y="118"/>
              <w:jc w:val="both"/>
            </w:pPr>
            <w:r w:rsidR="00927abc" w:rsidRPr="00435a7a">
              <w:rPr>
                <w:sz w:val="28"/>
                <w:szCs w:val="28"/>
              </w:rPr>
              <w:t xml:space="preserve">Об утверждении плана работы Городской Думы Петропавловск-Камчатского городского округа на </w:t>
            </w:r>
            <w:r w:rsidR="00927abc" w:rsidRPr="00435a7a">
              <w:rPr>
                <w:sz w:val="28"/>
                <w:szCs w:val="28"/>
                <w:lang w:val="en-US"/>
              </w:rPr>
              <w:t xml:space="preserve">I</w:t>
            </w:r>
            <w:r w:rsidR="00927abc" w:rsidRPr="00435a7a">
              <w:rPr>
                <w:sz w:val="28"/>
                <w:szCs w:val="28"/>
              </w:rPr>
              <w:t xml:space="preserve"> полугодие 2015 года</w:t>
            </w:r>
          </w:p>
        </w:tc>
      </w:tr>
    </w:tbl>
    <w:p w:rsidP="00927abc">
      <w:pPr>
        <w:pStyle w:val="Normal"/>
      </w:pPr>
      <w:r w:rsidR="00927abc" w:rsidRPr="00435a7a"/>
    </w:p>
    <w:p w:rsidP="00927abc">
      <w:pPr>
        <w:pStyle w:val="Normal"/>
      </w:pPr>
      <w:r w:rsidR="00927abc" w:rsidRPr="00435a7a"/>
    </w:p>
    <w:p w:rsidP="00927abc">
      <w:pPr>
        <w:pStyle w:val="Normal"/>
      </w:pPr>
      <w:r w:rsidR="00927abc" w:rsidRPr="00435a7a"/>
    </w:p>
    <w:p w:rsidP="00927abc">
      <w:pPr>
        <w:pStyle w:val="Normal"/>
      </w:pPr>
      <w:r w:rsidR="00927abc" w:rsidRPr="00435a7a"/>
    </w:p>
    <w:p w:rsidP="00927abc">
      <w:pPr>
        <w:pStyle w:val="Normal"/>
      </w:pPr>
      <w:r w:rsidR="00927abc" w:rsidRPr="00435a7a"/>
    </w:p>
    <w:p w:rsidP="00927abc">
      <w:pPr>
        <w:pStyle w:val="Normal"/>
      </w:pPr>
      <w:r w:rsidR="00927abc" w:rsidRPr="00435a7a"/>
    </w:p>
    <w:p w:rsidP="00927abc">
      <w:pPr>
        <w:pStyle w:val="Normal"/>
        <w:rPr>
          <w:sz w:val="28"/>
          <w:szCs w:val="28"/>
        </w:rPr>
        <w:ind w:firstLine="720"/>
        <w:jc w:val="both"/>
      </w:pPr>
      <w:r w:rsidR="00927abc" w:rsidRPr="00435a7a">
        <w:rPr>
          <w:sz w:val="28"/>
          <w:szCs w:val="28"/>
        </w:rPr>
      </w:r>
    </w:p>
    <w:p w:rsidP="00927abc">
      <w:pPr>
        <w:pStyle w:val="Normal"/>
        <w:rPr>
          <w:sz w:val="28"/>
          <w:szCs w:val="28"/>
        </w:rPr>
        <w:ind w:firstLine="720"/>
        <w:jc w:val="both"/>
      </w:pPr>
      <w:r w:rsidR="00927abc" w:rsidRPr="00435a7a">
        <w:rPr>
          <w:sz w:val="28"/>
          <w:szCs w:val="28"/>
        </w:rPr>
      </w:r>
    </w:p>
    <w:p w:rsidP="00927abc">
      <w:pPr>
        <w:pStyle w:val="Normal"/>
        <w:rPr>
          <w:sz w:val="28"/>
          <w:szCs w:val="28"/>
        </w:rPr>
        <w:ind w:firstLine="720"/>
        <w:jc w:val="both"/>
      </w:pPr>
      <w:r w:rsidR="00927abc" w:rsidRPr="00435a7a">
        <w:rPr>
          <w:sz w:val="28"/>
          <w:szCs w:val="28"/>
        </w:rPr>
        <w:t xml:space="preserve">В соответствии со статьями 30.1, 58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P="00927abc">
      <w:pPr>
        <w:pStyle w:val="Normal"/>
        <w:rPr>
          <w:sz w:val="28"/>
          <w:szCs w:val="28"/>
        </w:rPr>
        <w:ind w:firstLine="720"/>
        <w:jc w:val="both"/>
      </w:pPr>
      <w:r w:rsidR="00927abc" w:rsidRPr="00435a7a">
        <w:rPr>
          <w:sz w:val="28"/>
          <w:szCs w:val="28"/>
        </w:rPr>
      </w:r>
    </w:p>
    <w:p w:rsidP="00927abc">
      <w:pPr>
        <w:pStyle w:val="Normal"/>
        <w:rPr>
          <w:b/>
          <w:sz w:val="28"/>
          <w:szCs w:val="28"/>
        </w:rPr>
        <w:jc w:val="both"/>
      </w:pPr>
      <w:r w:rsidR="00927abc" w:rsidRPr="00435a7a">
        <w:rPr>
          <w:b/>
          <w:sz w:val="28"/>
          <w:szCs w:val="28"/>
        </w:rPr>
        <w:t xml:space="preserve">РЕШИЛА:</w:t>
      </w:r>
    </w:p>
    <w:p w:rsidP="00927abc">
      <w:pPr>
        <w:pStyle w:val="Normal"/>
        <w:rPr>
          <w:sz w:val="28"/>
          <w:szCs w:val="28"/>
        </w:rPr>
        <w:jc w:val="both"/>
      </w:pPr>
      <w:r w:rsidR="00927abc" w:rsidRPr="00435a7a">
        <w:rPr>
          <w:sz w:val="28"/>
          <w:szCs w:val="28"/>
        </w:rPr>
      </w:r>
    </w:p>
    <w:p w:rsidP="00927abc">
      <w:pPr>
        <w:pStyle w:val="Normal"/>
        <w:rPr>
          <w:sz w:val="28"/>
          <w:szCs w:val="28"/>
        </w:rPr>
        <w:ind w:firstLine="720"/>
        <w:jc w:val="both"/>
      </w:pPr>
      <w:r w:rsidR="00927abc" w:rsidRPr="00435a7a">
        <w:rPr>
          <w:sz w:val="28"/>
          <w:szCs w:val="28"/>
        </w:rPr>
        <w:t xml:space="preserve">1. Утвердить план работы Городской Думы Петропавловск-Камчатского городского округа на </w:t>
      </w:r>
      <w:r w:rsidR="00927abc" w:rsidRPr="00435a7a">
        <w:rPr>
          <w:sz w:val="28"/>
          <w:szCs w:val="28"/>
          <w:lang w:val="en-US"/>
        </w:rPr>
        <w:t xml:space="preserve">I</w:t>
      </w:r>
      <w:r w:rsidR="00927abc" w:rsidRPr="00435a7a">
        <w:rPr>
          <w:sz w:val="28"/>
          <w:szCs w:val="28"/>
        </w:rPr>
        <w:t xml:space="preserve"> полугодие 2015 года  согласно приложению к настоящему решению.</w:t>
      </w:r>
    </w:p>
    <w:p w:rsidP="00927abc">
      <w:pPr>
        <w:pStyle w:val="Normal"/>
        <w:rPr>
          <w:sz w:val="28"/>
          <w:szCs w:val="28"/>
        </w:rPr>
        <w:ind w:firstLine="720"/>
        <w:jc w:val="both"/>
      </w:pPr>
      <w:r w:rsidR="00927abc" w:rsidRPr="00435a7a">
        <w:rPr>
          <w:sz w:val="28"/>
          <w:szCs w:val="28"/>
        </w:rPr>
        <w:t xml:space="preserve">2. Направить план работы Городской Думы Петропавловск-Камчатского городского округа на </w:t>
      </w:r>
      <w:r w:rsidR="00927abc" w:rsidRPr="00435a7a">
        <w:rPr>
          <w:sz w:val="28"/>
          <w:szCs w:val="28"/>
          <w:lang w:val="en-US"/>
        </w:rPr>
        <w:t xml:space="preserve">I</w:t>
      </w:r>
      <w:r w:rsidR="00927abc" w:rsidRPr="00435a7a">
        <w:rPr>
          <w:sz w:val="28"/>
          <w:szCs w:val="28"/>
        </w:rPr>
        <w:t xml:space="preserve"> полугодие 2015 года в комитеты Городской Думы Петропавловск-Камчатского городского округа и администрацию Петропавловск-Камчатского городского округа.</w:t>
      </w:r>
    </w:p>
    <w:p w:rsidP="00927abc">
      <w:pPr>
        <w:pStyle w:val="Normal"/>
        <w:rPr>
          <w:sz w:val="28"/>
          <w:szCs w:val="28"/>
        </w:rPr>
        <w:tabs>
          <w:tab w:leader="none" w:pos="993" w:val="left"/>
        </w:tabs>
        <w:ind w:firstLine="720"/>
        <w:jc w:val="both"/>
      </w:pPr>
      <w:r w:rsidR="00927abc" w:rsidRPr="00435a7a">
        <w:rPr>
          <w:sz w:val="28"/>
          <w:szCs w:val="28"/>
        </w:rPr>
        <w:t xml:space="preserve">3. Контроль за исполнением настоящего решения возложить на Главу Петропавловск-Камчатского городского округа.</w:t>
      </w:r>
    </w:p>
    <w:p w:rsidP="00927abc">
      <w:pPr>
        <w:pStyle w:val="Normal"/>
        <w:rPr>
          <w:sz w:val="28"/>
          <w:szCs w:val="28"/>
        </w:rPr>
        <w:ind w:firstLine="709"/>
        <w:jc w:val="both"/>
      </w:pPr>
      <w:r w:rsidR="00927abc" w:rsidRPr="00435a7a">
        <w:rPr>
          <w:sz w:val="28"/>
          <w:szCs w:val="28"/>
        </w:rPr>
      </w:r>
    </w:p>
    <w:p w:rsidP="00927abc">
      <w:pPr>
        <w:pStyle w:val="Normal"/>
        <w:rPr>
          <w:sz w:val="28"/>
          <w:szCs w:val="28"/>
        </w:rPr>
        <w:ind w:firstLine="709"/>
        <w:jc w:val="both"/>
      </w:pPr>
      <w:r w:rsidR="00927abc" w:rsidRPr="00435a7a">
        <w:rPr>
          <w:sz w:val="28"/>
          <w:szCs w:val="28"/>
        </w:rPr>
      </w:r>
    </w:p>
    <w:tbl>
      <w:tblPr>
        <w:tblW w:type="dxa" w:w="10206"/>
        <w:tblLook w:val="01e0"/>
        <w:tblW w:type="dxa" w:w="10206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774"/>
        <w:gridCol w:w="3646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77e1b">
            <w:pPr>
              <w:pStyle w:val="Normal"/>
              <w:rPr>
                <w:sz w:val="28"/>
                <w:szCs w:val="28"/>
              </w:rPr>
              <w:ind w:left="-108"/>
              <w:jc w:val="both"/>
            </w:pPr>
            <w:r w:rsidR="00927abc" w:rsidRPr="00435a7a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77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77e1b">
            <w:pPr>
              <w:pStyle w:val="Normal"/>
              <w:rPr>
                <w:sz w:val="28"/>
                <w:szCs w:val="28"/>
              </w:rPr>
              <w:jc w:val="center"/>
            </w:pPr>
            <w:r w:rsidR="00927abc" w:rsidRPr="00435a7a">
              <w:rPr>
                <w:sz w:val="28"/>
                <w:szCs w:val="28"/>
              </w:rPr>
            </w:r>
          </w:p>
          <w:p w:rsidP="00e77e1b">
            <w:pPr>
              <w:pStyle w:val="Normal"/>
              <w:rPr>
                <w:sz w:val="28"/>
                <w:szCs w:val="28"/>
              </w:rPr>
              <w:jc w:val="center"/>
            </w:pPr>
            <w:r w:rsidR="00927abc" w:rsidRPr="00435a7a">
              <w:rPr>
                <w:sz w:val="28"/>
                <w:szCs w:val="28"/>
              </w:rPr>
            </w:r>
          </w:p>
          <w:p w:rsidP="00e77e1b">
            <w:pPr>
              <w:pStyle w:val="Normal"/>
              <w:rPr>
                <w:sz w:val="28"/>
                <w:szCs w:val="28"/>
              </w:rPr>
              <w:jc w:val="center"/>
            </w:pPr>
            <w:r w:rsidR="00927abc" w:rsidRPr="00435a7a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64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77e1b">
            <w:pPr>
              <w:pStyle w:val="Normal"/>
              <w:rPr>
                <w:sz w:val="28"/>
                <w:szCs w:val="28"/>
              </w:rPr>
              <w:jc w:val="right"/>
            </w:pPr>
            <w:r w:rsidR="00927abc" w:rsidRPr="00435a7a">
              <w:rPr>
                <w:sz w:val="28"/>
                <w:szCs w:val="28"/>
              </w:rPr>
            </w:r>
          </w:p>
          <w:p w:rsidP="00e77e1b">
            <w:pPr>
              <w:pStyle w:val="Normal"/>
              <w:rPr>
                <w:sz w:val="28"/>
                <w:szCs w:val="28"/>
              </w:rPr>
              <w:jc w:val="right"/>
            </w:pPr>
            <w:r w:rsidR="00927abc" w:rsidRPr="00435a7a">
              <w:rPr>
                <w:sz w:val="28"/>
                <w:szCs w:val="28"/>
              </w:rPr>
            </w:r>
          </w:p>
          <w:p w:rsidP="00e77e1b">
            <w:pPr>
              <w:pStyle w:val="Normal"/>
              <w:rPr>
                <w:sz w:val="28"/>
                <w:szCs w:val="28"/>
              </w:rPr>
              <w:jc w:val="right"/>
            </w:pPr>
            <w:r w:rsidR="00927abc" w:rsidRPr="00435a7a">
              <w:rPr>
                <w:sz w:val="28"/>
                <w:szCs w:val="28"/>
              </w:rPr>
            </w:r>
          </w:p>
          <w:p w:rsidP="00e77e1b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927abc" w:rsidRPr="00435a7a">
              <w:rPr>
                <w:sz w:val="28"/>
                <w:szCs w:val="28"/>
              </w:rPr>
              <w:t xml:space="preserve">      К.Г. Слыщенко</w:t>
            </w:r>
          </w:p>
        </w:tc>
      </w:tr>
    </w:tbl>
    <w:p w:rsidP="00927abc">
      <w:pPr>
        <w:pStyle w:val="Normal"/>
        <w:ind w:firstLine="720"/>
        <w:jc w:val="right"/>
      </w:pPr>
      <w:r w:rsidR="00927abc"/>
    </w:p>
    <w:p w:rsidP="00927abc">
      <w:pPr>
        <w:pStyle w:val="Normal"/>
        <w:ind w:firstLine="720"/>
        <w:jc w:val="right"/>
      </w:pPr>
      <w:r w:rsidR="00927abc"/>
    </w:p>
    <w:p w:rsidP="00fd4d8d">
      <w:pPr>
        <w:pStyle w:val="Normal"/>
        <w:ind w:firstLine="720"/>
        <w:jc w:val="right"/>
      </w:pPr>
      <w:r w:rsidR="00927abc"/>
    </w:p>
    <w:p w:rsidP="00fd4d8d">
      <w:pPr>
        <w:pStyle w:val="Normal"/>
        <w:sectPr>
          <w:type w:val="nextPage"/>
          <w:pgSz w:h="16838" w:w="11906"/>
          <w:pgMar w:bottom="567" w:footer="709" w:gutter="0" w:header="709" w:left="1134" w:right="567" w:top="567"/>
          <w:cols w:space="708"/>
          <w:docGrid w:linePitch="360"/>
        </w:sectPr>
        <w:ind w:firstLine="720"/>
        <w:jc w:val="right"/>
      </w:pPr>
      <w:r w:rsidR="00927abc" w:rsidRPr="00927abc"/>
    </w:p>
    <w:p w:rsidP="00fd4d8d">
      <w:pPr>
        <w:pStyle w:val="Normal"/>
        <w:rPr>
          <w:sz w:val="24"/>
          <w:szCs w:val="24"/>
        </w:rPr>
        <w:ind w:firstLine="720" w:right="-739"/>
        <w:jc w:val="right"/>
      </w:pPr>
      <w:r w:rsidR="00fd4d8d" w:rsidRPr="002c2a4f">
        <w:rPr>
          <w:sz w:val="24"/>
          <w:szCs w:val="24"/>
        </w:rPr>
        <w:t xml:space="preserve">Приложение </w:t>
      </w:r>
    </w:p>
    <w:p w:rsidP="00fd4d8d">
      <w:pPr>
        <w:pStyle w:val="Normal"/>
        <w:rPr>
          <w:sz w:val="24"/>
          <w:szCs w:val="24"/>
        </w:rPr>
        <w:ind w:firstLine="720" w:right="-739"/>
        <w:jc w:val="right"/>
      </w:pPr>
      <w:r w:rsidR="00fd4d8d" w:rsidRPr="002c2a4f">
        <w:rPr>
          <w:sz w:val="24"/>
          <w:szCs w:val="24"/>
        </w:rPr>
        <w:t xml:space="preserve">к решению Городской Думы </w:t>
      </w:r>
    </w:p>
    <w:p w:rsidP="00fd4d8d">
      <w:pPr>
        <w:pStyle w:val="Normal"/>
        <w:rPr>
          <w:sz w:val="24"/>
          <w:szCs w:val="24"/>
        </w:rPr>
        <w:ind w:firstLine="720" w:right="-739"/>
        <w:jc w:val="right"/>
      </w:pPr>
      <w:r w:rsidR="00fd4d8d" w:rsidRPr="002c2a4f">
        <w:rPr>
          <w:sz w:val="24"/>
          <w:szCs w:val="24"/>
        </w:rPr>
        <w:t xml:space="preserve">Петропавловск-Камчатского </w:t>
      </w:r>
    </w:p>
    <w:p w:rsidP="00fd4d8d">
      <w:pPr>
        <w:pStyle w:val="Normal"/>
        <w:rPr>
          <w:sz w:val="24"/>
          <w:szCs w:val="24"/>
        </w:rPr>
        <w:ind w:firstLine="720" w:right="-739"/>
        <w:jc w:val="right"/>
      </w:pPr>
      <w:r w:rsidR="00fd4d8d" w:rsidRPr="002c2a4f">
        <w:rPr>
          <w:sz w:val="24"/>
          <w:szCs w:val="24"/>
        </w:rPr>
        <w:t xml:space="preserve">городского округа </w:t>
      </w:r>
    </w:p>
    <w:p w:rsidP="00fd4d8d">
      <w:pPr>
        <w:pStyle w:val="BodyText"/>
        <w:ind w:right="-739"/>
        <w:jc w:val="right"/>
      </w:pPr>
      <w:r w:rsidR="00261ac2" w:rsidRPr="002c2a4f">
        <w:rPr>
          <w:sz w:val="24"/>
        </w:rPr>
        <w:t xml:space="preserve">от </w:t>
      </w:r>
      <w:r w:rsidR="00ff2865" w:rsidRPr="002c2a4f">
        <w:rPr>
          <w:sz w:val="24"/>
        </w:rPr>
        <w:t xml:space="preserve">«___»_______</w:t>
      </w:r>
      <w:r w:rsidR="00261ac2" w:rsidRPr="002c2a4f">
        <w:rPr>
          <w:sz w:val="24"/>
        </w:rPr>
        <w:t xml:space="preserve">2014 № </w:t>
      </w:r>
      <w:r w:rsidR="00ff2865" w:rsidRPr="002c2a4f">
        <w:rPr>
          <w:sz w:val="24"/>
        </w:rPr>
        <w:t xml:space="preserve"> </w:t>
      </w:r>
      <w:r w:rsidR="00261ac2" w:rsidRPr="002c2a4f">
        <w:rPr>
          <w:sz w:val="24"/>
        </w:rPr>
        <w:t xml:space="preserve">-р</w:t>
      </w:r>
      <w:r w:rsidR="00fd4d8d" w:rsidRPr="002c2a4f"/>
    </w:p>
    <w:p w:rsidP="00fd4d8d">
      <w:pPr>
        <w:pStyle w:val="Normal"/>
        <w:rPr>
          <w:b/>
          <w:sz w:val="28"/>
          <w:szCs w:val="28"/>
          <w:color w:val="000000"/>
        </w:rPr>
        <w:jc w:val="center"/>
      </w:pPr>
      <w:r w:rsidR="00fd4d8d" w:rsidRPr="002c2a4f">
        <w:rPr>
          <w:b/>
          <w:sz w:val="28"/>
          <w:szCs w:val="28"/>
          <w:color w:val="000000"/>
        </w:rPr>
        <w:t xml:space="preserve">План </w:t>
      </w:r>
    </w:p>
    <w:p w:rsidP="00fd4d8d">
      <w:pPr>
        <w:pStyle w:val="Normal"/>
        <w:rPr>
          <w:b/>
          <w:sz w:val="28"/>
          <w:szCs w:val="28"/>
        </w:rPr>
        <w:jc w:val="center"/>
      </w:pPr>
      <w:r w:rsidR="00fd4d8d" w:rsidRPr="002c2a4f">
        <w:rPr>
          <w:b/>
          <w:sz w:val="28"/>
          <w:szCs w:val="28"/>
          <w:color w:val="000000"/>
        </w:rPr>
        <w:t xml:space="preserve">работы Городской Думы </w:t>
      </w:r>
      <w:r w:rsidR="00fd4d8d" w:rsidRPr="002c2a4f">
        <w:rPr>
          <w:b/>
          <w:sz w:val="28"/>
          <w:szCs w:val="28"/>
        </w:rPr>
        <w:t xml:space="preserve">Петропавловск-Камчатского городского округа </w:t>
      </w:r>
    </w:p>
    <w:p w:rsidP="00fd4d8d">
      <w:pPr>
        <w:pStyle w:val="Normal"/>
        <w:rPr>
          <w:b/>
          <w:sz w:val="28"/>
          <w:szCs w:val="28"/>
          <w:color w:val="000000"/>
        </w:rPr>
        <w:jc w:val="center"/>
      </w:pPr>
      <w:r w:rsidR="00fd4d8d" w:rsidRPr="002c2a4f">
        <w:rPr>
          <w:b/>
          <w:sz w:val="28"/>
          <w:szCs w:val="28"/>
          <w:color w:val="000000"/>
        </w:rPr>
        <w:t xml:space="preserve">на </w:t>
      </w:r>
      <w:r w:rsidR="00fd4d8d" w:rsidRPr="002c2a4f">
        <w:rPr>
          <w:b/>
          <w:sz w:val="28"/>
          <w:szCs w:val="28"/>
          <w:lang w:val="en-US"/>
          <w:color w:val="000000"/>
        </w:rPr>
        <w:t xml:space="preserve">I</w:t>
      </w:r>
      <w:r w:rsidR="00fd4d8d" w:rsidRPr="002c2a4f">
        <w:rPr>
          <w:b/>
          <w:sz w:val="28"/>
          <w:szCs w:val="28"/>
          <w:color w:val="000000"/>
        </w:rPr>
        <w:t xml:space="preserve"> полугодие 201</w:t>
      </w:r>
      <w:r w:rsidR="00ff2865" w:rsidRPr="002c2a4f">
        <w:rPr>
          <w:b/>
          <w:sz w:val="28"/>
          <w:szCs w:val="28"/>
          <w:color w:val="000000"/>
        </w:rPr>
        <w:t xml:space="preserve">5</w:t>
      </w:r>
      <w:r w:rsidR="00fd4d8d" w:rsidRPr="002c2a4f">
        <w:rPr>
          <w:b/>
          <w:sz w:val="28"/>
          <w:szCs w:val="28"/>
          <w:color w:val="000000"/>
        </w:rPr>
        <w:t xml:space="preserve"> года</w:t>
      </w:r>
    </w:p>
    <w:p w:rsidP="00fd4d8d">
      <w:pPr>
        <w:pStyle w:val="Normal"/>
        <w:rPr>
          <w:b/>
          <w:sz w:val="24"/>
          <w:szCs w:val="28"/>
          <w:color w:val="000000"/>
        </w:rPr>
        <w:jc w:val="center"/>
      </w:pPr>
      <w:r w:rsidR="00fd4d8d" w:rsidRPr="002c2a4f">
        <w:rPr>
          <w:b/>
          <w:sz w:val="24"/>
          <w:szCs w:val="28"/>
          <w:color w:val="000000"/>
        </w:rPr>
      </w:r>
    </w:p>
    <w:tbl>
      <w:tblPr>
        <w:tblW w:type="dxa" w:w="16018"/>
        <w:tblLook w:val="04a0"/>
        <w:tblW w:type="dxa" w:w="16018"/>
        <w:tblInd w:type="dxa" w:w="-601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710"/>
        <w:gridCol w:w="6520"/>
        <w:gridCol w:w="4105"/>
        <w:gridCol w:w="2404"/>
        <w:gridCol w:w="2279"/>
      </w:tblGrid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№ п/п</w:t>
            </w:r>
          </w:p>
        </w:tc>
        <w:tc>
          <w:tcPr>
            <w:textDirection w:val="lrTb"/>
            <w:vAlign w:val="top"/>
            <w:tcW w:type="dxa" w:w="652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Наименование 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проекта Решения Городской Думы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4105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Исполнитель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нормативного правового акта</w:t>
            </w:r>
          </w:p>
        </w:tc>
        <w:tc>
          <w:tcPr>
            <w:textDirection w:val="lrTb"/>
            <w:vAlign w:val="top"/>
            <w:tcW w:type="dxa" w:w="2404"/>
          </w:tcPr>
          <w:p w:rsidP="00304dee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Соисполнитель нормативного правового акта</w:t>
            </w:r>
          </w:p>
        </w:tc>
        <w:tc>
          <w:tcPr>
            <w:textDirection w:val="lrTb"/>
            <w:vAlign w:val="top"/>
            <w:tcW w:type="dxa" w:w="227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Дата внесения нормативного правового акта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(квартал)</w:t>
            </w:r>
          </w:p>
        </w:tc>
      </w:tr>
      <w:tr>
        <w:trPr>
          <w:tblHeader/>
          <w:trHeight w:hRule="atLeast" w:val="221"/>
          <w:wAfter w:type="dxa" w:w="0"/>
          <w:tblHeader/>
          <w:trHeight w:hRule="atLeast" w:val="221"/>
          <w:wAfter w:type="dxa" w:w="0"/>
          <w:cantSplit/>
        </w:trPr>
        <w:tc>
          <w:tcPr>
            <w:textDirection w:val="lrTb"/>
            <w:vAlign w:val="top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1</w:t>
            </w:r>
          </w:p>
        </w:tc>
        <w:tc>
          <w:tcPr>
            <w:textDirection w:val="lrTb"/>
            <w:vAlign w:val="top"/>
            <w:tcW w:type="dxa" w:w="652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2</w:t>
            </w:r>
          </w:p>
        </w:tc>
        <w:tc>
          <w:tcPr>
            <w:textDirection w:val="lrTb"/>
            <w:vAlign w:val="top"/>
            <w:tcW w:type="dxa" w:w="4105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3</w:t>
            </w:r>
          </w:p>
        </w:tc>
        <w:tc>
          <w:tcPr>
            <w:textDirection w:val="lrTb"/>
            <w:vAlign w:val="top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4</w:t>
            </w:r>
          </w:p>
        </w:tc>
        <w:tc>
          <w:tcPr>
            <w:textDirection w:val="lrTb"/>
            <w:vAlign w:val="top"/>
            <w:tcW w:type="dxa" w:w="227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5</w:t>
            </w:r>
          </w:p>
        </w:tc>
      </w:tr>
      <w:tr>
        <w:trPr>
          <w:tblHeader/>
          <w:trHeight w:hRule="atLeast" w:val="221"/>
          <w:wAfter w:type="dxa" w:w="0"/>
          <w:tblHeader/>
          <w:trHeight w:hRule="atLeast" w:val="221"/>
          <w:wAfter w:type="dxa" w:w="0"/>
          <w:cantSplit/>
        </w:trPr>
        <w:tc>
          <w:tcPr>
            <w:textDirection w:val="lrTb"/>
            <w:vAlign w:val="top"/>
            <w:tcW w:type="dxa" w:w="16018"/>
            <w:gridSpan w:val="5"/>
          </w:tcPr>
          <w:p w:rsidP="00dc235c">
            <w:pPr>
              <w:pStyle w:val="Normal"/>
              <w:rPr>
                <w:b/>
                <w:sz w:val="28"/>
                <w:szCs w:val="28"/>
              </w:rPr>
              <w:jc w:val="center"/>
            </w:pPr>
            <w:r w:rsidR="005f57df" w:rsidRPr="002c2a4f">
              <w:rPr>
                <w:b/>
                <w:sz w:val="28"/>
                <w:szCs w:val="28"/>
                <w:lang w:val="en-US"/>
              </w:rPr>
              <w:t xml:space="preserve">I</w:t>
            </w:r>
            <w:r w:rsidR="005f57df" w:rsidRPr="002c2a4f">
              <w:rPr>
                <w:b/>
                <w:sz w:val="28"/>
                <w:szCs w:val="28"/>
              </w:rPr>
              <w:t xml:space="preserve">. Проекты нормативных правовых актов Городской Думы Петропавловск-Камчатского городского округа</w:t>
            </w:r>
          </w:p>
        </w:tc>
      </w:tr>
      <w:tr>
        <w:trPr>
          <w:trHeight w:hRule="atLeast" w:val="1791"/>
          <w:wAfter w:type="dxa" w:w="0"/>
          <w:trHeight w:hRule="atLeast" w:val="1791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1</w:t>
            </w:r>
          </w:p>
        </w:tc>
        <w:tc>
          <w:tcPr>
            <w:textDirection w:val="lrTb"/>
            <w:vAlign w:val="top"/>
            <w:tcW w:type="dxa" w:w="6520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округа от 31.10.2013 № 138-нд «О порядке установки памятников, мемориальных досок и иных памятных знаков на территории Петропавловск-Камчатского городского округа»</w:t>
            </w:r>
          </w:p>
        </w:tc>
        <w:tc>
          <w:tcPr>
            <w:textDirection w:val="lrTb"/>
            <w:vAlign w:val="center"/>
            <w:tcW w:type="dxa" w:w="4105"/>
          </w:tcPr>
          <w:p w:rsidP="00da252a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5f57df" w:rsidRPr="002c2a4f">
              <w:rPr>
                <w:sz w:val="28"/>
                <w:szCs w:val="28"/>
              </w:rPr>
              <w:t xml:space="preserve">Управление культуры, спорта  и молодежной политики администрации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a252a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I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2</w:t>
            </w:r>
          </w:p>
        </w:tc>
        <w:tc>
          <w:tcPr>
            <w:textDirection w:val="lrTb"/>
            <w:vAlign w:val="top"/>
            <w:tcW w:type="dxa" w:w="6520"/>
          </w:tcPr>
          <w:p w:rsidP="00405c1b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порядке установления цены при заключении договора купли-продажи земельного участка, находящегося в муниципальной собственности</w:t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Департамент</w:t>
            </w:r>
          </w:p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градостроительства</w:t>
            </w:r>
          </w:p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и земельных отношений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I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3</w:t>
            </w:r>
          </w:p>
        </w:tc>
        <w:tc>
          <w:tcPr>
            <w:textDirection w:val="lrTb"/>
            <w:vAlign w:val="top"/>
            <w:tcW w:type="dxa" w:w="6520"/>
          </w:tcPr>
          <w:p w:rsidP="00405c1b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порядке определения платы по соглашению об установлении сервитута в отношении земельных участков, находящихся в муниципальной собственности</w:t>
            </w:r>
          </w:p>
        </w:tc>
        <w:tc>
          <w:tcPr>
            <w:textDirection w:val="lrTb"/>
            <w:vAlign w:val="center"/>
            <w:tcW w:type="dxa" w:w="4105"/>
          </w:tcPr>
          <w:p w:rsidP="00c96461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Департамент </w:t>
            </w:r>
          </w:p>
          <w:p w:rsidP="00c96461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градостроительства </w:t>
            </w:r>
          </w:p>
          <w:p w:rsidP="00c96461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и земельных отношений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I</w:t>
            </w:r>
          </w:p>
        </w:tc>
      </w:tr>
      <w:tr>
        <w:trPr>
          <w:trHeight w:hRule="atLeast" w:val="1118"/>
          <w:wAfter w:type="dxa" w:w="0"/>
          <w:trHeight w:hRule="atLeast" w:val="1118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4</w:t>
            </w:r>
          </w:p>
        </w:tc>
        <w:tc>
          <w:tcPr>
            <w:textDirection w:val="lrTb"/>
            <w:vAlign w:val="top"/>
            <w:tcW w:type="dxa" w:w="6520"/>
          </w:tcPr>
          <w:p w:rsidP="00422a0f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01.06.2011 № 394-нд</w:t>
            </w:r>
            <w:r w:rsidR="005f57df" w:rsidRPr="002c2a4f">
              <w:rPr>
                <w:sz w:val="28"/>
                <w:szCs w:val="28"/>
                <w:rFonts w:eastAsia="Calibri"/>
              </w:rPr>
              <w:t xml:space="preserve"> «О порядке представления интересов Петропавловск-Камчатского городского округа при управлении многоквартирными домами, в которых имеется доля муниципальной собственности»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05"/>
          </w:tcPr>
          <w:p w:rsidP="00dc235c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5f57df" w:rsidRPr="002c2a4f">
              <w:rPr>
                <w:sz w:val="28"/>
                <w:szCs w:val="28"/>
              </w:rPr>
              <w:t xml:space="preserve">Департамент управления жилищным фондом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a252a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</w:t>
            </w: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1644"/>
          <w:wAfter w:type="dxa" w:w="0"/>
          <w:trHeight w:hRule="atLeast" w:val="1644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b61f4e" w:rsidRPr="002c2a4f">
              <w:rPr>
                <w:sz w:val="28"/>
                <w:szCs w:val="28"/>
                <w:lang w:val="en-US"/>
              </w:rPr>
              <w:t xml:space="preserve">5</w:t>
            </w:r>
          </w:p>
        </w:tc>
        <w:tc>
          <w:tcPr>
            <w:textDirection w:val="lrTb"/>
            <w:vAlign w:val="top"/>
            <w:tcW w:type="dxa" w:w="6520"/>
          </w:tcPr>
          <w:p w:rsidP="00b9672f">
            <w:pPr>
              <w:pStyle w:val="Normal"/>
              <w:rPr>
                <w:sz w:val="28"/>
                <w:szCs w:val="28"/>
              </w:rPr>
              <w:jc w:val="both"/>
            </w:pPr>
            <w:r w:rsidR="00b61f4e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</w:t>
            </w:r>
          </w:p>
        </w:tc>
        <w:tc>
          <w:tcPr>
            <w:textDirection w:val="lrTb"/>
            <w:vAlign w:val="top"/>
            <w:tcW w:type="dxa" w:w="4105"/>
          </w:tcPr>
          <w:p w:rsidP="00b9672f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  <w:t xml:space="preserve">Департамент </w:t>
            </w:r>
          </w:p>
          <w:p w:rsidP="00b9672f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  <w:t xml:space="preserve">градостроительства </w:t>
            </w:r>
          </w:p>
          <w:p w:rsidP="00b9672f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  <w:t xml:space="preserve">и земельных отношений администрации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b61f4e" w:rsidRPr="002c2a4f">
              <w:rPr>
                <w:sz w:val="28"/>
                <w:szCs w:val="28"/>
                <w:lang w:val="en-US"/>
              </w:rPr>
              <w:t xml:space="preserve">I</w:t>
            </w:r>
          </w:p>
        </w:tc>
      </w:tr>
      <w:tr>
        <w:trPr>
          <w:trHeight w:hRule="atLeast" w:val="1995"/>
          <w:wAfter w:type="dxa" w:w="0"/>
          <w:trHeight w:hRule="atLeast" w:val="1995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b61f4e">
              <w:rPr>
                <w:sz w:val="28"/>
                <w:szCs w:val="28"/>
              </w:rPr>
              <w:t xml:space="preserve">6</w:t>
            </w:r>
            <w:r w:rsidR="00b61f4e" w:rsidRPr="00b61f4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66678f">
            <w:pPr>
              <w:pStyle w:val="Normal"/>
              <w:rPr>
                <w:spacing w:val="-10"/>
                <w:sz w:val="28"/>
                <w:bCs/>
                <w:szCs w:val="28"/>
              </w:rPr>
              <w:shd w:color="auto" w:fill="ffffff" w:val="clear"/>
              <w:jc w:val="both"/>
            </w:pPr>
            <w:r w:rsidR="00b61f4e" w:rsidRPr="009a1abf">
              <w:rPr>
                <w:spacing w:val="-10"/>
                <w:sz w:val="28"/>
                <w:bCs/>
                <w:szCs w:val="28"/>
              </w:rPr>
              <w:t xml:space="preserve">Об обеспечении участия граждан и их объединений в охране общественного порядка в</w:t>
            </w:r>
            <w:r w:rsidR="00b61f4e">
              <w:rPr>
                <w:spacing w:val="-10"/>
                <w:sz w:val="28"/>
                <w:bCs/>
                <w:szCs w:val="28"/>
              </w:rPr>
              <w:t xml:space="preserve"> Петропавловск-Камчатском городском округе</w:t>
            </w:r>
            <w:r w:rsidR="00b61f4e" w:rsidRPr="009a1abf">
              <w:rPr>
                <w:spacing w:val="-10"/>
                <w:sz w:val="28"/>
                <w:bCs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b61f4e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105"/>
          </w:tcPr>
          <w:p w:rsidP="00b1624b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  <w:t xml:space="preserve">Администрация </w:t>
            </w:r>
          </w:p>
          <w:p w:rsidP="00b1624b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10546d">
              <w:rPr>
                <w:sz w:val="28"/>
                <w:szCs w:val="28"/>
              </w:rPr>
              <w:t xml:space="preserve">,</w:t>
            </w:r>
            <w:r w:rsidR="00b61f4e" w:rsidRPr="002c2a4f">
              <w:rPr>
                <w:sz w:val="28"/>
                <w:szCs w:val="28"/>
              </w:rPr>
              <w:t xml:space="preserve"> </w:t>
            </w:r>
          </w:p>
          <w:p w:rsidP="006c2532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6c2532" w:rsidRPr="002c2a4f">
              <w:rPr>
                <w:sz w:val="28"/>
                <w:bCs/>
                <w:szCs w:val="28"/>
              </w:rPr>
              <w:t xml:space="preserve">Аппарат Городской Думы</w:t>
            </w:r>
          </w:p>
          <w:p w:rsidP="006c2532">
            <w:pPr>
              <w:pStyle w:val="Normal"/>
              <w:rPr>
                <w:sz w:val="28"/>
                <w:szCs w:val="28"/>
              </w:rPr>
              <w:jc w:val="center"/>
            </w:pPr>
            <w:r w:rsidR="006c2532" w:rsidRPr="002c2a4f">
              <w:rPr>
                <w:sz w:val="28"/>
                <w:bCs/>
                <w:szCs w:val="28"/>
              </w:rPr>
              <w:t xml:space="preserve">Петропавловск-Камчатского городского округа</w:t>
            </w:r>
            <w:r w:rsidR="0010546d">
              <w:rPr>
                <w:sz w:val="28"/>
                <w:bCs/>
                <w:szCs w:val="28"/>
              </w:rPr>
              <w:t xml:space="preserve"> (далее – Аппарат Городской Думы)</w:t>
            </w:r>
            <w:r w:rsidR="00b61f4e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04"/>
          </w:tcPr>
          <w:p w:rsidP="006d2b92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b61f4e" w:rsidRPr="002c2a4f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663d03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b61f4e" w:rsidRPr="002c2a4f">
              <w:rPr>
                <w:sz w:val="28"/>
                <w:szCs w:val="28"/>
                <w:lang w:val="en-US"/>
              </w:rPr>
              <w:t xml:space="preserve">I</w:t>
            </w:r>
            <w:r w:rsidR="00b61f4e" w:rsidRPr="002c2a4f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c96461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b61f4e" w:rsidRPr="002c2a4f">
              <w:rPr>
                <w:sz w:val="28"/>
                <w:szCs w:val="28"/>
                <w:lang w:val="en-US"/>
              </w:rPr>
              <w:t xml:space="preserve">7</w:t>
            </w:r>
          </w:p>
        </w:tc>
        <w:tc>
          <w:tcPr>
            <w:textDirection w:val="lrTb"/>
            <w:vAlign w:val="top"/>
            <w:tcW w:type="dxa" w:w="6520"/>
          </w:tcPr>
          <w:p w:rsidP="00137a26">
            <w:pPr>
              <w:pStyle w:val="Normal"/>
              <w:rPr>
                <w:sz w:val="28"/>
                <w:szCs w:val="28"/>
              </w:rPr>
              <w:jc w:val="both"/>
            </w:pPr>
            <w:r w:rsidR="00b61f4e" w:rsidRPr="00707853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06.05.2013 № 71-нд</w:t>
            </w:r>
            <w:r w:rsidR="00b61f4e" w:rsidRPr="00707853">
              <w:rPr>
                <w:sz w:val="28"/>
                <w:szCs w:val="28"/>
                <w:rFonts w:eastAsia="Calibri"/>
              </w:rPr>
              <w:t xml:space="preserve"> «О порядке предоставления жилых помещений муниципального специализированного жилищного фонда                   в Петропавловск-Камчатском городском округе»</w:t>
            </w:r>
            <w:r w:rsidR="00b61f4e" w:rsidRPr="00707853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05"/>
          </w:tcPr>
          <w:p w:rsidP="00dc235c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b61f4e" w:rsidRPr="002c2a4f">
              <w:rPr>
                <w:sz w:val="28"/>
                <w:szCs w:val="28"/>
              </w:rPr>
              <w:t xml:space="preserve">Департамент управления жилищным фондом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511b75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  <w:lang w:val="en-US"/>
              </w:rPr>
              <w:t xml:space="preserve">I-II </w:t>
            </w:r>
            <w:r w:rsidR="00b61f4e" w:rsidRPr="002c2a4f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b61f4e">
              <w:rPr>
                <w:sz w:val="28"/>
                <w:szCs w:val="28"/>
              </w:rPr>
              <w:t xml:space="preserve">8</w:t>
            </w:r>
            <w:r w:rsidR="00b61f4e" w:rsidRPr="00b61f4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405c1b">
            <w:pPr>
              <w:pStyle w:val="Normal"/>
              <w:rPr>
                <w:sz w:val="28"/>
                <w:szCs w:val="28"/>
              </w:rPr>
              <w:jc w:val="both"/>
            </w:pPr>
            <w:r w:rsidR="00b61f4e" w:rsidRPr="002c2a4f">
              <w:rPr>
                <w:sz w:val="28"/>
                <w:szCs w:val="28"/>
              </w:rPr>
              <w:t xml:space="preserve">О внесение изменений в Решение Городской Думы Петропавловск-Камчатского городского округа от 27.12.2013 № 163-нд «О процедурах и критериях предоставления земельных участков для целей, не связанных со строительством, на территории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4105"/>
          </w:tcPr>
          <w:p w:rsidP="00405c1b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  <w:t xml:space="preserve">Департамент </w:t>
            </w:r>
          </w:p>
          <w:p w:rsidP="00405c1b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  <w:t xml:space="preserve">градостроительства </w:t>
            </w:r>
          </w:p>
          <w:p w:rsidP="00405c1b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b61f4e" w:rsidRPr="002c2a4f">
              <w:rPr>
                <w:sz w:val="28"/>
                <w:szCs w:val="28"/>
              </w:rPr>
              <w:t xml:space="preserve">и земельных отношений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  <w:lang w:val="en-US"/>
              </w:rPr>
              <w:t xml:space="preserve">I-II</w:t>
            </w:r>
            <w:r w:rsidR="00b61f4e" w:rsidRPr="002c2a4f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267"/>
          <w:wAfter w:type="dxa" w:w="0"/>
          <w:trHeight w:hRule="atLeast" w:val="267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b61f4e" w:rsidRPr="002c2a4f">
              <w:rPr>
                <w:sz w:val="28"/>
                <w:szCs w:val="28"/>
                <w:lang w:val="en-US"/>
              </w:rPr>
              <w:t xml:space="preserve">9</w:t>
            </w:r>
          </w:p>
        </w:tc>
        <w:tc>
          <w:tcPr>
            <w:textDirection w:val="lrTb"/>
            <w:vAlign w:val="top"/>
            <w:tcW w:type="dxa" w:w="6520"/>
          </w:tcPr>
          <w:p w:rsidP="001b0ad0">
            <w:pPr>
              <w:pStyle w:val="Normal"/>
              <w:rPr>
                <w:sz w:val="28"/>
                <w:szCs w:val="28"/>
              </w:rPr>
              <w:jc w:val="both"/>
            </w:pPr>
            <w:r w:rsidR="00b61f4e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     от 03</w:t>
            </w:r>
            <w:r w:rsidR="00b61f4e" w:rsidRPr="002c2a4f">
              <w:rPr>
                <w:sz w:val="28"/>
                <w:szCs w:val="26"/>
              </w:rPr>
              <w:t xml:space="preserve">.09.2009 № 157-нд </w:t>
            </w:r>
            <w:r w:rsidR="00b61f4e" w:rsidRPr="002c2a4f">
              <w:rPr>
                <w:sz w:val="28"/>
                <w:szCs w:val="28"/>
              </w:rPr>
              <w:t xml:space="preserve">«</w:t>
            </w:r>
            <w:r w:rsidR="00b61f4e" w:rsidRPr="002c2a4f">
              <w:rPr>
                <w:sz w:val="28"/>
                <w:szCs w:val="28"/>
                <w:rFonts w:eastAsia="Calibri"/>
              </w:rPr>
              <w:t xml:space="preserve">О мерах муниципальной социальной поддержки отдельным категориям граждан, проживающим на территории Петропавловск-Камчатского городского округа</w:t>
            </w:r>
            <w:r w:rsidR="00b61f4e" w:rsidRPr="002c2a4f">
              <w:rPr>
                <w:sz w:val="28"/>
                <w:szCs w:val="28"/>
              </w:rPr>
              <w:t xml:space="preserve">» </w:t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b61f4e" w:rsidRPr="002c2a4f">
              <w:rPr>
                <w:sz w:val="28"/>
                <w:bCs/>
                <w:szCs w:val="28"/>
              </w:rPr>
              <w:t xml:space="preserve">Департамент социального развития администрации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22fea">
            <w:pPr>
              <w:pStyle w:val="Normal"/>
              <w:jc w:val="center"/>
            </w:pPr>
            <w:r w:rsidR="00b61f4e" w:rsidRPr="002c2a4f">
              <w:rPr>
                <w:sz w:val="28"/>
                <w:szCs w:val="28"/>
              </w:rPr>
              <w:t xml:space="preserve">II</w:t>
            </w:r>
            <w:r w:rsidR="00b61f4e" w:rsidRPr="002c2a4f"/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b61f4e" w:rsidRPr="002c2a4f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10</w:t>
            </w:r>
          </w:p>
        </w:tc>
        <w:tc>
          <w:tcPr>
            <w:textDirection w:val="lrTb"/>
            <w:vAlign w:val="top"/>
            <w:tcW w:type="dxa" w:w="6520"/>
          </w:tcPr>
          <w:p w:rsidP="00c2344d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    от </w:t>
            </w:r>
            <w:r w:rsidR="005f57df" w:rsidRPr="002c2a4f">
              <w:rPr>
                <w:sz w:val="28"/>
                <w:szCs w:val="26"/>
              </w:rPr>
              <w:t xml:space="preserve">06.05.2013 № 57-нд «О </w:t>
            </w:r>
            <w:r w:rsidR="00c2344d">
              <w:rPr>
                <w:sz w:val="28"/>
                <w:szCs w:val="26"/>
              </w:rPr>
              <w:t xml:space="preserve">порядке </w:t>
            </w:r>
            <w:r w:rsidR="005f57df" w:rsidRPr="002c2a4f">
              <w:rPr>
                <w:sz w:val="28"/>
                <w:szCs w:val="26"/>
              </w:rPr>
              <w:t xml:space="preserve">назначени</w:t>
            </w:r>
            <w:r w:rsidR="00c2344d">
              <w:rPr>
                <w:sz w:val="28"/>
                <w:szCs w:val="26"/>
              </w:rPr>
              <w:t xml:space="preserve">я и выплаты</w:t>
            </w:r>
            <w:r w:rsidR="005f57df" w:rsidRPr="002c2a4f">
              <w:rPr>
                <w:sz w:val="28"/>
                <w:szCs w:val="26"/>
              </w:rPr>
              <w:t xml:space="preserve"> пенсии за выслугу лет лицам, замещавшим должности муниципальной службы                            в Петропавловск-Камчатском городском округе»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5f57df" w:rsidRPr="002c2a4f">
              <w:rPr>
                <w:sz w:val="28"/>
                <w:bCs/>
                <w:szCs w:val="28"/>
              </w:rPr>
              <w:t xml:space="preserve">Департамент социального развития администрации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22fea">
            <w:pPr>
              <w:pStyle w:val="Normal"/>
              <w:jc w:val="center"/>
            </w:pPr>
            <w:r w:rsidR="005f57df" w:rsidRPr="002c2a4f">
              <w:rPr>
                <w:sz w:val="28"/>
                <w:szCs w:val="28"/>
              </w:rPr>
              <w:t xml:space="preserve">II</w:t>
            </w:r>
            <w:r w:rsidR="005f57df" w:rsidRPr="002c2a4f"/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11</w:t>
            </w:r>
          </w:p>
        </w:tc>
        <w:tc>
          <w:tcPr>
            <w:textDirection w:val="lrTb"/>
            <w:vAlign w:val="top"/>
            <w:tcW w:type="dxa" w:w="6520"/>
          </w:tcPr>
          <w:p w:rsidP="00925f4f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27</w:t>
            </w:r>
            <w:r w:rsidR="005f57df" w:rsidRPr="002c2a4f">
              <w:rPr>
                <w:sz w:val="28"/>
                <w:szCs w:val="26"/>
              </w:rPr>
              <w:t xml:space="preserve">.12.2013 № 161-нд «О порядке назначения            и выплаты ежемесячной доплаты к пенсии лицам, замещавшим муниципальные должности                   в Петропавловск-Камчатском городском округе»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5f57df" w:rsidRPr="002c2a4f">
              <w:rPr>
                <w:sz w:val="28"/>
                <w:bCs/>
                <w:szCs w:val="28"/>
              </w:rPr>
              <w:t xml:space="preserve">Департамент социального развития администрации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22fea">
            <w:pPr>
              <w:pStyle w:val="Normal"/>
              <w:jc w:val="center"/>
            </w:pPr>
            <w:r w:rsidR="005f57df" w:rsidRPr="002c2a4f">
              <w:rPr>
                <w:sz w:val="28"/>
                <w:szCs w:val="28"/>
              </w:rPr>
              <w:t xml:space="preserve">II</w:t>
            </w:r>
            <w:r w:rsidR="005f57df" w:rsidRPr="002c2a4f"/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20"/>
          </w:tcPr>
          <w:p w:rsidP="0066678f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5f57df" w:rsidRPr="002c2a4f">
              <w:rPr>
                <w:sz w:val="28"/>
                <w:szCs w:val="28"/>
                <w:rFonts w:eastAsia="Calibri"/>
              </w:rPr>
              <w:t xml:space="preserve">от 31.10.2013 № 141-нд «О порядке внесения проектов муниципальных правовых актов на рассмотрение Городской Думы Петропавловск-Камчатского городского округа»</w:t>
            </w:r>
            <w:r w:rsidR="005f57df" w:rsidRPr="002c2a4f">
              <w:rPr>
                <w:sz w:val="24"/>
                <w:szCs w:val="24"/>
                <w:rFonts w:eastAsia="Calibri"/>
              </w:rPr>
              <w:t xml:space="preserve"> 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5f57df" w:rsidRPr="002c2a4f">
              <w:rPr>
                <w:sz w:val="28"/>
                <w:bCs/>
                <w:szCs w:val="28"/>
              </w:rPr>
              <w:t xml:space="preserve">Аппарат Городской Думы</w:t>
            </w:r>
          </w:p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f59ee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II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c96461">
            <w:pPr>
              <w:pStyle w:val="Normal"/>
              <w:rPr>
                <w:sz w:val="28"/>
                <w:szCs w:val="28"/>
                <w:lang w:val="en-US"/>
              </w:rPr>
              <w:ind w:left="-108"/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13</w:t>
            </w:r>
          </w:p>
        </w:tc>
        <w:tc>
          <w:tcPr>
            <w:textDirection w:val="lrTb"/>
            <w:vAlign w:val="top"/>
            <w:tcW w:type="dxa" w:w="6520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круга </w:t>
            </w:r>
            <w:r w:rsidR="005f57df" w:rsidRPr="002c2a4f">
              <w:rPr>
                <w:sz w:val="28"/>
                <w:bCs/>
                <w:szCs w:val="28"/>
              </w:rPr>
              <w:t xml:space="preserve">от 06.05.2013 № 74-нд «О </w:t>
            </w:r>
            <w:r w:rsidR="005f57df" w:rsidRPr="002c2a4f">
              <w:rPr>
                <w:sz w:val="28"/>
                <w:szCs w:val="28"/>
              </w:rPr>
              <w:t xml:space="preserve">порядке деятельности общественных кладбищ на территории Петропавловск-Камчатского городского округа»</w:t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Рабочая группа</w:t>
            </w:r>
          </w:p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(председатель рабочей группы – Платонов Д.А.)</w:t>
            </w:r>
          </w:p>
        </w:tc>
        <w:tc>
          <w:tcPr>
            <w:textDirection w:val="lrTb"/>
            <w:vAlign w:val="center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jc w:val="center"/>
            </w:pPr>
            <w:r w:rsidR="005f57df" w:rsidRPr="002c2a4f">
              <w:rPr>
                <w:sz w:val="28"/>
                <w:szCs w:val="28"/>
              </w:rPr>
              <w:t xml:space="preserve">II</w:t>
            </w:r>
            <w:r w:rsidR="005f57df" w:rsidRPr="002c2a4f"/>
          </w:p>
          <w:p w:rsidP="00dc235c">
            <w:pPr>
              <w:pStyle w:val="Normal"/>
              <w:jc w:val="center"/>
            </w:pPr>
            <w:r w:rsidR="005f57df" w:rsidRPr="002c2a4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c96461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14</w:t>
            </w:r>
          </w:p>
        </w:tc>
        <w:tc>
          <w:tcPr>
            <w:textDirection w:val="lrTb"/>
            <w:vAlign w:val="top"/>
            <w:tcW w:type="dxa" w:w="6520"/>
          </w:tcPr>
          <w:p w:rsidP="001a060a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06.03.2013 № 42-нд «О порядке управления и распоряжение имуществом, находящимся в муниципа</w:t>
            </w:r>
            <w:r w:rsidR="005f57df" w:rsidRPr="002c2a4f">
              <w:rPr>
                <w:sz w:val="28"/>
                <w:szCs w:val="28"/>
              </w:rPr>
              <w:t xml:space="preserve">льной собственности Петропавловск-Камчатского городского округа»</w:t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5f57df" w:rsidRPr="002c2a4f">
              <w:rPr>
                <w:sz w:val="28"/>
                <w:szCs w:val="28"/>
              </w:rPr>
              <w:t xml:space="preserve">Департамент управления жилищным фондом администрации Петропавловск-Камчатского городского округа</w:t>
            </w:r>
            <w:r w:rsidR="0010546d">
              <w:rPr>
                <w:sz w:val="28"/>
                <w:szCs w:val="28"/>
              </w:rPr>
              <w:t xml:space="preserve">,</w:t>
            </w:r>
          </w:p>
          <w:p w:rsidP="00422a0f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10546d" w:rsidRPr="002c2a4f">
              <w:rPr>
                <w:sz w:val="28"/>
                <w:szCs w:val="28"/>
              </w:rPr>
              <w:t xml:space="preserve">Комитет по управлению имуществом администрации Петропавловск-Камчатского городского округа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404"/>
          </w:tcPr>
          <w:p w:rsidP="004377c7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II</w:t>
            </w: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c2344d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1</w:t>
            </w:r>
            <w:r w:rsidR="00c2344d">
              <w:rPr>
                <w:sz w:val="28"/>
                <w:szCs w:val="28"/>
              </w:rPr>
              <w:t xml:space="preserve">5</w:t>
            </w:r>
            <w:r w:rsidR="005f57df" w:rsidRPr="00c2344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1a060a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внесение изменений в Решение Городской Думы Петропавловск-Камчатского городского округа от 28.08.2013 № 108-нд «О порядке предоставления в аренду объектов муниципального нежилого фонда в Петропавловск-Камчатском городского округе»</w:t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5f57df" w:rsidRPr="002c2a4f">
              <w:rPr>
                <w:sz w:val="28"/>
                <w:szCs w:val="28"/>
              </w:rPr>
              <w:t xml:space="preserve"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II</w:t>
            </w: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2150"/>
          <w:wAfter w:type="dxa" w:w="0"/>
          <w:trHeight w:hRule="atLeast" w:val="2150"/>
          <w:wAfter w:type="dxa" w:w="0"/>
        </w:trPr>
        <w:tc>
          <w:tcPr>
            <w:textDirection w:val="lrTb"/>
            <w:vAlign w:val="center"/>
            <w:tcW w:type="dxa" w:w="710"/>
          </w:tcPr>
          <w:p w:rsidP="00b1624b">
            <w:pPr>
              <w:pStyle w:val="Normal"/>
              <w:rPr>
                <w:sz w:val="28"/>
                <w:szCs w:val="28"/>
              </w:rPr>
              <w:jc w:val="center"/>
            </w:pPr>
            <w:r w:rsidR="00c2344d">
              <w:rPr>
                <w:sz w:val="28"/>
                <w:szCs w:val="28"/>
                <w:lang w:val="en-US"/>
              </w:rPr>
              <w:t xml:space="preserve">1</w:t>
            </w:r>
            <w:r w:rsidR="00c2344d">
              <w:rPr>
                <w:sz w:val="28"/>
                <w:szCs w:val="28"/>
              </w:rPr>
              <w:t xml:space="preserve">6</w:t>
            </w:r>
            <w:r w:rsidR="005f57df" w:rsidRPr="00c2344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422a0f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27.06.2012 № 508-нд</w:t>
            </w:r>
            <w:r w:rsidR="005f57df" w:rsidRPr="002c2a4f">
              <w:rPr>
                <w:sz w:val="28"/>
                <w:szCs w:val="28"/>
                <w:rFonts w:eastAsia="Calibri"/>
              </w:rPr>
              <w:t xml:space="preserve"> 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5f57df" w:rsidRPr="002c2a4f">
              <w:rPr>
                <w:sz w:val="28"/>
                <w:szCs w:val="28"/>
              </w:rPr>
              <w:t xml:space="preserve">Департамент управления жилищным фондом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II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c96461">
            <w:pPr>
              <w:pStyle w:val="Normal"/>
              <w:rPr>
                <w:sz w:val="28"/>
                <w:szCs w:val="28"/>
              </w:rPr>
              <w:jc w:val="center"/>
            </w:pPr>
            <w:r w:rsidR="00c2344d">
              <w:rPr>
                <w:sz w:val="28"/>
                <w:szCs w:val="28"/>
                <w:lang w:val="en-US"/>
              </w:rPr>
              <w:t xml:space="preserve">1</w:t>
            </w:r>
            <w:r w:rsidR="00c2344d">
              <w:rPr>
                <w:sz w:val="28"/>
                <w:szCs w:val="28"/>
              </w:rPr>
              <w:t xml:space="preserve">7</w:t>
            </w:r>
            <w:r w:rsidR="005f57df" w:rsidRPr="00c2344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e56e8d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 «Об утверждении программы комплексного социально-экономического развития Петропавловск-Камчатского городского округа на 2015-2019 годы»</w:t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5f57df" w:rsidRPr="002c2a4f">
              <w:rPr>
                <w:sz w:val="28"/>
                <w:szCs w:val="28"/>
              </w:rPr>
              <w:t xml:space="preserve">Управления экономики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511b75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II</w:t>
            </w:r>
          </w:p>
        </w:tc>
      </w:tr>
      <w:tr>
        <w:trPr>
          <w:trHeight w:hRule="atLeast" w:val="958"/>
          <w:wAfter w:type="dxa" w:w="0"/>
          <w:trHeight w:hRule="atLeast" w:val="958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c2344d">
              <w:rPr>
                <w:sz w:val="28"/>
                <w:szCs w:val="28"/>
                <w:lang w:val="en-US"/>
              </w:rPr>
              <w:t xml:space="preserve">1</w:t>
            </w:r>
            <w:r w:rsidR="00c2344d">
              <w:rPr>
                <w:sz w:val="28"/>
                <w:szCs w:val="28"/>
              </w:rPr>
              <w:t xml:space="preserve">8</w:t>
            </w:r>
            <w:r w:rsidR="005f57df" w:rsidRPr="00c2344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порядке создания условий для оказания медицинской помощи населению на территории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Аппарат администрации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4"/>
          </w:tcPr>
          <w:p w:rsidP="006d2b92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5f57df" w:rsidRPr="002c2a4f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b61f4e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II</w:t>
            </w: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1650"/>
          <w:wAfter w:type="dxa" w:w="0"/>
          <w:trHeight w:hRule="atLeast" w:val="1650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c2344d">
              <w:rPr>
                <w:sz w:val="28"/>
                <w:szCs w:val="28"/>
              </w:rPr>
              <w:t xml:space="preserve">19</w:t>
            </w:r>
            <w:r w:rsidR="005f57df" w:rsidRPr="00c2344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26.06.2013 № 89-нд «О порядке создания условий для деятельности добровольных формирований населения по охране общественного порядка на территории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Административно-контрольное управление администрации Петропавловск-Камчатского городского округа</w:t>
            </w:r>
          </w:p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04"/>
          </w:tcPr>
          <w:p w:rsidP="006d2b92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5f57df" w:rsidRPr="002c2a4f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II</w:t>
            </w: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1650"/>
          <w:wAfter w:type="dxa" w:w="0"/>
          <w:trHeight w:hRule="atLeast" w:val="1650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c2344d">
              <w:rPr>
                <w:sz w:val="28"/>
                <w:szCs w:val="28"/>
                <w:lang w:val="en-US"/>
              </w:rPr>
              <w:t xml:space="preserve">2</w:t>
            </w:r>
            <w:r w:rsidR="00c2344d">
              <w:rPr>
                <w:sz w:val="28"/>
                <w:szCs w:val="28"/>
              </w:rPr>
              <w:t xml:space="preserve">0</w:t>
            </w:r>
            <w:r w:rsidR="005f57df" w:rsidRPr="00c2344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422a0f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27.12.2013 № 165-нд «О схеме размещения на территории Петропавловск-Камчатского городского округа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Управление по взаимодействию с субъектами малого с среднего предпринимательства администрации Петропавловск-Камчатского городского округа</w:t>
            </w:r>
          </w:p>
          <w:p w:rsidP="00422a0f">
            <w:pPr>
              <w:pStyle w:val="Normal"/>
              <w:rPr>
                <w:b/>
                <w:sz w:val="28"/>
                <w:szCs w:val="28"/>
              </w:rPr>
              <w:jc w:val="center"/>
            </w:pPr>
            <w:r w:rsidR="005f57df" w:rsidRPr="002c2a4f">
              <w:rPr>
                <w:b/>
                <w:sz w:val="28"/>
                <w:szCs w:val="28"/>
              </w:rPr>
            </w:r>
          </w:p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04"/>
          </w:tcPr>
          <w:p w:rsidP="006d2b92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5f57df" w:rsidRPr="002c2a4f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II</w:t>
            </w: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1650"/>
          <w:wAfter w:type="dxa" w:w="0"/>
          <w:trHeight w:hRule="atLeast" w:val="1650"/>
          <w:wAfter w:type="dxa" w:w="0"/>
        </w:trPr>
        <w:tc>
          <w:tcPr>
            <w:textDirection w:val="lrTb"/>
            <w:vAlign w:val="center"/>
            <w:tcW w:type="dxa" w:w="710"/>
          </w:tcPr>
          <w:p w:rsidP="00df2dfc">
            <w:pPr>
              <w:pStyle w:val="Normal"/>
              <w:rPr>
                <w:sz w:val="28"/>
                <w:szCs w:val="28"/>
              </w:rPr>
              <w:jc w:val="center"/>
            </w:pPr>
            <w:r w:rsidR="00c2344d">
              <w:rPr>
                <w:sz w:val="28"/>
                <w:szCs w:val="28"/>
                <w:lang w:val="en-US"/>
              </w:rPr>
              <w:t xml:space="preserve">2</w:t>
            </w:r>
            <w:r w:rsidR="00c2344d">
              <w:rPr>
                <w:sz w:val="28"/>
                <w:szCs w:val="28"/>
              </w:rPr>
              <w:t xml:space="preserve">1</w:t>
            </w:r>
            <w:r w:rsidR="005f57df" w:rsidRPr="00c2344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Устав Петропавловск-Камчатского городского округа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Комитет Городской Думы Петропавловск-Камчатского городского округа по местному самоуправлению и межнациональным отношениям</w:t>
            </w:r>
          </w:p>
        </w:tc>
        <w:tc>
          <w:tcPr>
            <w:textDirection w:val="lrTb"/>
            <w:vAlign w:val="top"/>
            <w:tcW w:type="dxa" w:w="2404"/>
          </w:tcPr>
          <w:p w:rsidP="006d2b92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5f57df" w:rsidRPr="002c2a4f">
              <w:rPr>
                <w:sz w:val="28"/>
                <w:bCs/>
                <w:szCs w:val="28"/>
              </w:rPr>
              <w:t xml:space="preserve">Аппарат Городской Думы</w:t>
            </w:r>
          </w:p>
          <w:p w:rsidP="006d2b92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5f57df" w:rsidRPr="002c2a4f">
              <w:rPr>
                <w:sz w:val="28"/>
                <w:szCs w:val="28"/>
              </w:rPr>
              <w:t xml:space="preserve">по мере необходимости</w:t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1218"/>
          <w:wAfter w:type="dxa" w:w="0"/>
          <w:trHeight w:hRule="atLeast" w:val="1218"/>
          <w:wAfter w:type="dxa" w:w="0"/>
        </w:trPr>
        <w:tc>
          <w:tcPr>
            <w:textDirection w:val="lrTb"/>
            <w:vAlign w:val="center"/>
            <w:tcW w:type="dxa" w:w="710"/>
          </w:tcPr>
          <w:p w:rsidP="00df2df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2</w:t>
            </w:r>
            <w:r w:rsidR="00c2344d">
              <w:rPr>
                <w:sz w:val="28"/>
                <w:szCs w:val="28"/>
              </w:rPr>
              <w:t xml:space="preserve">2</w:t>
            </w:r>
            <w:r w:rsidR="005f57df" w:rsidRPr="00c2344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флаге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Комитет</w:t>
            </w:r>
          </w:p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Городской Думы по местному самоуправлению и межнациональным отношениям</w:t>
            </w:r>
          </w:p>
        </w:tc>
        <w:tc>
          <w:tcPr>
            <w:textDirection w:val="lrTb"/>
            <w:vAlign w:val="top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Аппарат</w:t>
            </w:r>
          </w:p>
          <w:p w:rsidP="00c80f77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Городской Думы </w:t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По мере необходимости</w:t>
            </w:r>
          </w:p>
        </w:tc>
      </w:tr>
      <w:tr>
        <w:trPr>
          <w:trHeight w:hRule="atLeast" w:val="1553"/>
          <w:wAfter w:type="dxa" w:w="0"/>
          <w:trHeight w:hRule="atLeast" w:val="1553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c2344d">
              <w:rPr>
                <w:sz w:val="28"/>
                <w:szCs w:val="28"/>
                <w:lang w:val="en-US"/>
              </w:rPr>
              <w:t xml:space="preserve">2</w:t>
            </w:r>
            <w:r w:rsidR="00c2344d">
              <w:rPr>
                <w:sz w:val="28"/>
                <w:szCs w:val="28"/>
              </w:rPr>
              <w:t xml:space="preserve">3</w:t>
            </w:r>
            <w:r w:rsidR="005f57df" w:rsidRPr="00c2344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707853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707853">
              <w:rPr>
                <w:sz w:val="28"/>
                <w:szCs w:val="28"/>
              </w:rPr>
              <w:t xml:space="preserve">     </w:t>
            </w:r>
            <w:r w:rsidR="005f57df" w:rsidRPr="002c2a4f">
              <w:rPr>
                <w:sz w:val="28"/>
                <w:szCs w:val="28"/>
              </w:rPr>
              <w:t xml:space="preserve">от </w:t>
            </w:r>
            <w:r w:rsidR="00707853">
              <w:rPr>
                <w:sz w:val="28"/>
                <w:szCs w:val="28"/>
              </w:rPr>
              <w:t xml:space="preserve">________________№______</w:t>
            </w:r>
            <w:r w:rsidR="005f57df" w:rsidRPr="002c2a4f">
              <w:rPr>
                <w:sz w:val="28"/>
                <w:szCs w:val="28"/>
              </w:rPr>
              <w:t xml:space="preserve"> «О бюджете Петропавловск-Камчатского городского округа</w:t>
            </w:r>
            <w:r w:rsidR="00707853">
              <w:rPr>
                <w:sz w:val="28"/>
                <w:szCs w:val="28"/>
              </w:rPr>
              <w:t xml:space="preserve">    </w:t>
            </w:r>
            <w:r w:rsidR="005f57df" w:rsidRPr="002c2a4f">
              <w:rPr>
                <w:sz w:val="28"/>
                <w:szCs w:val="28"/>
              </w:rPr>
              <w:t xml:space="preserve"> на 2015 год и плановый период 2016-2017 годов» </w:t>
            </w:r>
          </w:p>
        </w:tc>
        <w:tc>
          <w:tcPr>
            <w:textDirection w:val="lrTb"/>
            <w:vAlign w:val="center"/>
            <w:tcW w:type="dxa" w:w="4105"/>
          </w:tcPr>
          <w:p w:rsidP="00422a0f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Департамент финансов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  <w:p w:rsidP="00421af2">
            <w:pPr>
              <w:pStyle w:val="Normal"/>
              <w:rPr>
                <w:sz w:val="28"/>
                <w:szCs w:val="28"/>
              </w:rPr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По мере необходимости</w:t>
            </w:r>
          </w:p>
          <w:p w:rsidP="000b6571">
            <w:pPr>
              <w:pStyle w:val="Normal"/>
              <w:rPr>
                <w:sz w:val="28"/>
                <w:szCs w:val="28"/>
              </w:rPr>
            </w:pP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409"/>
          <w:wAfter w:type="dxa" w:w="0"/>
          <w:trHeight w:hRule="atLeast" w:val="409"/>
          <w:wAfter w:type="dxa" w:w="0"/>
        </w:trPr>
        <w:tc>
          <w:tcPr>
            <w:textDirection w:val="lrTb"/>
            <w:vAlign w:val="center"/>
            <w:tcW w:type="dxa" w:w="710"/>
          </w:tcPr>
          <w:p w:rsidP="00dc235c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c2344d">
              <w:rPr>
                <w:sz w:val="28"/>
                <w:szCs w:val="28"/>
                <w:lang w:val="en-US"/>
              </w:rPr>
              <w:t xml:space="preserve">2</w:t>
            </w:r>
            <w:r w:rsidR="00c2344d">
              <w:rPr>
                <w:sz w:val="28"/>
                <w:szCs w:val="28"/>
              </w:rPr>
              <w:t xml:space="preserve">4</w:t>
            </w:r>
            <w:r w:rsidR="005f57df" w:rsidRPr="00c2344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dc235c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27.12.2013 № 173-нд «О бюджетном устройстве и бюджетном процессе в Петропавловск-Камчатском городском округе»</w:t>
            </w:r>
          </w:p>
        </w:tc>
        <w:tc>
          <w:tcPr>
            <w:textDirection w:val="lrTb"/>
            <w:vAlign w:val="center"/>
            <w:tcW w:type="dxa" w:w="4105"/>
          </w:tcPr>
          <w:p w:rsidP="00606d86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Департамент финансов администрации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2404"/>
          </w:tcPr>
          <w:p w:rsidP="00dc235c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c235c">
            <w:pPr>
              <w:pStyle w:val="Normal"/>
              <w:rPr>
                <w:sz w:val="2"/>
                <w:szCs w:val="28"/>
              </w:rPr>
              <w:jc w:val="center"/>
            </w:pPr>
            <w:r w:rsidR="005f57df" w:rsidRPr="002c2a4f">
              <w:rPr>
                <w:sz w:val="2"/>
                <w:szCs w:val="28"/>
              </w:rPr>
            </w:r>
          </w:p>
          <w:p w:rsidP="00dc235c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5f57df" w:rsidRPr="002c2a4f">
              <w:rPr>
                <w:sz w:val="28"/>
                <w:szCs w:val="28"/>
              </w:rPr>
              <w:t xml:space="preserve">по мере необходимости</w:t>
            </w:r>
          </w:p>
          <w:p w:rsidP="000b6571">
            <w:pPr>
              <w:pStyle w:val="Normal"/>
              <w:rPr>
                <w:sz w:val="28"/>
                <w:szCs w:val="28"/>
              </w:rPr>
            </w:pP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703"/>
          <w:wAfter w:type="dxa" w:w="0"/>
          <w:trHeight w:hRule="atLeast" w:val="703"/>
          <w:wAfter w:type="dxa" w:w="0"/>
        </w:trPr>
        <w:tc>
          <w:tcPr>
            <w:textDirection w:val="lrTb"/>
            <w:vAlign w:val="center"/>
            <w:tcW w:type="dxa" w:w="16018"/>
            <w:gridSpan w:val="5"/>
          </w:tcPr>
          <w:p w:rsidP="00dc235c">
            <w:pPr>
              <w:pStyle w:val="Normal"/>
              <w:rPr>
                <w:b/>
                <w:sz w:val="28"/>
                <w:szCs w:val="28"/>
              </w:rPr>
              <w:jc w:val="center"/>
            </w:pPr>
            <w:r w:rsidR="005f57df" w:rsidRPr="002c2a4f">
              <w:rPr>
                <w:b/>
                <w:sz w:val="28"/>
                <w:szCs w:val="28"/>
              </w:rPr>
            </w:r>
          </w:p>
          <w:p w:rsidP="00dc235c">
            <w:pPr>
              <w:pStyle w:val="Normal"/>
              <w:rPr>
                <w:b/>
                <w:sz w:val="28"/>
                <w:szCs w:val="28"/>
              </w:rPr>
              <w:jc w:val="center"/>
            </w:pPr>
            <w:r w:rsidR="005f57df" w:rsidRPr="002c2a4f">
              <w:rPr>
                <w:b/>
                <w:sz w:val="28"/>
                <w:szCs w:val="28"/>
                <w:lang w:val="en-US"/>
              </w:rPr>
              <w:t xml:space="preserve">II</w:t>
            </w:r>
            <w:r w:rsidR="005f57df" w:rsidRPr="002c2a4f">
              <w:rPr>
                <w:b/>
                <w:sz w:val="28"/>
                <w:szCs w:val="28"/>
              </w:rPr>
              <w:t xml:space="preserve">. Проекты иных правовых актов Городской Думы Петропавловск-Камчатского городского округа</w:t>
            </w:r>
          </w:p>
        </w:tc>
      </w:tr>
      <w:tr>
        <w:trPr>
          <w:trHeight w:hRule="atLeast" w:val="1187"/>
          <w:wAfter w:type="dxa" w:w="0"/>
          <w:trHeight w:hRule="atLeast" w:val="1187"/>
          <w:wAfter w:type="dxa" w:w="0"/>
        </w:trPr>
        <w:tc>
          <w:tcPr>
            <w:textDirection w:val="lrTb"/>
            <w:vAlign w:val="center"/>
            <w:tcW w:type="dxa" w:w="710"/>
          </w:tcPr>
          <w:p w:rsidP="00691a98">
            <w:pPr>
              <w:pStyle w:val="Normal"/>
              <w:rPr>
                <w:sz w:val="28"/>
                <w:szCs w:val="28"/>
              </w:rPr>
              <w:jc w:val="center"/>
            </w:pPr>
            <w:r w:rsidR="005f57df">
              <w:rPr>
                <w:sz w:val="28"/>
                <w:szCs w:val="28"/>
                <w:lang w:val="en-US"/>
              </w:rPr>
              <w:t xml:space="preserve">1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706298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поручениях Городской Думы Петропавловск-Камчатского городского округа Контрольно-счетной палате Петропавловск-Камчатского городского о</w:t>
            </w:r>
            <w:r w:rsidR="005f57df" w:rsidRPr="002c2a4f">
              <w:rPr>
                <w:sz w:val="28"/>
                <w:szCs w:val="28"/>
              </w:rPr>
              <w:t xml:space="preserve">к</w:t>
            </w:r>
            <w:r w:rsidR="005f57df" w:rsidRPr="002c2a4f">
              <w:rPr>
                <w:sz w:val="28"/>
                <w:szCs w:val="28"/>
              </w:rPr>
              <w:t xml:space="preserve">руга на 2014 год</w:t>
            </w:r>
          </w:p>
        </w:tc>
        <w:tc>
          <w:tcPr>
            <w:textDirection w:val="lrTb"/>
            <w:vAlign w:val="center"/>
            <w:tcW w:type="dxa" w:w="4105"/>
          </w:tcPr>
          <w:p w:rsidP="002623a6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6c2532" w:rsidRPr="002c2a4f">
              <w:rPr>
                <w:sz w:val="28"/>
                <w:bCs/>
                <w:szCs w:val="28"/>
              </w:rPr>
              <w:t xml:space="preserve">Аппарат Городской Думы</w:t>
            </w:r>
          </w:p>
          <w:p w:rsidP="002623a6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04"/>
          </w:tcPr>
          <w:p w:rsidP="0070629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70629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</w:t>
            </w: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4141"/>
          <w:wAfter w:type="dxa" w:w="0"/>
          <w:trHeight w:hRule="atLeast" w:val="4141"/>
          <w:wAfter w:type="dxa" w:w="0"/>
        </w:trPr>
        <w:tc>
          <w:tcPr>
            <w:textDirection w:val="lrTb"/>
            <w:vAlign w:val="center"/>
            <w:tcW w:type="dxa" w:w="710"/>
          </w:tcPr>
          <w:p w:rsidP="00691a98">
            <w:pPr>
              <w:pStyle w:val="Normal"/>
              <w:rPr>
                <w:sz w:val="28"/>
                <w:szCs w:val="28"/>
              </w:rPr>
              <w:jc w:val="center"/>
            </w:pPr>
            <w:r w:rsidR="005f57df">
              <w:rPr>
                <w:sz w:val="28"/>
                <w:szCs w:val="28"/>
                <w:lang w:val="en-US"/>
              </w:rPr>
              <w:t xml:space="preserve">2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d74fe4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     «О внесении изменений  в решение Городской Думы Петропавловск-Камчатского городского округа от 22.10.2008 № 330-р «Об учреждении Департамента организации муниципальных закупок Петропавловск-Камчатского городского округа, утверждении Положения о нем и Порядка взаимодействия муниципальных заказчиков и органа, уполномоченного на осуществление функций по размещению заказов для муниципальных заказчиков Петропавловск-Камчатского городского округа»</w:t>
            </w:r>
            <w:r w:rsidR="00421af2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05"/>
          </w:tcPr>
          <w:p w:rsidP="002623a6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Департамент организации муниципальных закупок администрации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4"/>
          </w:tcPr>
          <w:p w:rsidP="00d74fe4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74fe4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</w:t>
            </w:r>
            <w:r w:rsidR="005f57df" w:rsidRPr="002c2a4f">
              <w:rPr>
                <w:sz w:val="28"/>
                <w:szCs w:val="28"/>
              </w:rPr>
            </w:r>
          </w:p>
          <w:p w:rsidP="00d74fe4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1210"/>
          <w:wAfter w:type="dxa" w:w="0"/>
          <w:trHeight w:hRule="atLeast" w:val="1210"/>
          <w:wAfter w:type="dxa" w:w="0"/>
        </w:trPr>
        <w:tc>
          <w:tcPr>
            <w:textDirection w:val="lrTb"/>
            <w:vAlign w:val="center"/>
            <w:tcW w:type="dxa" w:w="710"/>
          </w:tcPr>
          <w:p w:rsidP="00691a98">
            <w:pPr>
              <w:pStyle w:val="Normal"/>
              <w:rPr>
                <w:sz w:val="28"/>
                <w:szCs w:val="28"/>
              </w:rPr>
              <w:jc w:val="center"/>
            </w:pPr>
            <w:r w:rsidR="005f57df">
              <w:rPr>
                <w:sz w:val="28"/>
                <w:szCs w:val="28"/>
                <w:lang w:val="en-US"/>
              </w:rPr>
              <w:t xml:space="preserve">3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3665b6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Об итогах мониторинга выполнения Плана мероприятий по противодействию коррупции в Петропавловск-Камчатском городском округе</w:t>
            </w:r>
          </w:p>
        </w:tc>
        <w:tc>
          <w:tcPr>
            <w:textDirection w:val="lrTb"/>
            <w:vAlign w:val="center"/>
            <w:tcW w:type="dxa" w:w="4105"/>
          </w:tcPr>
          <w:p w:rsidP="002623a6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Административно-контрольное управление администрации Петропавловск-Камчатского городского  округа</w:t>
            </w:r>
          </w:p>
        </w:tc>
        <w:tc>
          <w:tcPr>
            <w:textDirection w:val="lrTb"/>
            <w:vAlign w:val="top"/>
            <w:tcW w:type="dxa" w:w="2404"/>
          </w:tcPr>
          <w:p w:rsidP="00d74fe4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d74fe4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</w:t>
            </w:r>
            <w:r w:rsidR="005f57df" w:rsidRPr="002c2a4f">
              <w:rPr>
                <w:sz w:val="28"/>
                <w:szCs w:val="28"/>
              </w:rPr>
            </w:r>
          </w:p>
          <w:p w:rsidP="00d74fe4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1065"/>
          <w:wAfter w:type="dxa" w:w="0"/>
          <w:trHeight w:hRule="atLeast" w:val="1065"/>
          <w:wAfter w:type="dxa" w:w="0"/>
        </w:trPr>
        <w:tc>
          <w:tcPr>
            <w:textDirection w:val="lrTb"/>
            <w:vAlign w:val="top"/>
            <w:tcW w:type="dxa" w:w="710"/>
          </w:tcPr>
          <w:p w:rsidP="00d74fe4">
            <w:pPr>
              <w:pStyle w:val="Normal"/>
              <w:ind w:left="709"/>
            </w:pPr>
            <w:r w:rsidR="005f57df" w:rsidRPr="002c2a4f"/>
          </w:p>
          <w:p w:rsidP="005b08f1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  <w:p w:rsidP="00691a98">
            <w:pPr>
              <w:pStyle w:val="Normal"/>
              <w:jc w:val="center"/>
            </w:pPr>
            <w:r w:rsidR="005f57df">
              <w:rPr>
                <w:sz w:val="28"/>
                <w:szCs w:val="28"/>
                <w:lang w:val="en-US"/>
              </w:rPr>
              <w:t xml:space="preserve">4</w:t>
            </w:r>
            <w:r w:rsidR="005f57df" w:rsidRPr="002c2a4f"/>
          </w:p>
        </w:tc>
        <w:tc>
          <w:tcPr>
            <w:textDirection w:val="lrTb"/>
            <w:vAlign w:val="top"/>
            <w:tcW w:type="dxa" w:w="6520"/>
          </w:tcPr>
          <w:p w:rsidP="005b08f1">
            <w:pPr>
              <w:pStyle w:val="Normal"/>
              <w:jc w:val="both"/>
            </w:pPr>
            <w:r w:rsidR="005f57df" w:rsidRPr="002c2a4f">
              <w:rPr>
                <w:sz w:val="28"/>
                <w:szCs w:val="28"/>
              </w:rPr>
              <w:t xml:space="preserve"> Об отчете председателя Комитета по управлению имуществом администрации Петропавловск-Камчатского городского округа о выполнении Прогнозного плана приватизации объектов муниципальной собственности Петропавловск-Камчатского городского округа за 2014 год</w:t>
            </w:r>
            <w:r w:rsidR="005f57df" w:rsidRPr="002c2a4f"/>
          </w:p>
        </w:tc>
        <w:tc>
          <w:tcPr>
            <w:textDirection w:val="lrTb"/>
            <w:vAlign w:val="center"/>
            <w:tcW w:type="dxa" w:w="4105"/>
          </w:tcPr>
          <w:p w:rsidP="002623a6">
            <w:pPr>
              <w:pStyle w:val="Normal"/>
              <w:ind w:left="172"/>
              <w:jc w:val="center"/>
            </w:pPr>
            <w:r w:rsidR="005f57df" w:rsidRPr="002c2a4f">
              <w:rPr>
                <w:sz w:val="28"/>
                <w:szCs w:val="28"/>
              </w:rPr>
              <w:t xml:space="preserve">Комитет по управлению имуществом администрации Петропавловск-Камчатского городского округа</w:t>
            </w:r>
            <w:r w:rsidR="005f57df" w:rsidRPr="002c2a4f"/>
          </w:p>
        </w:tc>
        <w:tc>
          <w:tcPr>
            <w:textDirection w:val="lrTb"/>
            <w:vAlign w:val="top"/>
            <w:tcW w:type="dxa" w:w="2404"/>
          </w:tcPr>
          <w:p w:rsidP="00d74fe4">
            <w:pPr>
              <w:pStyle w:val="Normal"/>
              <w:ind w:left="709"/>
            </w:pPr>
            <w:r w:rsidR="005f57df" w:rsidRPr="002c2a4f"/>
          </w:p>
        </w:tc>
        <w:tc>
          <w:tcPr>
            <w:textDirection w:val="lrTb"/>
            <w:vAlign w:val="top"/>
            <w:tcW w:type="dxa" w:w="2279"/>
          </w:tcPr>
          <w:p w:rsidP="005b08f1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  <w:p w:rsidP="005b08f1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  <w:p w:rsidP="005b08f1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</w:t>
            </w:r>
            <w:r w:rsidR="005f57df" w:rsidRPr="00435a7a">
              <w:rPr>
                <w:sz w:val="28"/>
                <w:szCs w:val="28"/>
              </w:rPr>
            </w:r>
          </w:p>
          <w:p w:rsidP="00d74fe4">
            <w:pPr>
              <w:pStyle w:val="Normal"/>
              <w:ind w:left="709"/>
            </w:pPr>
            <w:r w:rsidR="005f57df"/>
          </w:p>
        </w:tc>
      </w:tr>
      <w:tr>
        <w:trPr>
          <w:trHeight w:hRule="atLeast" w:val="1259"/>
          <w:wAfter w:type="dxa" w:w="0"/>
          <w:trHeight w:hRule="atLeast" w:val="1259"/>
          <w:wAfter w:type="dxa" w:w="0"/>
        </w:trPr>
        <w:tc>
          <w:tcPr>
            <w:textDirection w:val="lrTb"/>
            <w:vAlign w:val="center"/>
            <w:tcW w:type="dxa" w:w="710"/>
          </w:tcPr>
          <w:p w:rsidP="00691a98">
            <w:pPr>
              <w:pStyle w:val="Normal"/>
              <w:rPr>
                <w:sz w:val="28"/>
                <w:szCs w:val="28"/>
              </w:rPr>
              <w:jc w:val="center"/>
            </w:pPr>
            <w:r w:rsidR="005f57df">
              <w:rPr>
                <w:sz w:val="28"/>
                <w:szCs w:val="28"/>
                <w:lang w:val="en-US"/>
              </w:rPr>
              <w:t xml:space="preserve">5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b60969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 внесении изменений в Регламент Городской думы Петропавловск-Камчатского городского округа, утвержденный решением Городской Думы             </w:t>
            </w:r>
            <w:r w:rsidR="005f57df" w:rsidRPr="002c2a4f">
              <w:rPr>
                <w:sz w:val="28"/>
                <w:bCs/>
                <w:szCs w:val="28"/>
                <w:color w:val="26282f"/>
              </w:rPr>
              <w:t xml:space="preserve">от 24.12.2007 № 2-р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105"/>
          </w:tcPr>
          <w:p w:rsidP="002623a6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6c2532" w:rsidRPr="002c2a4f">
              <w:rPr>
                <w:sz w:val="28"/>
                <w:bCs/>
                <w:szCs w:val="28"/>
              </w:rPr>
              <w:t xml:space="preserve">Аппарат Городской Думы</w:t>
            </w:r>
          </w:p>
          <w:p w:rsidP="002623a6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04"/>
          </w:tcPr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I-II</w:t>
            </w:r>
            <w:r w:rsidR="005f57df" w:rsidRPr="00b60969">
              <w:rPr>
                <w:sz w:val="28"/>
                <w:szCs w:val="28"/>
              </w:rPr>
            </w:r>
          </w:p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1248"/>
          <w:wAfter w:type="dxa" w:w="0"/>
          <w:trHeight w:hRule="atLeast" w:val="1248"/>
          <w:wAfter w:type="dxa" w:w="0"/>
        </w:trPr>
        <w:tc>
          <w:tcPr>
            <w:textDirection w:val="lrTb"/>
            <w:vAlign w:val="center"/>
            <w:tcW w:type="dxa" w:w="710"/>
          </w:tcPr>
          <w:p w:rsidP="00691a98">
            <w:pPr>
              <w:pStyle w:val="Normal"/>
              <w:rPr>
                <w:sz w:val="28"/>
                <w:szCs w:val="28"/>
              </w:rPr>
              <w:jc w:val="center"/>
            </w:pPr>
            <w:r w:rsidR="005f57df">
              <w:rPr>
                <w:sz w:val="28"/>
                <w:szCs w:val="28"/>
                <w:lang w:val="en-US"/>
              </w:rPr>
              <w:t xml:space="preserve">6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6d3c38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Об отчете о деятельности Главы Петропавловск-Камчатского городского округа и Городской Думы Петропавловск-Камчатского городского округа за 2014 год</w:t>
            </w:r>
          </w:p>
        </w:tc>
        <w:tc>
          <w:tcPr>
            <w:textDirection w:val="lrTb"/>
            <w:vAlign w:val="center"/>
            <w:tcW w:type="dxa" w:w="4105"/>
          </w:tcPr>
          <w:p w:rsidP="002623a6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6c2532" w:rsidRPr="002c2a4f">
              <w:rPr>
                <w:sz w:val="28"/>
                <w:bCs/>
                <w:szCs w:val="28"/>
              </w:rPr>
              <w:t xml:space="preserve">Аппарат Городской Думы</w:t>
            </w:r>
          </w:p>
          <w:p w:rsidP="002623a6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04"/>
          </w:tcPr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II</w:t>
            </w:r>
            <w:r w:rsidR="005f57df" w:rsidRPr="002c2a4f">
              <w:rPr>
                <w:sz w:val="28"/>
                <w:szCs w:val="28"/>
              </w:rPr>
            </w:r>
          </w:p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1224"/>
          <w:wAfter w:type="dxa" w:w="0"/>
          <w:trHeight w:hRule="atLeast" w:val="1224"/>
          <w:wAfter w:type="dxa" w:w="0"/>
        </w:trPr>
        <w:tc>
          <w:tcPr>
            <w:textDirection w:val="lrTb"/>
            <w:vAlign w:val="center"/>
            <w:tcW w:type="dxa" w:w="710"/>
          </w:tcPr>
          <w:p w:rsidP="00691a98">
            <w:pPr>
              <w:pStyle w:val="Normal"/>
              <w:rPr>
                <w:sz w:val="28"/>
                <w:szCs w:val="28"/>
              </w:rPr>
              <w:jc w:val="center"/>
            </w:pPr>
            <w:r w:rsidR="005f57df">
              <w:rPr>
                <w:sz w:val="28"/>
                <w:szCs w:val="28"/>
                <w:lang w:val="en-US"/>
              </w:rPr>
              <w:t xml:space="preserve">7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6d3c38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Об отчете о деятельности Главы администрации Петропавловск-Камчатского городского округа и администрации Петропавловск-Камчатского городского округа за 2014 год</w:t>
            </w:r>
          </w:p>
        </w:tc>
        <w:tc>
          <w:tcPr>
            <w:textDirection w:val="lrTb"/>
            <w:vAlign w:val="center"/>
            <w:tcW w:type="dxa" w:w="4105"/>
          </w:tcPr>
          <w:p w:rsidP="002623a6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Администрация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4"/>
          </w:tcPr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II</w:t>
            </w:r>
            <w:r w:rsidR="005f57df" w:rsidRPr="002c2a4f">
              <w:rPr>
                <w:sz w:val="28"/>
                <w:szCs w:val="28"/>
              </w:rPr>
            </w:r>
          </w:p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965"/>
          <w:wAfter w:type="dxa" w:w="0"/>
          <w:trHeight w:hRule="atLeast" w:val="965"/>
          <w:wAfter w:type="dxa" w:w="0"/>
        </w:trPr>
        <w:tc>
          <w:tcPr>
            <w:textDirection w:val="lrTb"/>
            <w:vAlign w:val="center"/>
            <w:tcW w:type="dxa" w:w="710"/>
          </w:tcPr>
          <w:p w:rsidP="00691a98">
            <w:pPr>
              <w:pStyle w:val="Normal"/>
              <w:rPr>
                <w:sz w:val="28"/>
                <w:szCs w:val="28"/>
              </w:rPr>
              <w:jc w:val="center"/>
            </w:pPr>
            <w:r w:rsidR="005f57df">
              <w:rPr>
                <w:sz w:val="28"/>
                <w:szCs w:val="28"/>
                <w:lang w:val="en-US"/>
              </w:rPr>
              <w:t xml:space="preserve">8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6d3c38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Об утверждении отчета об исполнении бюджета Петропавловск-Камчатского городского округа      за 2014 год</w:t>
            </w:r>
          </w:p>
        </w:tc>
        <w:tc>
          <w:tcPr>
            <w:textDirection w:val="lrTb"/>
            <w:vAlign w:val="center"/>
            <w:tcW w:type="dxa" w:w="4105"/>
          </w:tcPr>
          <w:p w:rsidP="002623a6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Департамент финансов администрации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4"/>
          </w:tcPr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II</w:t>
            </w:r>
            <w:r w:rsidR="005f57df" w:rsidRPr="002c2a4f">
              <w:rPr>
                <w:sz w:val="28"/>
                <w:szCs w:val="28"/>
              </w:rPr>
            </w:r>
          </w:p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</w:tr>
      <w:tr>
        <w:trPr>
          <w:trHeight w:hRule="atLeast" w:val="1120"/>
          <w:wAfter w:type="dxa" w:w="0"/>
          <w:trHeight w:hRule="atLeast" w:val="1120"/>
          <w:wAfter w:type="dxa" w:w="0"/>
        </w:trPr>
        <w:tc>
          <w:tcPr>
            <w:textDirection w:val="lrTb"/>
            <w:vAlign w:val="center"/>
            <w:tcW w:type="dxa" w:w="710"/>
          </w:tcPr>
          <w:p w:rsidP="00691a98">
            <w:pPr>
              <w:pStyle w:val="Normal"/>
              <w:rPr>
                <w:sz w:val="28"/>
                <w:szCs w:val="28"/>
              </w:rPr>
              <w:jc w:val="center"/>
            </w:pPr>
            <w:r w:rsidR="005f57df">
              <w:rPr>
                <w:sz w:val="28"/>
                <w:szCs w:val="28"/>
                <w:lang w:val="en-US"/>
              </w:rPr>
              <w:t xml:space="preserve">9</w:t>
            </w: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520"/>
          </w:tcPr>
          <w:p w:rsidP="002623a6">
            <w:pPr>
              <w:pStyle w:val="Normal"/>
              <w:rPr>
                <w:sz w:val="28"/>
                <w:szCs w:val="28"/>
              </w:rPr>
              <w:jc w:val="both"/>
            </w:pPr>
            <w:r w:rsidR="005f57df" w:rsidRPr="002c2a4f">
              <w:rPr>
                <w:sz w:val="28"/>
                <w:szCs w:val="28"/>
              </w:rPr>
              <w:t xml:space="preserve">Об обращении в Бюджетную комиссию при Правительстве Камчатского края об установлении дополнительного норматива отчисления от налога на доходы физических лиц на 2016-2018 годы</w:t>
            </w:r>
          </w:p>
        </w:tc>
        <w:tc>
          <w:tcPr>
            <w:textDirection w:val="lrTb"/>
            <w:vAlign w:val="center"/>
            <w:tcW w:type="dxa" w:w="4105"/>
          </w:tcPr>
          <w:p w:rsidP="002623a6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  <w:t xml:space="preserve">Департамент финансов администрации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04"/>
          </w:tcPr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2279"/>
          </w:tcPr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  <w:lang w:val="en-US"/>
              </w:rPr>
              <w:t xml:space="preserve">II</w:t>
            </w:r>
            <w:r w:rsidR="005f57df" w:rsidRPr="002c2a4f">
              <w:rPr>
                <w:sz w:val="28"/>
                <w:szCs w:val="28"/>
              </w:rPr>
            </w:r>
          </w:p>
          <w:p w:rsidP="006d3c38">
            <w:pPr>
              <w:pStyle w:val="Normal"/>
              <w:rPr>
                <w:sz w:val="28"/>
                <w:szCs w:val="28"/>
              </w:rPr>
              <w:jc w:val="center"/>
            </w:pPr>
            <w:r w:rsidR="005f57df" w:rsidRPr="002c2a4f">
              <w:rPr>
                <w:sz w:val="28"/>
                <w:szCs w:val="28"/>
              </w:rPr>
            </w:r>
          </w:p>
        </w:tc>
      </w:tr>
    </w:tbl>
    <w:p>
      <w:pPr>
        <w:pStyle w:val="Normal"/>
      </w:pPr>
      <w:r w:rsidR="00d214b3"/>
    </w:p>
    <w:p>
      <w:pPr>
        <w:pStyle w:val="Normal"/>
      </w:pPr>
      <w:r w:rsidR="00e23231"/>
    </w:p>
    <w:p w:rsidP="000913c1">
      <w:pPr>
        <w:pStyle w:val="Normal"/>
      </w:pPr>
      <w:r w:rsidR="00e23231" w:rsidRPr="00d214b3"/>
    </w:p>
    <w:sectPr>
      <w:type w:val="nextPage"/>
      <w:pgSz w:h="11906" w:orient="landscape" w:w="16838"/>
      <w:pgMar w:bottom="425" w:footer="709" w:gutter="0" w:header="709" w:left="1134" w:right="1134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913c1"/>
    <w:rsid w:val="000b6571"/>
    <w:rsid w:val="0010546d"/>
    <w:rsid w:val="00137a26"/>
    <w:rsid w:val="001a060a"/>
    <w:rsid w:val="001b0ad0"/>
    <w:rsid w:val="00261ac2"/>
    <w:rsid w:val="002623a6"/>
    <w:rsid w:val="002c2a4f"/>
    <w:rsid w:val="00304dee"/>
    <w:rsid w:val="003665b6"/>
    <w:rsid w:val="00405c1b"/>
    <w:rsid w:val="00421af2"/>
    <w:rsid w:val="00422a0f"/>
    <w:rsid w:val="00435a7a"/>
    <w:rsid w:val="004377c7"/>
    <w:rsid w:val="00511b75"/>
    <w:rsid w:val="005b08f1"/>
    <w:rsid w:val="005f57df"/>
    <w:rsid w:val="00606d86"/>
    <w:rsid w:val="00663d03"/>
    <w:rsid w:val="0066678f"/>
    <w:rsid w:val="00691a98"/>
    <w:rsid w:val="006c2532"/>
    <w:rsid w:val="006d2b92"/>
    <w:rsid w:val="006d3c38"/>
    <w:rsid w:val="00706298"/>
    <w:rsid w:val="00707853"/>
    <w:rsid w:val="00925f4f"/>
    <w:rsid w:val="00927abc"/>
    <w:rsid w:val="009a1abf"/>
    <w:rsid w:val="00a15566"/>
    <w:rsid w:val="00b1624b"/>
    <w:rsid w:val="00b43d11"/>
    <w:rsid w:val="00b60969"/>
    <w:rsid w:val="00b61f4e"/>
    <w:rsid w:val="00b9672f"/>
    <w:rsid w:val="00c21cd8"/>
    <w:rsid w:val="00c2344d"/>
    <w:rsid w:val="00c80f77"/>
    <w:rsid w:val="00c96461"/>
    <w:rsid w:val="00d214b3"/>
    <w:rsid w:val="00d22fea"/>
    <w:rsid w:val="00d74fe4"/>
    <w:rsid w:val="00da252a"/>
    <w:rsid w:val="00dc235c"/>
    <w:rsid w:val="00dc5d8e"/>
    <w:rsid w:val="00df2dfc"/>
    <w:rsid w:val="00df59ee"/>
    <w:rsid w:val="00e23231"/>
    <w:rsid w:val="00e56e8d"/>
    <w:rsid w:val="00e77e1b"/>
    <w:rsid w:val="00fd4d8d"/>
    <w:rsid w:val="00ff2865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BodyText">
    <w:name w:val="BodyText"/>
    <w:basedOn w:val="Normal"/>
    <w:next w:val="BodyText"/>
    <w:link w:val="StGen1"/>
    <w:pPr>
      <w:autoSpaceDE w:val="off"/>
      <w:autoSpaceDN w:val="off"/>
    </w:pPr>
    <w:rPr>
      <w:sz w:val="28"/>
      <w:szCs w:val="28"/>
    </w:rPr>
  </w:style>
  <w:style w:type="character" w:styleId="StGen1">
    <w:name w:val="StGen1"/>
    <w:next w:val="StGen1"/>
    <w:link w:val="BodyText"/>
    <w:rPr>
      <w:sz w:val="28"/>
      <w:szCs w:val="28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3"/>
    <w:semiHidden/>
    <w:rPr>
      <w:sz w:val="16"/>
      <w:szCs w:val="16"/>
      <w:rFonts w:ascii="Tahoma" w:hAnsi="Tahoma"/>
    </w:rPr>
  </w:style>
  <w:style w:type="character" w:styleId="StGen3">
    <w:name w:val="StGen3"/>
    <w:next w:val="StGen3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Header">
    <w:name w:val="Header"/>
    <w:basedOn w:val="Normal"/>
    <w:next w:val="Header"/>
    <w:link w:val="StGen4"/>
    <w:pPr>
      <w:tabs>
        <w:tab w:leader="none" w:pos="4677" w:val="center"/>
        <w:tab w:leader="none" w:pos="9355" w:val="right"/>
      </w:tabs>
    </w:pPr>
  </w:style>
  <w:style w:type="character" w:styleId="StGen4">
    <w:name w:val="StGen4"/>
    <w:next w:val="StGen4"/>
    <w:link w:val="Header"/>
    <w:rPr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5"/>
    <w:pPr>
      <w:tabs>
        <w:tab w:leader="none" w:pos="4677" w:val="center"/>
        <w:tab w:leader="none" w:pos="9355" w:val="right"/>
      </w:tabs>
    </w:pPr>
  </w:style>
  <w:style w:type="character" w:styleId="StGen5">
    <w:name w:val="StGen5"/>
    <w:next w:val="StGen5"/>
    <w:link w:val="Footer"/>
    <w:rPr>
      <w:rFonts w:ascii="Times New Roman" w:eastAsia="Times New Roman" w:hAnsi="Times New Roman"/>
    </w:rPr>
  </w:style>
  <w:style w:type="table" w:styleId="StGen6">
    <w:name w:val="StGen6"/>
    <w:basedOn w:val="TableNormal"/>
    <w:next w:val="TableGrid"/>
    <w:link w:val="Normal"/>
    <w:rPr>
      <w:sz w:val="28"/>
      <w:szCs w:val="28"/>
      <w:lang w:eastAsia="en-US"/>
      <w:rFonts w:ascii="Times New Roman" w:eastAsia="Calibri" w:hAnsi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