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94"/>
        <w:tblW w:w="10314" w:type="dxa"/>
        <w:tblLook w:val="01E0" w:firstRow="1" w:lastRow="1" w:firstColumn="1" w:lastColumn="1" w:noHBand="0" w:noVBand="0"/>
      </w:tblPr>
      <w:tblGrid>
        <w:gridCol w:w="10314"/>
      </w:tblGrid>
      <w:tr w:rsidR="007B38E4" w:rsidTr="00266BD7">
        <w:tc>
          <w:tcPr>
            <w:tcW w:w="10314" w:type="dxa"/>
          </w:tcPr>
          <w:p w:rsidR="007B38E4" w:rsidRDefault="007B38E4" w:rsidP="007B38E4">
            <w:pPr>
              <w:jc w:val="center"/>
              <w:rPr>
                <w:lang w:val="en-US"/>
              </w:rPr>
            </w:pPr>
            <w:r>
              <w:rPr>
                <w:noProof/>
              </w:rPr>
              <w:drawing>
                <wp:inline distT="0" distB="0" distL="0" distR="0" wp14:anchorId="79872B0D" wp14:editId="518B7B25">
                  <wp:extent cx="1000125" cy="990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000125" cy="990600"/>
                          </a:xfrm>
                          <a:prstGeom prst="rect">
                            <a:avLst/>
                          </a:prstGeom>
                          <a:noFill/>
                          <a:ln w="9525">
                            <a:noFill/>
                            <a:miter lim="800000"/>
                            <a:headEnd/>
                            <a:tailEnd/>
                          </a:ln>
                        </pic:spPr>
                      </pic:pic>
                    </a:graphicData>
                  </a:graphic>
                </wp:inline>
              </w:drawing>
            </w:r>
          </w:p>
        </w:tc>
      </w:tr>
      <w:tr w:rsidR="007B38E4" w:rsidRPr="005B7370" w:rsidTr="00266BD7">
        <w:tc>
          <w:tcPr>
            <w:tcW w:w="10314" w:type="dxa"/>
          </w:tcPr>
          <w:p w:rsidR="007B38E4" w:rsidRPr="008C7C76" w:rsidRDefault="007B38E4" w:rsidP="007B38E4">
            <w:pPr>
              <w:jc w:val="center"/>
              <w:rPr>
                <w:sz w:val="30"/>
                <w:szCs w:val="30"/>
              </w:rPr>
            </w:pPr>
            <w:r w:rsidRPr="008C7C76">
              <w:rPr>
                <w:sz w:val="30"/>
                <w:szCs w:val="30"/>
              </w:rPr>
              <w:t>ГОРОДСКАЯ ДУМА</w:t>
            </w:r>
          </w:p>
        </w:tc>
      </w:tr>
      <w:tr w:rsidR="007B38E4" w:rsidRPr="005B7370" w:rsidTr="00266BD7">
        <w:tc>
          <w:tcPr>
            <w:tcW w:w="10314" w:type="dxa"/>
          </w:tcPr>
          <w:p w:rsidR="007B38E4" w:rsidRPr="008C7C76" w:rsidRDefault="007B38E4" w:rsidP="007B38E4">
            <w:pPr>
              <w:jc w:val="center"/>
              <w:rPr>
                <w:sz w:val="30"/>
                <w:szCs w:val="30"/>
              </w:rPr>
            </w:pPr>
            <w:r w:rsidRPr="008C7C76">
              <w:rPr>
                <w:sz w:val="30"/>
                <w:szCs w:val="30"/>
              </w:rPr>
              <w:t>ПЕТРОПАВЛОВСК-КАМЧАТСКОГО ГОРОДСКОГО ОКРУГА</w:t>
            </w:r>
          </w:p>
        </w:tc>
      </w:tr>
      <w:tr w:rsidR="007B38E4" w:rsidRPr="005B7370" w:rsidTr="00266BD7">
        <w:tc>
          <w:tcPr>
            <w:tcW w:w="10314" w:type="dxa"/>
          </w:tcPr>
          <w:p w:rsidR="007B38E4" w:rsidRPr="005B7370" w:rsidRDefault="007B38E4" w:rsidP="007B38E4">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63AF0094" wp14:editId="4BB6243A">
                      <wp:simplePos x="0" y="0"/>
                      <wp:positionH relativeFrom="column">
                        <wp:posOffset>22860</wp:posOffset>
                      </wp:positionH>
                      <wp:positionV relativeFrom="page">
                        <wp:posOffset>150495</wp:posOffset>
                      </wp:positionV>
                      <wp:extent cx="6391275" cy="0"/>
                      <wp:effectExtent l="0" t="19050" r="952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11.85pt" to="505.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7+WQIAAGoEAAAOAAAAZHJzL2Uyb0RvYy54bWysVN1u0zAUvkfiHazcd0m6rNuipRNqWm4G&#10;VNp4ANd2GmuObdle0wohwa6R9gi8AhcgTRrwDOkbcez+aIMbhMiFc2wff/nOdz7n7HzZCLRgxnIl&#10;iyg9SCLEJFGUy3kRvb2a9E4iZB2WFAslWRGtmI3Oh8+fnbU6Z31VK0GZQQAibd7qIqqd03kcW1Kz&#10;BtsDpZmEzUqZBjuYmnlMDW4BvRFxP0kGcasM1UYRZi2slpvNaBjwq4oR96aqLHNIFBFwc2E0YZz5&#10;MR6e4XxusK452dLA/8CiwVzCR/dQJXYY3Rj+B1TDiVFWVe6AqCZWVcUJCzVANWnyWzWXNdYs1ALi&#10;WL2Xyf4/WPJ6MTWI0yLKIiRxAy3qPq8/rO+6792X9R1af+x+dt+6r91996O7X99C/LD+BLHf7B62&#10;y3co80q22uYAOJJT47UgS3mpLxS5tkiqUY3lnIWKrlYaPpP6E/GTI35iNfCZta8UhRx841SQdVmZ&#10;xkOCYGgZurfad48tHSKwODg8TfvHRxEiu70Y57uD2lj3kqkG+aCIBJdeWJzjxYV1ngjOdyl+WaoJ&#10;FyKYQ0jUevCjBPxDGg1SuZrLKzDMdYCwSnDq0/1Ba+azkTBogb3hwhPqhJ3HaUbdSBrga4bpeBs7&#10;zMUmBjpCejwoDghuo42j3p0mp+OT8UnWy/qDcS9LyrL3YjLKeoNJenxUHpajUZm+99TSLK85pUx6&#10;djt3p9nfuWd7zza+3Pt7L0z8FD0oCGR370A6dNc3dGONmaKrqdl1HQwdkreXz9+Yx3OIH/8ihr8A&#10;AAD//wMAUEsDBBQABgAIAAAAIQD8j+iQ3AAAAAgBAAAPAAAAZHJzL2Rvd25yZXYueG1sTI9BTwIx&#10;EIXvJvyHZky8SSsYNMvOksXEC8aAyA8o23F3YztdtgXWf28JB82cZt7Lm+/li8FZcaI+tJ4RHsYK&#10;BHHlTcs1wu7z9f4ZRIiajbaeCeGHAiyK0U2uM+PP/EGnbaxFCuGQaYQmxi6TMlQNOR3GviNO2pfv&#10;nY5p7Wtpen1O4c7KiVIz6XTL6UOjO3ppqPreHh3Chjq7Wql6Wa7t4/tbWZrlcIiId7dDOQcRaYh/&#10;ZrjgJ3QoEtPeH9kEYRGms2REmEyfQFxklQbE/nqRRS7/Fyh+AQAA//8DAFBLAQItABQABgAIAAAA&#10;IQC2gziS/gAAAOEBAAATAAAAAAAAAAAAAAAAAAAAAABbQ29udGVudF9UeXBlc10ueG1sUEsBAi0A&#10;FAAGAAgAAAAhADj9If/WAAAAlAEAAAsAAAAAAAAAAAAAAAAALwEAAF9yZWxzLy5yZWxzUEsBAi0A&#10;FAAGAAgAAAAhAF3Wrv5ZAgAAagQAAA4AAAAAAAAAAAAAAAAALgIAAGRycy9lMm9Eb2MueG1sUEsB&#10;Ai0AFAAGAAgAAAAhAPyP6JDcAAAACAEAAA8AAAAAAAAAAAAAAAAAswQAAGRycy9kb3ducmV2Lnht&#10;bFBLBQYAAAAABAAEAPMAAAC8BQAAAAA=&#10;" strokeweight="5pt">
                      <v:stroke linestyle="thinThick"/>
                      <w10:wrap anchory="page"/>
                    </v:line>
                  </w:pict>
                </mc:Fallback>
              </mc:AlternateContent>
            </w:r>
          </w:p>
        </w:tc>
      </w:tr>
    </w:tbl>
    <w:p w:rsidR="007B38E4" w:rsidRDefault="007B38E4" w:rsidP="007B38E4">
      <w:pPr>
        <w:jc w:val="right"/>
        <w:rPr>
          <w:i/>
          <w:sz w:val="22"/>
          <w:szCs w:val="22"/>
        </w:rPr>
      </w:pPr>
    </w:p>
    <w:p w:rsidR="007B38E4" w:rsidRPr="00F46915" w:rsidRDefault="007B38E4" w:rsidP="007B38E4">
      <w:pPr>
        <w:jc w:val="center"/>
        <w:rPr>
          <w:b/>
          <w:sz w:val="36"/>
          <w:szCs w:val="36"/>
        </w:rPr>
      </w:pPr>
      <w:r w:rsidRPr="00F46915">
        <w:rPr>
          <w:b/>
          <w:sz w:val="36"/>
          <w:szCs w:val="36"/>
        </w:rPr>
        <w:t>РЕШЕНИЕ</w:t>
      </w:r>
    </w:p>
    <w:p w:rsidR="007B38E4" w:rsidRPr="008C7C76" w:rsidRDefault="007B38E4" w:rsidP="007B38E4">
      <w:pPr>
        <w:rPr>
          <w:b/>
          <w:i/>
          <w:sz w:val="28"/>
          <w:szCs w:val="28"/>
        </w:rPr>
      </w:pPr>
    </w:p>
    <w:tbl>
      <w:tblPr>
        <w:tblW w:w="0" w:type="auto"/>
        <w:tblLook w:val="01E0" w:firstRow="1" w:lastRow="1" w:firstColumn="1" w:lastColumn="1" w:noHBand="0" w:noVBand="0"/>
      </w:tblPr>
      <w:tblGrid>
        <w:gridCol w:w="3369"/>
      </w:tblGrid>
      <w:tr w:rsidR="007B38E4" w:rsidRPr="00DE50AE" w:rsidTr="007B38E4">
        <w:trPr>
          <w:trHeight w:val="328"/>
        </w:trPr>
        <w:tc>
          <w:tcPr>
            <w:tcW w:w="3369" w:type="dxa"/>
            <w:tcBorders>
              <w:top w:val="nil"/>
              <w:left w:val="nil"/>
              <w:bottom w:val="single" w:sz="4" w:space="0" w:color="auto"/>
              <w:right w:val="nil"/>
            </w:tcBorders>
          </w:tcPr>
          <w:p w:rsidR="007B38E4" w:rsidRPr="00DE50AE" w:rsidRDefault="007B38E4" w:rsidP="007B38E4">
            <w:pPr>
              <w:pStyle w:val="ac"/>
              <w:rPr>
                <w:szCs w:val="24"/>
              </w:rPr>
            </w:pPr>
            <w:r>
              <w:rPr>
                <w:szCs w:val="24"/>
              </w:rPr>
              <w:t xml:space="preserve">    </w:t>
            </w:r>
            <w:r w:rsidRPr="00DE50AE">
              <w:rPr>
                <w:szCs w:val="24"/>
              </w:rPr>
              <w:t xml:space="preserve">от </w:t>
            </w:r>
            <w:r>
              <w:rPr>
                <w:szCs w:val="24"/>
              </w:rPr>
              <w:t xml:space="preserve">21.08.2013 </w:t>
            </w:r>
            <w:r w:rsidR="0002603F">
              <w:rPr>
                <w:szCs w:val="24"/>
              </w:rPr>
              <w:t>№ 254</w:t>
            </w:r>
            <w:r w:rsidRPr="00DE50AE">
              <w:rPr>
                <w:szCs w:val="24"/>
              </w:rPr>
              <w:t>-р</w:t>
            </w:r>
          </w:p>
        </w:tc>
      </w:tr>
      <w:tr w:rsidR="007B38E4" w:rsidRPr="00DE50AE" w:rsidTr="007B38E4">
        <w:trPr>
          <w:trHeight w:val="328"/>
        </w:trPr>
        <w:tc>
          <w:tcPr>
            <w:tcW w:w="3369" w:type="dxa"/>
            <w:tcBorders>
              <w:top w:val="single" w:sz="4" w:space="0" w:color="auto"/>
              <w:left w:val="nil"/>
              <w:bottom w:val="single" w:sz="4" w:space="0" w:color="auto"/>
              <w:right w:val="nil"/>
            </w:tcBorders>
          </w:tcPr>
          <w:p w:rsidR="007B38E4" w:rsidRPr="00DE50AE" w:rsidRDefault="007B38E4" w:rsidP="007B38E4">
            <w:pPr>
              <w:pStyle w:val="ac"/>
              <w:jc w:val="center"/>
              <w:rPr>
                <w:szCs w:val="24"/>
              </w:rPr>
            </w:pPr>
            <w:r>
              <w:rPr>
                <w:szCs w:val="24"/>
              </w:rPr>
              <w:t xml:space="preserve">8-я </w:t>
            </w:r>
            <w:r w:rsidRPr="00DE50AE">
              <w:rPr>
                <w:szCs w:val="24"/>
              </w:rPr>
              <w:t>сессия</w:t>
            </w:r>
          </w:p>
        </w:tc>
      </w:tr>
      <w:tr w:rsidR="007B38E4" w:rsidRPr="00DE50AE" w:rsidTr="007B38E4">
        <w:trPr>
          <w:trHeight w:val="268"/>
        </w:trPr>
        <w:tc>
          <w:tcPr>
            <w:tcW w:w="3369" w:type="dxa"/>
            <w:tcBorders>
              <w:top w:val="single" w:sz="4" w:space="0" w:color="auto"/>
              <w:left w:val="nil"/>
              <w:bottom w:val="nil"/>
              <w:right w:val="nil"/>
            </w:tcBorders>
          </w:tcPr>
          <w:p w:rsidR="007B38E4" w:rsidRPr="00DE50AE" w:rsidRDefault="007B38E4" w:rsidP="007B38E4">
            <w:pPr>
              <w:pStyle w:val="ac"/>
              <w:jc w:val="center"/>
              <w:rPr>
                <w:szCs w:val="24"/>
              </w:rPr>
            </w:pPr>
            <w:r w:rsidRPr="00DE50AE">
              <w:rPr>
                <w:szCs w:val="24"/>
              </w:rPr>
              <w:t>г</w:t>
            </w:r>
            <w:proofErr w:type="gramStart"/>
            <w:r w:rsidRPr="00DE50AE">
              <w:rPr>
                <w:szCs w:val="24"/>
              </w:rPr>
              <w:t>.П</w:t>
            </w:r>
            <w:proofErr w:type="gramEnd"/>
            <w:r w:rsidRPr="00DE50AE">
              <w:rPr>
                <w:szCs w:val="24"/>
              </w:rPr>
              <w:t>етропавловск-Камчатский</w:t>
            </w:r>
          </w:p>
        </w:tc>
      </w:tr>
    </w:tbl>
    <w:p w:rsidR="007B38E4" w:rsidRPr="00DE50AE" w:rsidRDefault="007B38E4" w:rsidP="007B38E4"/>
    <w:tbl>
      <w:tblPr>
        <w:tblW w:w="0" w:type="auto"/>
        <w:tblLook w:val="01E0" w:firstRow="1" w:lastRow="1" w:firstColumn="1" w:lastColumn="1" w:noHBand="0" w:noVBand="0"/>
      </w:tblPr>
      <w:tblGrid>
        <w:gridCol w:w="4361"/>
      </w:tblGrid>
      <w:tr w:rsidR="007B38E4" w:rsidRPr="00A37A3C" w:rsidTr="00D445C8">
        <w:trPr>
          <w:trHeight w:val="460"/>
        </w:trPr>
        <w:tc>
          <w:tcPr>
            <w:tcW w:w="4361" w:type="dxa"/>
          </w:tcPr>
          <w:p w:rsidR="007B38E4" w:rsidRPr="00A37A3C" w:rsidRDefault="007B38E4" w:rsidP="00986C14">
            <w:pPr>
              <w:jc w:val="both"/>
              <w:rPr>
                <w:sz w:val="28"/>
                <w:szCs w:val="28"/>
              </w:rPr>
            </w:pPr>
            <w:r w:rsidRPr="00A37A3C">
              <w:rPr>
                <w:sz w:val="28"/>
                <w:szCs w:val="28"/>
              </w:rPr>
              <w:t xml:space="preserve">О принятии решения </w:t>
            </w:r>
            <w:r w:rsidR="009C7E6A" w:rsidRPr="009C7E6A">
              <w:rPr>
                <w:sz w:val="28"/>
                <w:szCs w:val="28"/>
              </w:rPr>
              <w:t>о порядке осуществления муниципального жилищного контроля на территории Петропавловск-Камчатского городского округа</w:t>
            </w:r>
          </w:p>
        </w:tc>
      </w:tr>
    </w:tbl>
    <w:p w:rsidR="007B38E4" w:rsidRPr="00A37A3C" w:rsidRDefault="007B38E4" w:rsidP="007B38E4">
      <w:pPr>
        <w:widowControl w:val="0"/>
        <w:autoSpaceDE w:val="0"/>
        <w:autoSpaceDN w:val="0"/>
        <w:adjustRightInd w:val="0"/>
        <w:ind w:firstLine="708"/>
        <w:jc w:val="both"/>
        <w:rPr>
          <w:sz w:val="28"/>
          <w:szCs w:val="28"/>
        </w:rPr>
      </w:pPr>
    </w:p>
    <w:p w:rsidR="007B38E4" w:rsidRPr="00A37A3C" w:rsidRDefault="007B38E4" w:rsidP="007B38E4">
      <w:pPr>
        <w:widowControl w:val="0"/>
        <w:autoSpaceDE w:val="0"/>
        <w:autoSpaceDN w:val="0"/>
        <w:adjustRightInd w:val="0"/>
        <w:ind w:firstLine="708"/>
        <w:jc w:val="both"/>
        <w:rPr>
          <w:sz w:val="28"/>
          <w:szCs w:val="28"/>
        </w:rPr>
      </w:pPr>
      <w:proofErr w:type="gramStart"/>
      <w:r w:rsidRPr="00A37A3C">
        <w:rPr>
          <w:sz w:val="28"/>
          <w:szCs w:val="28"/>
        </w:rPr>
        <w:t xml:space="preserve">Рассмотрев проект </w:t>
      </w:r>
      <w:r w:rsidR="00D445C8" w:rsidRPr="009C7E6A">
        <w:rPr>
          <w:sz w:val="28"/>
          <w:szCs w:val="28"/>
        </w:rPr>
        <w:t>о порядке осуществления муниципального жилищного контроля на территории Петропавловск-Камчатского городского округа</w:t>
      </w:r>
      <w:r w:rsidRPr="00A37A3C">
        <w:rPr>
          <w:bCs/>
          <w:sz w:val="28"/>
          <w:szCs w:val="28"/>
        </w:rPr>
        <w:t xml:space="preserve">, </w:t>
      </w:r>
      <w:r w:rsidR="00D445C8">
        <w:rPr>
          <w:bCs/>
          <w:sz w:val="28"/>
          <w:szCs w:val="28"/>
        </w:rPr>
        <w:t>доработанный рабочей группой, созданной решением Городской Думы Петропавловск-Камчатского городского округа от 19.06.2013 № 207-р</w:t>
      </w:r>
      <w:r w:rsidR="00650109">
        <w:rPr>
          <w:bCs/>
          <w:sz w:val="28"/>
          <w:szCs w:val="28"/>
        </w:rPr>
        <w:t xml:space="preserve">, </w:t>
      </w:r>
      <w:r w:rsidRPr="00A37A3C">
        <w:rPr>
          <w:sz w:val="28"/>
          <w:szCs w:val="28"/>
        </w:rPr>
        <w:t xml:space="preserve">внесенный </w:t>
      </w:r>
      <w:r w:rsidR="00650109">
        <w:rPr>
          <w:sz w:val="28"/>
          <w:szCs w:val="28"/>
        </w:rPr>
        <w:t>Главой</w:t>
      </w:r>
      <w:r w:rsidRPr="00A37A3C">
        <w:rPr>
          <w:sz w:val="28"/>
          <w:szCs w:val="28"/>
        </w:rPr>
        <w:t xml:space="preserve"> Петропавловск-Камчатского городского округа</w:t>
      </w:r>
      <w:r w:rsidR="00650109">
        <w:rPr>
          <w:sz w:val="28"/>
          <w:szCs w:val="28"/>
        </w:rPr>
        <w:t xml:space="preserve"> Слыщенко</w:t>
      </w:r>
      <w:r w:rsidR="00650109" w:rsidRPr="00650109">
        <w:rPr>
          <w:sz w:val="28"/>
          <w:szCs w:val="28"/>
        </w:rPr>
        <w:t xml:space="preserve"> </w:t>
      </w:r>
      <w:r w:rsidR="00650109">
        <w:rPr>
          <w:sz w:val="28"/>
          <w:szCs w:val="28"/>
        </w:rPr>
        <w:t>К.Г.</w:t>
      </w:r>
      <w:r w:rsidRPr="00A37A3C">
        <w:rPr>
          <w:sz w:val="28"/>
          <w:szCs w:val="28"/>
        </w:rPr>
        <w:t>,</w:t>
      </w:r>
      <w:r w:rsidRPr="00A37A3C">
        <w:rPr>
          <w:bCs/>
          <w:sz w:val="28"/>
          <w:szCs w:val="28"/>
        </w:rPr>
        <w:t xml:space="preserve"> </w:t>
      </w:r>
      <w:r w:rsidRPr="00A37A3C">
        <w:rPr>
          <w:sz w:val="28"/>
          <w:szCs w:val="28"/>
        </w:rPr>
        <w:t xml:space="preserve">в соответствии со статьями 28, 60 Устава Петропавловск-Камчатского городского округа, Городская Дума Петропавловск-Камчатского городского округа </w:t>
      </w:r>
      <w:proofErr w:type="gramEnd"/>
    </w:p>
    <w:p w:rsidR="007B38E4" w:rsidRPr="00A37A3C" w:rsidRDefault="007B38E4" w:rsidP="007B38E4">
      <w:pPr>
        <w:rPr>
          <w:sz w:val="28"/>
          <w:szCs w:val="28"/>
        </w:rPr>
      </w:pPr>
    </w:p>
    <w:p w:rsidR="007B38E4" w:rsidRPr="00A37A3C" w:rsidRDefault="007B38E4" w:rsidP="007B38E4">
      <w:pPr>
        <w:rPr>
          <w:b/>
          <w:sz w:val="28"/>
          <w:szCs w:val="28"/>
        </w:rPr>
      </w:pPr>
      <w:r w:rsidRPr="00A37A3C">
        <w:rPr>
          <w:b/>
          <w:sz w:val="28"/>
          <w:szCs w:val="28"/>
        </w:rPr>
        <w:t>РЕШИЛА:</w:t>
      </w:r>
    </w:p>
    <w:p w:rsidR="007B38E4" w:rsidRPr="00A37A3C" w:rsidRDefault="007B38E4" w:rsidP="007B38E4">
      <w:pPr>
        <w:rPr>
          <w:sz w:val="28"/>
          <w:szCs w:val="28"/>
        </w:rPr>
      </w:pPr>
    </w:p>
    <w:p w:rsidR="007B38E4" w:rsidRPr="00A37A3C" w:rsidRDefault="007B38E4" w:rsidP="007B38E4">
      <w:pPr>
        <w:ind w:firstLine="709"/>
        <w:jc w:val="both"/>
        <w:rPr>
          <w:bCs/>
          <w:sz w:val="28"/>
          <w:szCs w:val="28"/>
        </w:rPr>
      </w:pPr>
      <w:r w:rsidRPr="00A37A3C">
        <w:rPr>
          <w:sz w:val="28"/>
          <w:szCs w:val="28"/>
        </w:rPr>
        <w:t xml:space="preserve">1. Принять Решение </w:t>
      </w:r>
      <w:r w:rsidR="00650109" w:rsidRPr="009C7E6A">
        <w:rPr>
          <w:sz w:val="28"/>
          <w:szCs w:val="28"/>
        </w:rPr>
        <w:t>о порядке осуществления муниципального жилищного контроля на территории Петропавловск-Камчатского городского округа</w:t>
      </w:r>
      <w:r w:rsidRPr="00A37A3C">
        <w:rPr>
          <w:bCs/>
          <w:sz w:val="28"/>
          <w:szCs w:val="28"/>
        </w:rPr>
        <w:t>.</w:t>
      </w:r>
    </w:p>
    <w:p w:rsidR="007B38E4" w:rsidRPr="00A37A3C" w:rsidRDefault="007B38E4" w:rsidP="007B38E4">
      <w:pPr>
        <w:ind w:firstLine="709"/>
        <w:jc w:val="both"/>
        <w:rPr>
          <w:sz w:val="28"/>
          <w:szCs w:val="28"/>
        </w:rPr>
      </w:pPr>
      <w:r w:rsidRPr="00A37A3C">
        <w:rPr>
          <w:sz w:val="28"/>
          <w:szCs w:val="28"/>
        </w:rPr>
        <w:t xml:space="preserve">2. </w:t>
      </w:r>
      <w:r w:rsidRPr="00A37A3C">
        <w:rPr>
          <w:bCs/>
          <w:sz w:val="28"/>
          <w:szCs w:val="28"/>
        </w:rPr>
        <w:t>Направить принятое Решение Главе Петропавловск-Камчатского городского округа для подписания и обнародования.</w:t>
      </w:r>
    </w:p>
    <w:p w:rsidR="007B38E4" w:rsidRDefault="007B38E4" w:rsidP="007B38E4">
      <w:pPr>
        <w:jc w:val="center"/>
        <w:rPr>
          <w:sz w:val="28"/>
          <w:szCs w:val="28"/>
        </w:rPr>
      </w:pPr>
    </w:p>
    <w:p w:rsidR="00650109" w:rsidRPr="00A37A3C" w:rsidRDefault="00650109" w:rsidP="007B38E4">
      <w:pPr>
        <w:jc w:val="center"/>
        <w:rPr>
          <w:sz w:val="28"/>
          <w:szCs w:val="28"/>
        </w:rPr>
      </w:pPr>
    </w:p>
    <w:tbl>
      <w:tblPr>
        <w:tblW w:w="10314" w:type="dxa"/>
        <w:tblLook w:val="01E0" w:firstRow="1" w:lastRow="1" w:firstColumn="1" w:lastColumn="1" w:noHBand="0" w:noVBand="0"/>
      </w:tblPr>
      <w:tblGrid>
        <w:gridCol w:w="4786"/>
        <w:gridCol w:w="3004"/>
        <w:gridCol w:w="2524"/>
      </w:tblGrid>
      <w:tr w:rsidR="007B38E4" w:rsidRPr="00A37A3C" w:rsidTr="007B38E4">
        <w:trPr>
          <w:trHeight w:val="857"/>
        </w:trPr>
        <w:tc>
          <w:tcPr>
            <w:tcW w:w="4786" w:type="dxa"/>
          </w:tcPr>
          <w:p w:rsidR="007B38E4" w:rsidRPr="00A37A3C" w:rsidRDefault="007B38E4" w:rsidP="007B38E4">
            <w:pPr>
              <w:jc w:val="both"/>
              <w:rPr>
                <w:sz w:val="28"/>
                <w:szCs w:val="28"/>
              </w:rPr>
            </w:pPr>
            <w:r w:rsidRPr="00A37A3C">
              <w:rPr>
                <w:bCs/>
                <w:sz w:val="28"/>
                <w:szCs w:val="28"/>
              </w:rPr>
              <w:t xml:space="preserve">Глава Петропавловск-Камчатского городского округа, </w:t>
            </w:r>
            <w:proofErr w:type="gramStart"/>
            <w:r w:rsidRPr="00A37A3C">
              <w:rPr>
                <w:bCs/>
                <w:sz w:val="28"/>
                <w:szCs w:val="28"/>
              </w:rPr>
              <w:t>исполняющий</w:t>
            </w:r>
            <w:proofErr w:type="gramEnd"/>
            <w:r w:rsidRPr="00A37A3C">
              <w:rPr>
                <w:bCs/>
                <w:sz w:val="28"/>
                <w:szCs w:val="28"/>
              </w:rPr>
              <w:t xml:space="preserve"> полномочия</w:t>
            </w:r>
            <w:r w:rsidRPr="00A37A3C">
              <w:rPr>
                <w:sz w:val="28"/>
                <w:szCs w:val="28"/>
              </w:rPr>
              <w:t xml:space="preserve"> председателя Городской Думы </w:t>
            </w:r>
          </w:p>
        </w:tc>
        <w:tc>
          <w:tcPr>
            <w:tcW w:w="3004" w:type="dxa"/>
          </w:tcPr>
          <w:p w:rsidR="007B38E4" w:rsidRPr="00A37A3C" w:rsidRDefault="007B38E4" w:rsidP="007B38E4">
            <w:pPr>
              <w:jc w:val="center"/>
              <w:rPr>
                <w:sz w:val="28"/>
                <w:szCs w:val="28"/>
              </w:rPr>
            </w:pPr>
          </w:p>
          <w:p w:rsidR="007B38E4" w:rsidRPr="00A37A3C" w:rsidRDefault="007B38E4" w:rsidP="007B38E4">
            <w:pPr>
              <w:jc w:val="center"/>
              <w:rPr>
                <w:sz w:val="28"/>
                <w:szCs w:val="28"/>
              </w:rPr>
            </w:pPr>
          </w:p>
          <w:p w:rsidR="007B38E4" w:rsidRPr="00A37A3C" w:rsidRDefault="007B38E4" w:rsidP="007B38E4">
            <w:pPr>
              <w:jc w:val="center"/>
              <w:rPr>
                <w:sz w:val="28"/>
                <w:szCs w:val="28"/>
              </w:rPr>
            </w:pPr>
          </w:p>
        </w:tc>
        <w:tc>
          <w:tcPr>
            <w:tcW w:w="2524" w:type="dxa"/>
          </w:tcPr>
          <w:p w:rsidR="007B38E4" w:rsidRPr="00A37A3C" w:rsidRDefault="007B38E4" w:rsidP="007B38E4">
            <w:pPr>
              <w:jc w:val="right"/>
              <w:rPr>
                <w:sz w:val="28"/>
                <w:szCs w:val="28"/>
              </w:rPr>
            </w:pPr>
          </w:p>
          <w:p w:rsidR="007B38E4" w:rsidRPr="00A37A3C" w:rsidRDefault="007B38E4" w:rsidP="007B38E4">
            <w:pPr>
              <w:jc w:val="right"/>
              <w:rPr>
                <w:sz w:val="28"/>
                <w:szCs w:val="28"/>
              </w:rPr>
            </w:pPr>
          </w:p>
          <w:p w:rsidR="007B38E4" w:rsidRPr="00A37A3C" w:rsidRDefault="007B38E4" w:rsidP="007B38E4">
            <w:pPr>
              <w:jc w:val="right"/>
              <w:rPr>
                <w:sz w:val="28"/>
                <w:szCs w:val="28"/>
              </w:rPr>
            </w:pPr>
          </w:p>
          <w:p w:rsidR="00650109" w:rsidRPr="00A37A3C" w:rsidRDefault="007B38E4" w:rsidP="00912C59">
            <w:pPr>
              <w:ind w:right="-108"/>
              <w:jc w:val="center"/>
              <w:rPr>
                <w:sz w:val="28"/>
                <w:szCs w:val="28"/>
              </w:rPr>
            </w:pPr>
            <w:r w:rsidRPr="00A37A3C">
              <w:rPr>
                <w:sz w:val="28"/>
                <w:szCs w:val="28"/>
              </w:rPr>
              <w:t xml:space="preserve"> </w:t>
            </w:r>
            <w:r w:rsidR="00650109">
              <w:rPr>
                <w:sz w:val="28"/>
                <w:szCs w:val="28"/>
              </w:rPr>
              <w:t xml:space="preserve">       </w:t>
            </w:r>
            <w:r w:rsidRPr="00A37A3C">
              <w:rPr>
                <w:sz w:val="28"/>
                <w:szCs w:val="28"/>
              </w:rPr>
              <w:t>К.Г. Слыщенко</w:t>
            </w:r>
          </w:p>
        </w:tc>
      </w:tr>
    </w:tbl>
    <w:p w:rsidR="007B38E4" w:rsidRDefault="007B38E4" w:rsidP="007B38E4">
      <w:pPr>
        <w:widowControl w:val="0"/>
        <w:autoSpaceDE w:val="0"/>
        <w:autoSpaceDN w:val="0"/>
        <w:adjustRightInd w:val="0"/>
        <w:jc w:val="both"/>
        <w:outlineLvl w:val="0"/>
        <w:rPr>
          <w:rFonts w:ascii="Calibri" w:hAnsi="Calibri" w:cs="Calibri"/>
        </w:rPr>
      </w:pPr>
    </w:p>
    <w:p w:rsidR="00986C14" w:rsidRDefault="00986C14" w:rsidP="007B38E4">
      <w:pPr>
        <w:widowControl w:val="0"/>
        <w:autoSpaceDE w:val="0"/>
        <w:autoSpaceDN w:val="0"/>
        <w:adjustRightInd w:val="0"/>
        <w:jc w:val="both"/>
        <w:outlineLvl w:val="0"/>
        <w:rPr>
          <w:rFonts w:ascii="Calibri" w:hAnsi="Calibri" w:cs="Calibri"/>
        </w:rPr>
      </w:pPr>
    </w:p>
    <w:p w:rsidR="00986C14" w:rsidRDefault="00986C14" w:rsidP="007B38E4">
      <w:pPr>
        <w:widowControl w:val="0"/>
        <w:autoSpaceDE w:val="0"/>
        <w:autoSpaceDN w:val="0"/>
        <w:adjustRightInd w:val="0"/>
        <w:jc w:val="both"/>
        <w:outlineLvl w:val="0"/>
        <w:rPr>
          <w:rFonts w:ascii="Calibri" w:hAnsi="Calibri" w:cs="Calibri"/>
        </w:rPr>
      </w:pPr>
    </w:p>
    <w:p w:rsidR="00986C14" w:rsidRDefault="00986C14" w:rsidP="007B38E4">
      <w:pPr>
        <w:widowControl w:val="0"/>
        <w:autoSpaceDE w:val="0"/>
        <w:autoSpaceDN w:val="0"/>
        <w:adjustRightInd w:val="0"/>
        <w:jc w:val="both"/>
        <w:outlineLvl w:val="0"/>
        <w:rPr>
          <w:rFonts w:ascii="Calibri" w:hAnsi="Calibri" w:cs="Calibri"/>
        </w:rPr>
      </w:pPr>
    </w:p>
    <w:tbl>
      <w:tblPr>
        <w:tblpPr w:leftFromText="181" w:rightFromText="181" w:vertAnchor="text" w:horzAnchor="margin" w:tblpY="1"/>
        <w:tblW w:w="0" w:type="auto"/>
        <w:tblLook w:val="01E0" w:firstRow="1" w:lastRow="1" w:firstColumn="1" w:lastColumn="1" w:noHBand="0" w:noVBand="0"/>
      </w:tblPr>
      <w:tblGrid>
        <w:gridCol w:w="10116"/>
      </w:tblGrid>
      <w:tr w:rsidR="007B38E4" w:rsidRPr="00F72C58" w:rsidTr="007B38E4">
        <w:tc>
          <w:tcPr>
            <w:tcW w:w="10116" w:type="dxa"/>
          </w:tcPr>
          <w:p w:rsidR="007B38E4" w:rsidRPr="00F72C58" w:rsidRDefault="007B38E4" w:rsidP="007B38E4">
            <w:pPr>
              <w:jc w:val="center"/>
              <w:rPr>
                <w:rFonts w:ascii="Bookman Old Style" w:hAnsi="Bookman Old Style"/>
                <w:sz w:val="30"/>
                <w:szCs w:val="30"/>
              </w:rPr>
            </w:pPr>
            <w:r>
              <w:rPr>
                <w:noProof/>
                <w:szCs w:val="28"/>
              </w:rPr>
              <w:lastRenderedPageBreak/>
              <w:drawing>
                <wp:inline distT="0" distB="0" distL="0" distR="0" wp14:anchorId="589EE4A0" wp14:editId="62B5BF7D">
                  <wp:extent cx="1002030" cy="1040765"/>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7B38E4" w:rsidRPr="00F72C58" w:rsidTr="007B38E4">
        <w:tc>
          <w:tcPr>
            <w:tcW w:w="10116" w:type="dxa"/>
          </w:tcPr>
          <w:p w:rsidR="007B38E4" w:rsidRPr="00F72C58" w:rsidRDefault="007B38E4" w:rsidP="007B38E4">
            <w:pPr>
              <w:jc w:val="center"/>
              <w:rPr>
                <w:rFonts w:ascii="Bookman Old Style" w:hAnsi="Bookman Old Style"/>
                <w:sz w:val="30"/>
                <w:szCs w:val="30"/>
              </w:rPr>
            </w:pPr>
            <w:r w:rsidRPr="00F72C58">
              <w:rPr>
                <w:rFonts w:ascii="Bookman Old Style" w:hAnsi="Bookman Old Style"/>
                <w:sz w:val="30"/>
                <w:szCs w:val="30"/>
              </w:rPr>
              <w:t>ГОРОДСКАЯ ДУМА</w:t>
            </w:r>
          </w:p>
        </w:tc>
      </w:tr>
      <w:tr w:rsidR="007B38E4" w:rsidRPr="00F72C58" w:rsidTr="007B38E4">
        <w:tc>
          <w:tcPr>
            <w:tcW w:w="10116" w:type="dxa"/>
          </w:tcPr>
          <w:p w:rsidR="007B38E4" w:rsidRPr="00F72C58" w:rsidRDefault="007B38E4" w:rsidP="007B38E4">
            <w:pPr>
              <w:jc w:val="center"/>
              <w:rPr>
                <w:rFonts w:ascii="Bookman Old Style" w:hAnsi="Bookman Old Style"/>
                <w:sz w:val="30"/>
                <w:szCs w:val="30"/>
              </w:rPr>
            </w:pPr>
            <w:r w:rsidRPr="00F72C58">
              <w:rPr>
                <w:rFonts w:ascii="Bookman Old Style" w:hAnsi="Bookman Old Style"/>
                <w:sz w:val="30"/>
                <w:szCs w:val="30"/>
              </w:rPr>
              <w:t>ПЕТРОПАВЛОВСК-КАМЧАТСКОГО ГОРОДСКОГО ОКРУГА</w:t>
            </w:r>
          </w:p>
        </w:tc>
      </w:tr>
      <w:tr w:rsidR="007B38E4" w:rsidRPr="00F72C58" w:rsidTr="007B38E4">
        <w:tc>
          <w:tcPr>
            <w:tcW w:w="10116" w:type="dxa"/>
          </w:tcPr>
          <w:p w:rsidR="007B38E4" w:rsidRPr="00F72C58" w:rsidRDefault="007B38E4" w:rsidP="007B38E4">
            <w:pPr>
              <w:jc w:val="center"/>
              <w:rPr>
                <w:rFonts w:ascii="Bookman Old Style" w:hAnsi="Bookman Old Style"/>
                <w:sz w:val="30"/>
                <w:szCs w:val="30"/>
              </w:rPr>
            </w:pPr>
            <w:r>
              <w:rPr>
                <w:rFonts w:ascii="Bookman Old Style" w:hAnsi="Bookman Old Style"/>
                <w:noProof/>
                <w:sz w:val="20"/>
                <w:szCs w:val="28"/>
              </w:rPr>
              <mc:AlternateContent>
                <mc:Choice Requires="wps">
                  <w:drawing>
                    <wp:anchor distT="0" distB="0" distL="114300" distR="114300" simplePos="0" relativeHeight="251660288" behindDoc="0" locked="0" layoutInCell="1" allowOverlap="1" wp14:anchorId="718017CB" wp14:editId="5A1DAA79">
                      <wp:simplePos x="0" y="0"/>
                      <wp:positionH relativeFrom="column">
                        <wp:posOffset>-69850</wp:posOffset>
                      </wp:positionH>
                      <wp:positionV relativeFrom="page">
                        <wp:posOffset>116840</wp:posOffset>
                      </wp:positionV>
                      <wp:extent cx="6411595" cy="0"/>
                      <wp:effectExtent l="38735" t="40005" r="36195" b="361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99.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r+WQIAAGoEAAAOAAAAZHJzL2Uyb0RvYy54bWysVN1u0zAUvkfiHazcd0nWtGzR0gk1LTcD&#10;Km08gGs7jTXHtmyvaYWQgGukPQKvwAVIkwY8Q/pGHLs/2uAGIXLhHNvHX77znc85O181Ai2ZsVzJ&#10;IkqPkggxSRTlclFEb66mvZMIWYclxUJJVkRrZqPz0dMnZ63O2bGqlaDMIACRNm91EdXO6TyOLalZ&#10;g+2R0kzCZqVMgx1MzSKmBreA3oj4OEmGcasM1UYRZi2sltvNaBTwq4oR97qqLHNIFBFwc2E0YZz7&#10;MR6d4XxhsK452dHA/8CiwVzCRw9QJXYY3Rj+B1TDiVFWVe6IqCZWVcUJCzVANWnyWzWXNdYs1ALi&#10;WH2Qyf4/WPJqOTOI0yLqR0jiBlrUfd6839x237svm1u0+dD97L51X7u77kd3t/kI8f3mE8R+s7vf&#10;Ld+ivley1TYHwLGcGa8FWclLfaHItUVSjWssFyxUdLXW8JnUn4gfHfETq4HPvH2pKOTgG6eCrKvK&#10;NB4SBEOr0L31oXts5RCBxWGWpoPTQYTIfi/G+f6gNta9YKpBPigiwaUXFud4eWGdJ4LzfYpflmrK&#10;hQjmEBK1AN4fJOAf0miQytVcXoFhrgOEVYJTn+4PWrOYj4VBS+wNF55QJ+w8TDPqRtIAXzNMJ7vY&#10;YS62MdAR0uNBcUBwF20d9fY0OZ2cTE6yXnY8nPSypCx7z6fjrDecps8GZb8cj8v0naeWZnnNKWXS&#10;s9u7O83+zj27e7b15cHfB2Hix+hBQSC7fwfSobu+oVtrzBVdz8y+62DokLy7fP7GPJxD/PAXMfoF&#10;AAD//wMAUEsDBBQABgAIAAAAIQCOZLHE3QAAAAkBAAAPAAAAZHJzL2Rvd25yZXYueG1sTI/BTsMw&#10;EETvSP0Haytxa51UFaRpnCpF4lKEgNIPcOMlibDXaey24e9ZxAGOOzOafVNsRmfFBYfQeVKQzhMQ&#10;SLU3HTUKDu+PswxEiJqMtp5QwRcG2JSTm0Lnxl/pDS/72AguoZBrBW2MfS5lqFt0Osx9j8Tehx+c&#10;jnwOjTSDvnK5s3KRJHfS6Y74Q6t7fGix/tyfnYJX7O1ulzTb6sUun5+qymzHU1TqdjpWaxARx/gX&#10;hh98RoeSmY7+TCYIq2CWprwlspEtQXBgtcruQRx/BVkW8v+C8hsAAP//AwBQSwECLQAUAAYACAAA&#10;ACEAtoM4kv4AAADhAQAAEwAAAAAAAAAAAAAAAAAAAAAAW0NvbnRlbnRfVHlwZXNdLnhtbFBLAQIt&#10;ABQABgAIAAAAIQA4/SH/1gAAAJQBAAALAAAAAAAAAAAAAAAAAC8BAABfcmVscy8ucmVsc1BLAQIt&#10;ABQABgAIAAAAIQBpcCr+WQIAAGoEAAAOAAAAAAAAAAAAAAAAAC4CAABkcnMvZTJvRG9jLnhtbFBL&#10;AQItABQABgAIAAAAIQCOZLHE3QAAAAkBAAAPAAAAAAAAAAAAAAAAALMEAABkcnMvZG93bnJldi54&#10;bWxQSwUGAAAAAAQABADzAAAAvQUAAAAA&#10;" strokeweight="5pt">
                      <v:stroke linestyle="thinThick"/>
                      <w10:wrap anchory="page"/>
                    </v:line>
                  </w:pict>
                </mc:Fallback>
              </mc:AlternateContent>
            </w:r>
          </w:p>
        </w:tc>
      </w:tr>
    </w:tbl>
    <w:p w:rsidR="007B38E4" w:rsidRPr="00317A17" w:rsidRDefault="007B38E4" w:rsidP="007B38E4">
      <w:pPr>
        <w:jc w:val="center"/>
        <w:rPr>
          <w:b/>
          <w:sz w:val="28"/>
          <w:szCs w:val="28"/>
        </w:rPr>
      </w:pPr>
    </w:p>
    <w:p w:rsidR="00066FDC" w:rsidRDefault="00066FDC" w:rsidP="00066FDC">
      <w:pPr>
        <w:contextualSpacing/>
        <w:jc w:val="center"/>
        <w:rPr>
          <w:b/>
          <w:sz w:val="36"/>
          <w:szCs w:val="36"/>
        </w:rPr>
      </w:pPr>
      <w:r>
        <w:rPr>
          <w:b/>
          <w:sz w:val="36"/>
          <w:szCs w:val="36"/>
        </w:rPr>
        <w:t>РЕШЕНИЕ</w:t>
      </w:r>
    </w:p>
    <w:p w:rsidR="00A706DD" w:rsidRPr="00A706DD" w:rsidRDefault="00A706DD" w:rsidP="00066FDC">
      <w:pPr>
        <w:contextualSpacing/>
        <w:jc w:val="center"/>
        <w:rPr>
          <w:rFonts w:eastAsia="Calibri"/>
          <w:b/>
          <w:sz w:val="28"/>
          <w:szCs w:val="28"/>
          <w:lang w:eastAsia="en-US"/>
        </w:rPr>
      </w:pPr>
    </w:p>
    <w:p w:rsidR="00066FDC" w:rsidRDefault="00066FDC" w:rsidP="00066FDC">
      <w:pPr>
        <w:contextualSpacing/>
        <w:jc w:val="center"/>
        <w:rPr>
          <w:sz w:val="28"/>
          <w:szCs w:val="28"/>
        </w:rPr>
      </w:pPr>
      <w:r>
        <w:rPr>
          <w:sz w:val="28"/>
          <w:szCs w:val="28"/>
        </w:rPr>
        <w:t xml:space="preserve">от </w:t>
      </w:r>
      <w:r w:rsidR="00332027">
        <w:rPr>
          <w:sz w:val="28"/>
          <w:szCs w:val="28"/>
        </w:rPr>
        <w:t>28.08.2013</w:t>
      </w:r>
      <w:r>
        <w:rPr>
          <w:sz w:val="28"/>
          <w:szCs w:val="28"/>
        </w:rPr>
        <w:t xml:space="preserve"> №</w:t>
      </w:r>
      <w:r w:rsidR="00332027">
        <w:rPr>
          <w:sz w:val="28"/>
          <w:szCs w:val="28"/>
        </w:rPr>
        <w:t xml:space="preserve"> 113</w:t>
      </w:r>
      <w:r>
        <w:rPr>
          <w:sz w:val="28"/>
          <w:szCs w:val="28"/>
        </w:rPr>
        <w:t>-нд</w:t>
      </w:r>
    </w:p>
    <w:p w:rsidR="006B4BC9" w:rsidRDefault="006B4BC9" w:rsidP="00066FDC">
      <w:pPr>
        <w:contextualSpacing/>
        <w:jc w:val="center"/>
        <w:rPr>
          <w:sz w:val="28"/>
          <w:szCs w:val="28"/>
        </w:rPr>
      </w:pPr>
    </w:p>
    <w:p w:rsidR="00066FDC" w:rsidRDefault="00066FDC" w:rsidP="00066FDC">
      <w:pPr>
        <w:jc w:val="center"/>
        <w:rPr>
          <w:b/>
          <w:sz w:val="28"/>
          <w:szCs w:val="28"/>
        </w:rPr>
      </w:pPr>
      <w:r>
        <w:rPr>
          <w:b/>
          <w:sz w:val="28"/>
          <w:szCs w:val="28"/>
        </w:rPr>
        <w:t xml:space="preserve">О порядке осуществления муниципального жилищного контроля на территории Петропавловск-Камчатского городского округа </w:t>
      </w:r>
    </w:p>
    <w:p w:rsidR="006B4BC9" w:rsidRDefault="006B4BC9" w:rsidP="00066FDC">
      <w:pPr>
        <w:jc w:val="center"/>
        <w:rPr>
          <w:b/>
          <w:sz w:val="28"/>
          <w:szCs w:val="28"/>
        </w:rPr>
      </w:pPr>
    </w:p>
    <w:p w:rsidR="00066FDC" w:rsidRDefault="00066FDC" w:rsidP="00066FDC">
      <w:pPr>
        <w:spacing w:before="240"/>
        <w:contextualSpacing/>
        <w:jc w:val="center"/>
        <w:rPr>
          <w:i/>
        </w:rPr>
      </w:pPr>
      <w:r>
        <w:rPr>
          <w:i/>
        </w:rPr>
        <w:t>Принято Городской Думой Петропавловск-Камчатского городского округа</w:t>
      </w:r>
    </w:p>
    <w:p w:rsidR="00066FDC" w:rsidRDefault="00066FDC" w:rsidP="00066FDC">
      <w:pPr>
        <w:jc w:val="center"/>
        <w:rPr>
          <w:i/>
        </w:rPr>
      </w:pPr>
      <w:r>
        <w:rPr>
          <w:i/>
        </w:rPr>
        <w:t xml:space="preserve">(решение от </w:t>
      </w:r>
      <w:r w:rsidR="0002603F">
        <w:rPr>
          <w:i/>
        </w:rPr>
        <w:t>21.08.2013</w:t>
      </w:r>
      <w:r>
        <w:rPr>
          <w:i/>
        </w:rPr>
        <w:t xml:space="preserve"> №</w:t>
      </w:r>
      <w:r w:rsidR="0002603F">
        <w:rPr>
          <w:i/>
        </w:rPr>
        <w:t xml:space="preserve"> 254</w:t>
      </w:r>
      <w:r>
        <w:rPr>
          <w:i/>
        </w:rPr>
        <w:t>-р)</w:t>
      </w:r>
    </w:p>
    <w:p w:rsidR="006B4BC9" w:rsidRPr="00A706DD" w:rsidRDefault="006B4BC9" w:rsidP="00066FDC">
      <w:pPr>
        <w:jc w:val="center"/>
        <w:rPr>
          <w:i/>
          <w:sz w:val="28"/>
          <w:szCs w:val="28"/>
        </w:rPr>
      </w:pPr>
    </w:p>
    <w:p w:rsidR="00066FDC" w:rsidRDefault="00A871FA" w:rsidP="00A871FA">
      <w:pPr>
        <w:pStyle w:val="ConsPlusNormal"/>
        <w:ind w:firstLine="709"/>
        <w:rPr>
          <w:rFonts w:ascii="Times New Roman" w:hAnsi="Times New Roman" w:cs="Times New Roman"/>
          <w:b/>
          <w:sz w:val="28"/>
          <w:szCs w:val="28"/>
        </w:rPr>
      </w:pPr>
      <w:r>
        <w:rPr>
          <w:rFonts w:ascii="Times New Roman" w:hAnsi="Times New Roman" w:cs="Times New Roman"/>
          <w:b/>
          <w:sz w:val="28"/>
          <w:szCs w:val="28"/>
        </w:rPr>
        <w:t xml:space="preserve">Статья </w:t>
      </w:r>
      <w:r w:rsidR="00066FDC">
        <w:rPr>
          <w:rFonts w:ascii="Times New Roman" w:hAnsi="Times New Roman" w:cs="Times New Roman"/>
          <w:b/>
          <w:sz w:val="28"/>
          <w:szCs w:val="28"/>
        </w:rPr>
        <w:t>1. Общ</w:t>
      </w:r>
      <w:r w:rsidR="002E40C1">
        <w:rPr>
          <w:rFonts w:ascii="Times New Roman" w:hAnsi="Times New Roman" w:cs="Times New Roman"/>
          <w:b/>
          <w:sz w:val="28"/>
          <w:szCs w:val="28"/>
        </w:rPr>
        <w:t>и</w:t>
      </w:r>
      <w:r w:rsidR="00066FDC">
        <w:rPr>
          <w:rFonts w:ascii="Times New Roman" w:hAnsi="Times New Roman" w:cs="Times New Roman"/>
          <w:b/>
          <w:sz w:val="28"/>
          <w:szCs w:val="28"/>
        </w:rPr>
        <w:t>е положени</w:t>
      </w:r>
      <w:r w:rsidR="002E40C1">
        <w:rPr>
          <w:rFonts w:ascii="Times New Roman" w:hAnsi="Times New Roman" w:cs="Times New Roman"/>
          <w:b/>
          <w:sz w:val="28"/>
          <w:szCs w:val="28"/>
        </w:rPr>
        <w:t>я</w:t>
      </w:r>
    </w:p>
    <w:p w:rsidR="00066FDC" w:rsidRDefault="00066FDC" w:rsidP="00066F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Настоящее Решение о порядке осуществления муниципального жилищного контроля на территории Петропавловск-Камчатского городского округа (далее – Решение) разработано в соответствии с Фед</w:t>
      </w:r>
      <w:r w:rsidR="00A871FA">
        <w:rPr>
          <w:rFonts w:ascii="Times New Roman" w:hAnsi="Times New Roman" w:cs="Times New Roman"/>
          <w:sz w:val="28"/>
          <w:szCs w:val="28"/>
        </w:rPr>
        <w:t xml:space="preserve">еральным законом от 06.10.2003 </w:t>
      </w:r>
      <w:r w:rsidR="001A6772">
        <w:rPr>
          <w:rFonts w:ascii="Times New Roman" w:hAnsi="Times New Roman" w:cs="Times New Roman"/>
          <w:sz w:val="28"/>
          <w:szCs w:val="28"/>
        </w:rPr>
        <w:t xml:space="preserve">                        </w:t>
      </w:r>
      <w:r>
        <w:rPr>
          <w:rFonts w:ascii="Times New Roman" w:hAnsi="Times New Roman" w:cs="Times New Roman"/>
          <w:sz w:val="28"/>
          <w:szCs w:val="28"/>
        </w:rPr>
        <w:t>№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статье</w:t>
      </w:r>
      <w:r w:rsidR="00462AE2">
        <w:rPr>
          <w:rFonts w:ascii="Times New Roman" w:hAnsi="Times New Roman" w:cs="Times New Roman"/>
          <w:sz w:val="28"/>
          <w:szCs w:val="28"/>
        </w:rPr>
        <w:t>й</w:t>
      </w:r>
      <w:r>
        <w:rPr>
          <w:rFonts w:ascii="Times New Roman" w:hAnsi="Times New Roman" w:cs="Times New Roman"/>
          <w:sz w:val="28"/>
          <w:szCs w:val="28"/>
        </w:rPr>
        <w:t xml:space="preserve"> 20 Жилищного кодекса Российской</w:t>
      </w:r>
      <w:proofErr w:type="gramEnd"/>
      <w:r>
        <w:rPr>
          <w:rFonts w:ascii="Times New Roman" w:hAnsi="Times New Roman" w:cs="Times New Roman"/>
          <w:sz w:val="28"/>
          <w:szCs w:val="28"/>
        </w:rPr>
        <w:t xml:space="preserve"> Федерации, Законом Камчатского края от 29.12.2012 № 195 «О муниципальном жилищном контроле в Камчатском крае» и Уставом Петропавловск-Камчатского городского округа.</w:t>
      </w:r>
    </w:p>
    <w:p w:rsidR="00066FDC" w:rsidRPr="00066FDC" w:rsidRDefault="00066FDC" w:rsidP="00066F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Решение устанавливает порядок осуществления муниципального жилищного контроля на территории Петропавловск-Камчатского городского округа (далее – муниципальный жилищный контроль) в отношении юридических лиц, индивидуальных предпринимателей и граждан.</w:t>
      </w:r>
    </w:p>
    <w:p w:rsidR="00066FDC" w:rsidRDefault="00066FDC" w:rsidP="00066FDC">
      <w:pPr>
        <w:widowControl w:val="0"/>
        <w:autoSpaceDE w:val="0"/>
        <w:autoSpaceDN w:val="0"/>
        <w:adjustRightInd w:val="0"/>
        <w:ind w:firstLine="708"/>
        <w:jc w:val="both"/>
        <w:rPr>
          <w:sz w:val="28"/>
          <w:szCs w:val="28"/>
        </w:rPr>
      </w:pPr>
      <w:r>
        <w:rPr>
          <w:sz w:val="28"/>
          <w:szCs w:val="28"/>
        </w:rPr>
        <w:t>3. Органом, уполномоченным на осуществление муниципального жилищного контроля, является администрация Петропавловск-Камчатского городского округа в лице Департамента управления жилищным фондом администрации Петропавловск-Камчатского городского округа (далее – Департамент).</w:t>
      </w:r>
    </w:p>
    <w:p w:rsidR="00066FDC" w:rsidRDefault="001A6772" w:rsidP="001A67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066FDC">
        <w:rPr>
          <w:rFonts w:ascii="Times New Roman" w:hAnsi="Times New Roman" w:cs="Times New Roman"/>
          <w:sz w:val="28"/>
          <w:szCs w:val="28"/>
        </w:rPr>
        <w:t>Мероприятия по контролю осуществляются должностными лицами Департамента (далее - муниципальными жилищными инспекторами).</w:t>
      </w:r>
    </w:p>
    <w:p w:rsidR="00066FDC" w:rsidRDefault="00066FDC" w:rsidP="00066FDC">
      <w:pPr>
        <w:pStyle w:val="ConsPlusNormal"/>
        <w:ind w:firstLine="709"/>
        <w:jc w:val="both"/>
        <w:rPr>
          <w:rFonts w:ascii="Times New Roman" w:hAnsi="Times New Roman" w:cs="Times New Roman"/>
          <w:sz w:val="28"/>
          <w:szCs w:val="28"/>
        </w:rPr>
      </w:pPr>
    </w:p>
    <w:p w:rsidR="00066FDC" w:rsidRPr="00066FDC" w:rsidRDefault="002E40C1" w:rsidP="002E40C1">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066FDC">
        <w:rPr>
          <w:rFonts w:ascii="Times New Roman" w:hAnsi="Times New Roman" w:cs="Times New Roman"/>
          <w:b/>
          <w:sz w:val="28"/>
          <w:szCs w:val="28"/>
        </w:rPr>
        <w:t>2. Муниципальный жилищный контроль в отношении юридических лиц и индивидуальных предпринимателей</w:t>
      </w:r>
    </w:p>
    <w:p w:rsidR="00066FDC" w:rsidRDefault="00066FDC" w:rsidP="00066FDC">
      <w:pPr>
        <w:widowControl w:val="0"/>
        <w:autoSpaceDE w:val="0"/>
        <w:autoSpaceDN w:val="0"/>
        <w:adjustRightInd w:val="0"/>
        <w:ind w:firstLine="708"/>
        <w:jc w:val="both"/>
        <w:rPr>
          <w:rFonts w:eastAsia="Calibri"/>
          <w:sz w:val="28"/>
          <w:szCs w:val="28"/>
        </w:rPr>
      </w:pPr>
      <w:r>
        <w:rPr>
          <w:sz w:val="28"/>
          <w:szCs w:val="28"/>
        </w:rPr>
        <w:t xml:space="preserve">1. </w:t>
      </w:r>
      <w:proofErr w:type="gramStart"/>
      <w:r>
        <w:rPr>
          <w:kern w:val="40"/>
          <w:sz w:val="28"/>
          <w:szCs w:val="28"/>
        </w:rPr>
        <w:t xml:space="preserve">Муниципальный жилищный контроль </w:t>
      </w:r>
      <w:r>
        <w:rPr>
          <w:sz w:val="28"/>
          <w:szCs w:val="28"/>
        </w:rPr>
        <w:t>в отношении юридических лиц и индивидуальных предпринимателей</w:t>
      </w:r>
      <w:r>
        <w:rPr>
          <w:kern w:val="40"/>
          <w:sz w:val="28"/>
          <w:szCs w:val="28"/>
        </w:rPr>
        <w:t xml:space="preserve"> осуществляется в соответствии с </w:t>
      </w:r>
      <w:r>
        <w:rPr>
          <w:sz w:val="28"/>
          <w:szCs w:val="28"/>
        </w:rPr>
        <w:t xml:space="preserve">Федеральным </w:t>
      </w:r>
      <w:hyperlink r:id="rId8" w:history="1">
        <w:r w:rsidRPr="002E40C1">
          <w:rPr>
            <w:rStyle w:val="a4"/>
            <w:color w:val="auto"/>
            <w:sz w:val="28"/>
            <w:szCs w:val="28"/>
            <w:u w:val="none"/>
          </w:rPr>
          <w:t>законом</w:t>
        </w:r>
      </w:hyperlink>
      <w:r w:rsidRPr="002E40C1">
        <w:rPr>
          <w:sz w:val="28"/>
          <w:szCs w:val="28"/>
        </w:rPr>
        <w:t xml:space="preserve"> </w:t>
      </w:r>
      <w:r>
        <w:rPr>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по организации и </w:t>
      </w:r>
      <w:r>
        <w:rPr>
          <w:sz w:val="28"/>
          <w:szCs w:val="28"/>
        </w:rPr>
        <w:lastRenderedPageBreak/>
        <w:t>проведения внеплановых проверок, установленных частями 4.1 и 4.2 статьи 20 Жилищного кодекса Российской Федерации.</w:t>
      </w:r>
      <w:proofErr w:type="gramEnd"/>
    </w:p>
    <w:p w:rsidR="00066FDC" w:rsidRDefault="00066FDC" w:rsidP="00066FDC">
      <w:pPr>
        <w:widowControl w:val="0"/>
        <w:autoSpaceDE w:val="0"/>
        <w:autoSpaceDN w:val="0"/>
        <w:adjustRightInd w:val="0"/>
        <w:ind w:firstLine="708"/>
        <w:jc w:val="both"/>
        <w:rPr>
          <w:sz w:val="28"/>
          <w:szCs w:val="28"/>
        </w:rPr>
      </w:pPr>
      <w:r>
        <w:rPr>
          <w:sz w:val="28"/>
          <w:szCs w:val="28"/>
        </w:rPr>
        <w:t>2. Муниципальный жилищный контроль в отношении юридических лиц и индивидуальных предпринимателей</w:t>
      </w:r>
      <w:r>
        <w:rPr>
          <w:kern w:val="40"/>
          <w:sz w:val="28"/>
          <w:szCs w:val="28"/>
        </w:rPr>
        <w:t xml:space="preserve"> </w:t>
      </w:r>
      <w:r>
        <w:rPr>
          <w:sz w:val="28"/>
          <w:szCs w:val="28"/>
        </w:rPr>
        <w:t xml:space="preserve">осуществляется </w:t>
      </w:r>
      <w:r>
        <w:rPr>
          <w:kern w:val="40"/>
          <w:sz w:val="28"/>
          <w:szCs w:val="28"/>
        </w:rPr>
        <w:t>путем проведения на территории Петропавловск-Камчатского городского округа выездных проверок (плановых и внеплановых) юридических лиц и индивидуальных предпринимателей в соответствии с Административным регламентом осуществления муниципального жилищного контроля, утверждаемым постановлением администрации Петропавловск-Камчатского городского округа</w:t>
      </w:r>
      <w:r>
        <w:rPr>
          <w:sz w:val="28"/>
          <w:szCs w:val="28"/>
        </w:rPr>
        <w:t>.</w:t>
      </w:r>
    </w:p>
    <w:p w:rsidR="00066FDC" w:rsidRDefault="00066FDC" w:rsidP="00066F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Муниципальный жилищный контроль в отношении юридических лиц</w:t>
      </w:r>
      <w:r>
        <w:rPr>
          <w:rFonts w:ascii="Times New Roman" w:hAnsi="Times New Roman"/>
          <w:sz w:val="28"/>
          <w:szCs w:val="28"/>
        </w:rPr>
        <w:t xml:space="preserve"> и индивидуальных предпринимателей</w:t>
      </w:r>
      <w:r>
        <w:rPr>
          <w:rFonts w:ascii="Times New Roman" w:hAnsi="Times New Roman"/>
          <w:kern w:val="40"/>
          <w:sz w:val="28"/>
          <w:szCs w:val="28"/>
        </w:rPr>
        <w:t xml:space="preserve"> </w:t>
      </w:r>
      <w:r>
        <w:rPr>
          <w:rFonts w:ascii="Times New Roman" w:hAnsi="Times New Roman" w:cs="Times New Roman"/>
          <w:sz w:val="28"/>
          <w:szCs w:val="28"/>
        </w:rPr>
        <w:t>осуществляется посредством организации и проведения проверок:</w:t>
      </w:r>
    </w:p>
    <w:p w:rsidR="00066FDC" w:rsidRDefault="00066FDC" w:rsidP="00066FDC">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009D1673">
        <w:rPr>
          <w:rFonts w:ascii="Times New Roman" w:hAnsi="Times New Roman" w:cs="Times New Roman"/>
          <w:sz w:val="28"/>
          <w:szCs w:val="28"/>
        </w:rPr>
        <w:t>)</w:t>
      </w:r>
      <w:r>
        <w:rPr>
          <w:rFonts w:ascii="Times New Roman" w:hAnsi="Times New Roman" w:cs="Times New Roman"/>
          <w:sz w:val="28"/>
          <w:szCs w:val="28"/>
        </w:rPr>
        <w:t xml:space="preserve">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Камчатского края в области жилищных отношений, а также муниципальными правовыми актами;</w:t>
      </w:r>
    </w:p>
    <w:p w:rsidR="00066FDC" w:rsidRDefault="00066FDC" w:rsidP="00066F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D1673">
        <w:rPr>
          <w:rFonts w:ascii="Times New Roman" w:hAnsi="Times New Roman" w:cs="Times New Roman"/>
          <w:sz w:val="28"/>
          <w:szCs w:val="28"/>
        </w:rPr>
        <w:t>)</w:t>
      </w:r>
      <w:r>
        <w:rPr>
          <w:rFonts w:ascii="Times New Roman" w:hAnsi="Times New Roman" w:cs="Times New Roman"/>
          <w:sz w:val="28"/>
          <w:szCs w:val="28"/>
        </w:rPr>
        <w:t xml:space="preserve"> соблюдения обязательных требований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066FDC" w:rsidRDefault="009D1673" w:rsidP="00066F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066FDC">
        <w:rPr>
          <w:rFonts w:ascii="Times New Roman" w:hAnsi="Times New Roman" w:cs="Times New Roman"/>
          <w:sz w:val="28"/>
          <w:szCs w:val="28"/>
        </w:rPr>
        <w:t xml:space="preserve"> порядку принятия общим собранием собственников помещений в многоквартирном доме решения о создании товарищества собственников жилья;</w:t>
      </w:r>
    </w:p>
    <w:p w:rsidR="00066FDC" w:rsidRDefault="009D1673" w:rsidP="00066F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066FDC">
        <w:rPr>
          <w:rFonts w:ascii="Times New Roman" w:hAnsi="Times New Roman" w:cs="Times New Roman"/>
          <w:sz w:val="28"/>
          <w:szCs w:val="28"/>
        </w:rPr>
        <w:t xml:space="preserve"> уставу товарищества собственников жилья и внесенным в него изменениям;</w:t>
      </w:r>
    </w:p>
    <w:p w:rsidR="00066FDC" w:rsidRDefault="009D1673" w:rsidP="00066F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066FDC">
        <w:rPr>
          <w:rFonts w:ascii="Times New Roman" w:hAnsi="Times New Roman" w:cs="Times New Roman"/>
          <w:sz w:val="28"/>
          <w:szCs w:val="28"/>
        </w:rPr>
        <w:t xml:space="preserve">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указанным юридическим лицом или индивидуальным предпринимателем договора управления многоквартирным домом;</w:t>
      </w:r>
    </w:p>
    <w:p w:rsidR="00066FDC" w:rsidRDefault="009D1673" w:rsidP="00066F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066FDC">
        <w:rPr>
          <w:rFonts w:ascii="Times New Roman" w:hAnsi="Times New Roman" w:cs="Times New Roman"/>
          <w:sz w:val="28"/>
          <w:szCs w:val="28"/>
        </w:rPr>
        <w:t xml:space="preserve"> порядку утверждения условий договора управления многоквартирным домом и его заключения;</w:t>
      </w:r>
    </w:p>
    <w:p w:rsidR="00066FDC" w:rsidRDefault="009D1673" w:rsidP="00066F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066FDC">
        <w:rPr>
          <w:rFonts w:ascii="Times New Roman" w:hAnsi="Times New Roman" w:cs="Times New Roman"/>
          <w:sz w:val="28"/>
          <w:szCs w:val="28"/>
        </w:rPr>
        <w:t xml:space="preserve"> соблюдени</w:t>
      </w:r>
      <w:r w:rsidR="008A46F4">
        <w:rPr>
          <w:rFonts w:ascii="Times New Roman" w:hAnsi="Times New Roman" w:cs="Times New Roman"/>
          <w:sz w:val="28"/>
          <w:szCs w:val="28"/>
        </w:rPr>
        <w:t>ю</w:t>
      </w:r>
      <w:r w:rsidR="00066FDC">
        <w:rPr>
          <w:rFonts w:ascii="Times New Roman" w:hAnsi="Times New Roman" w:cs="Times New Roman"/>
          <w:sz w:val="28"/>
          <w:szCs w:val="28"/>
        </w:rPr>
        <w:t xml:space="preserve"> юридическим лицом или индивидуальным предпринимателем, осуществляющим деятельность по управлению многоквартирным домом, обязательств, предусмотренных </w:t>
      </w:r>
      <w:hyperlink r:id="rId9" w:tooltip="&quot;Жилищный кодекс Российской Федерации&quot; от 29.12.2004 N 188-ФЗ (ред. от 25.12.2012) (с изм. и доп., вступающими в силу с 01.01.2013){КонсультантПлюс}" w:history="1">
        <w:r w:rsidR="00066FDC" w:rsidRPr="00462AE2">
          <w:rPr>
            <w:rStyle w:val="a4"/>
            <w:rFonts w:ascii="Times New Roman" w:hAnsi="Times New Roman" w:cs="Times New Roman"/>
            <w:color w:val="auto"/>
            <w:sz w:val="28"/>
            <w:szCs w:val="28"/>
            <w:u w:val="none"/>
          </w:rPr>
          <w:t>частью 2 статьи 162</w:t>
        </w:r>
      </w:hyperlink>
      <w:r w:rsidR="00066FDC">
        <w:rPr>
          <w:rFonts w:ascii="Times New Roman" w:hAnsi="Times New Roman" w:cs="Times New Roman"/>
          <w:sz w:val="28"/>
          <w:szCs w:val="28"/>
        </w:rPr>
        <w:t xml:space="preserve"> Жилищного кодекса Российской Федерации.</w:t>
      </w:r>
    </w:p>
    <w:p w:rsidR="00066FDC" w:rsidRDefault="00066FDC" w:rsidP="00066FDC">
      <w:pPr>
        <w:pStyle w:val="ConsPlusNormal"/>
        <w:ind w:firstLine="709"/>
        <w:jc w:val="both"/>
        <w:rPr>
          <w:rFonts w:ascii="Times New Roman" w:hAnsi="Times New Roman" w:cs="Times New Roman"/>
          <w:sz w:val="28"/>
          <w:szCs w:val="28"/>
        </w:rPr>
      </w:pPr>
    </w:p>
    <w:p w:rsidR="00066FDC" w:rsidRDefault="009D1673" w:rsidP="001A6772">
      <w:pPr>
        <w:autoSpaceDE w:val="0"/>
        <w:autoSpaceDN w:val="0"/>
        <w:adjustRightInd w:val="0"/>
        <w:ind w:firstLine="708"/>
        <w:jc w:val="both"/>
        <w:rPr>
          <w:b/>
          <w:sz w:val="28"/>
          <w:szCs w:val="28"/>
        </w:rPr>
      </w:pPr>
      <w:r>
        <w:rPr>
          <w:b/>
          <w:sz w:val="28"/>
          <w:szCs w:val="28"/>
        </w:rPr>
        <w:t xml:space="preserve">Статья </w:t>
      </w:r>
      <w:r w:rsidR="00066FDC">
        <w:rPr>
          <w:b/>
          <w:sz w:val="28"/>
          <w:szCs w:val="28"/>
        </w:rPr>
        <w:t>3. Муниципальный жилищный контроль в отношении граждан</w:t>
      </w:r>
      <w:r w:rsidR="00066FDC" w:rsidRPr="00066FDC">
        <w:rPr>
          <w:rFonts w:eastAsia="Calibri"/>
          <w:sz w:val="28"/>
          <w:szCs w:val="28"/>
        </w:rPr>
        <w:t xml:space="preserve">, </w:t>
      </w:r>
      <w:r w:rsidR="00066FDC">
        <w:rPr>
          <w:b/>
          <w:sz w:val="28"/>
          <w:szCs w:val="28"/>
        </w:rPr>
        <w:t>проживающих в жилых помещениях муниципального жилищного фонда</w:t>
      </w:r>
    </w:p>
    <w:p w:rsidR="00066FDC" w:rsidRDefault="00066FDC" w:rsidP="001A6772">
      <w:pPr>
        <w:autoSpaceDE w:val="0"/>
        <w:autoSpaceDN w:val="0"/>
        <w:adjustRightInd w:val="0"/>
        <w:ind w:firstLine="708"/>
        <w:jc w:val="both"/>
        <w:rPr>
          <w:sz w:val="28"/>
          <w:szCs w:val="28"/>
        </w:rPr>
      </w:pPr>
      <w:r>
        <w:rPr>
          <w:sz w:val="28"/>
          <w:szCs w:val="28"/>
        </w:rPr>
        <w:t>1. Муниципальный жилищный контроль в отношении граждан</w:t>
      </w:r>
      <w:r w:rsidRPr="00066FDC">
        <w:rPr>
          <w:rFonts w:eastAsia="Calibri"/>
          <w:sz w:val="28"/>
          <w:szCs w:val="28"/>
        </w:rPr>
        <w:t>, проживающих в жилых помещениях муниципального жилищного фонда,</w:t>
      </w:r>
      <w:r>
        <w:rPr>
          <w:sz w:val="28"/>
          <w:szCs w:val="28"/>
        </w:rPr>
        <w:t xml:space="preserve"> осуществляется в форме выездных проверок (плановых и внеплановых) соблюдения гражданами обязательных требований, установленных в отношении муниципального жилищного фонда федеральными законами и законами Камчатского края в области жилищных отношений, а также муниципальными правовыми актами.</w:t>
      </w:r>
    </w:p>
    <w:p w:rsidR="00066FDC" w:rsidRDefault="00066FDC" w:rsidP="001A6772">
      <w:pPr>
        <w:autoSpaceDE w:val="0"/>
        <w:autoSpaceDN w:val="0"/>
        <w:adjustRightInd w:val="0"/>
        <w:ind w:firstLine="708"/>
        <w:jc w:val="both"/>
        <w:rPr>
          <w:sz w:val="28"/>
          <w:szCs w:val="28"/>
        </w:rPr>
      </w:pPr>
      <w:r>
        <w:rPr>
          <w:sz w:val="28"/>
          <w:szCs w:val="28"/>
        </w:rPr>
        <w:t>2. Предметом проверки является соблюдение гражданами</w:t>
      </w:r>
      <w:r w:rsidRPr="00066FDC">
        <w:rPr>
          <w:rFonts w:eastAsia="Calibri"/>
          <w:sz w:val="28"/>
          <w:szCs w:val="28"/>
        </w:rPr>
        <w:t>, проживающими в жилых помещениях муниципального жилищного фонда</w:t>
      </w:r>
      <w:r>
        <w:rPr>
          <w:sz w:val="28"/>
          <w:szCs w:val="28"/>
        </w:rPr>
        <w:t xml:space="preserve"> обязательных требований, установленных в отношении муниципального жилищного федеральными законами и законами Камчатского края в области жилищных отношений, а также муниципальными правовыми актами.</w:t>
      </w:r>
    </w:p>
    <w:p w:rsidR="00066FDC" w:rsidRDefault="00066FDC" w:rsidP="001A67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Плановые проверки проводятся не чаще одного раза в </w:t>
      </w:r>
      <w:r w:rsidR="00A706DD">
        <w:rPr>
          <w:rFonts w:ascii="Times New Roman" w:hAnsi="Times New Roman" w:cs="Times New Roman"/>
          <w:sz w:val="28"/>
          <w:szCs w:val="28"/>
        </w:rPr>
        <w:t>3</w:t>
      </w:r>
      <w:r>
        <w:rPr>
          <w:rFonts w:ascii="Times New Roman" w:hAnsi="Times New Roman" w:cs="Times New Roman"/>
          <w:sz w:val="28"/>
          <w:szCs w:val="28"/>
        </w:rPr>
        <w:t xml:space="preserve"> года.</w:t>
      </w:r>
    </w:p>
    <w:p w:rsidR="00066FDC" w:rsidRDefault="00066FDC" w:rsidP="00C154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Плановые проверки проводятся на основании разрабатываемых органом муниципального жилищного контроля ежегодных планов, утвержденных распоряжением администрации городского округа.</w:t>
      </w:r>
    </w:p>
    <w:p w:rsidR="00066FDC" w:rsidRDefault="00066FDC" w:rsidP="00C154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Ежегодно, в срок до 15 сентября года, предшествующего году плановой проверки, органом муниципального жилищного контроля разрабатывается план проведения ежегодных плановых проверок.</w:t>
      </w:r>
    </w:p>
    <w:p w:rsidR="00066FDC" w:rsidRDefault="00066FDC" w:rsidP="00C154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Ежегодный план проведен</w:t>
      </w:r>
      <w:r w:rsidR="007F3A47">
        <w:rPr>
          <w:rFonts w:ascii="Times New Roman" w:hAnsi="Times New Roman" w:cs="Times New Roman"/>
          <w:sz w:val="28"/>
          <w:szCs w:val="28"/>
        </w:rPr>
        <w:t xml:space="preserve">ия плановых проверок в срок до </w:t>
      </w:r>
      <w:r w:rsidR="00C3461E">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1 ноября, предшествующего году плановой проверки, утверждается распоряжением администрации </w:t>
      </w:r>
      <w:r w:rsidR="00395008">
        <w:rPr>
          <w:rFonts w:ascii="Times New Roman" w:hAnsi="Times New Roman" w:cs="Times New Roman"/>
          <w:sz w:val="28"/>
          <w:szCs w:val="28"/>
        </w:rPr>
        <w:t xml:space="preserve">Петропавловск-Камчатского </w:t>
      </w:r>
      <w:r>
        <w:rPr>
          <w:rFonts w:ascii="Times New Roman" w:hAnsi="Times New Roman" w:cs="Times New Roman"/>
          <w:sz w:val="28"/>
          <w:szCs w:val="28"/>
        </w:rPr>
        <w:t xml:space="preserve">городской округа и </w:t>
      </w:r>
      <w:r w:rsidR="00395008">
        <w:rPr>
          <w:rFonts w:ascii="Times New Roman" w:hAnsi="Times New Roman" w:cs="Times New Roman"/>
          <w:sz w:val="28"/>
          <w:szCs w:val="28"/>
        </w:rPr>
        <w:t>размещается</w:t>
      </w:r>
      <w:r>
        <w:rPr>
          <w:rFonts w:ascii="Times New Roman" w:hAnsi="Times New Roman" w:cs="Times New Roman"/>
          <w:sz w:val="28"/>
          <w:szCs w:val="28"/>
        </w:rPr>
        <w:t xml:space="preserve"> на официальном сайте администрации </w:t>
      </w:r>
      <w:r w:rsidR="00395008">
        <w:rPr>
          <w:rFonts w:ascii="Times New Roman" w:hAnsi="Times New Roman" w:cs="Times New Roman"/>
          <w:sz w:val="28"/>
          <w:szCs w:val="28"/>
        </w:rPr>
        <w:t xml:space="preserve">Петропавловск-Камчатского </w:t>
      </w:r>
      <w:r>
        <w:rPr>
          <w:rFonts w:ascii="Times New Roman" w:hAnsi="Times New Roman" w:cs="Times New Roman"/>
          <w:sz w:val="28"/>
          <w:szCs w:val="28"/>
        </w:rPr>
        <w:t>городского округа.</w:t>
      </w:r>
    </w:p>
    <w:p w:rsidR="00066FDC" w:rsidRDefault="00066FDC" w:rsidP="00C154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В ежегодных планах проведения плановых проверок указываются следующие сведения:</w:t>
      </w:r>
    </w:p>
    <w:p w:rsidR="00066FDC" w:rsidRDefault="00C154F8" w:rsidP="00C154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066FDC">
        <w:rPr>
          <w:rFonts w:ascii="Times New Roman" w:hAnsi="Times New Roman" w:cs="Times New Roman"/>
          <w:sz w:val="28"/>
          <w:szCs w:val="28"/>
        </w:rPr>
        <w:t xml:space="preserve"> фамилии, имена, отчества муниципальных жилищных инспекторов, осуществляющих муниципальный жилищный контроль;</w:t>
      </w:r>
    </w:p>
    <w:p w:rsidR="00066FDC" w:rsidRDefault="00C154F8" w:rsidP="00C154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66FDC">
        <w:rPr>
          <w:rFonts w:ascii="Times New Roman" w:hAnsi="Times New Roman" w:cs="Times New Roman"/>
          <w:sz w:val="28"/>
          <w:szCs w:val="28"/>
        </w:rPr>
        <w:t>адрес жилого помещения, подлежащего проверке;</w:t>
      </w:r>
    </w:p>
    <w:p w:rsidR="00066FDC" w:rsidRDefault="00C154F8" w:rsidP="00C154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066FDC">
        <w:rPr>
          <w:rFonts w:ascii="Times New Roman" w:hAnsi="Times New Roman" w:cs="Times New Roman"/>
          <w:sz w:val="28"/>
          <w:szCs w:val="28"/>
        </w:rPr>
        <w:t>цели, задачи, предмет проверки и срок ее проведения;</w:t>
      </w:r>
    </w:p>
    <w:p w:rsidR="00066FDC" w:rsidRDefault="00C154F8" w:rsidP="00C154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066FDC">
        <w:rPr>
          <w:rFonts w:ascii="Times New Roman" w:hAnsi="Times New Roman" w:cs="Times New Roman"/>
          <w:sz w:val="28"/>
          <w:szCs w:val="28"/>
        </w:rPr>
        <w:t xml:space="preserve"> правовые основания проведения проверки;</w:t>
      </w:r>
    </w:p>
    <w:p w:rsidR="00066FDC" w:rsidRDefault="00C154F8" w:rsidP="00C154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066FDC">
        <w:rPr>
          <w:rFonts w:ascii="Times New Roman" w:hAnsi="Times New Roman" w:cs="Times New Roman"/>
          <w:sz w:val="28"/>
          <w:szCs w:val="28"/>
        </w:rPr>
        <w:t xml:space="preserve"> дата начала проведения проверки;</w:t>
      </w:r>
    </w:p>
    <w:p w:rsidR="00066FDC" w:rsidRDefault="00C154F8" w:rsidP="00C154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066FDC">
        <w:rPr>
          <w:rFonts w:ascii="Times New Roman" w:hAnsi="Times New Roman" w:cs="Times New Roman"/>
          <w:sz w:val="28"/>
          <w:szCs w:val="28"/>
        </w:rPr>
        <w:t xml:space="preserve"> наименование органа муниципального жилищного контроля. При проведении плановой проверки органами муниципального жилищного контроля совместно с другими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066FDC" w:rsidRDefault="00066FDC" w:rsidP="00C154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 О проведении плановой проверки гражданин уведомляется органом муниципального жилищного контроля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w:t>
      </w:r>
      <w:r w:rsidR="00C154F8">
        <w:rPr>
          <w:rFonts w:ascii="Times New Roman" w:hAnsi="Times New Roman" w:cs="Times New Roman"/>
          <w:sz w:val="28"/>
          <w:szCs w:val="28"/>
        </w:rPr>
        <w:t>5</w:t>
      </w:r>
      <w:r>
        <w:rPr>
          <w:rFonts w:ascii="Times New Roman" w:hAnsi="Times New Roman" w:cs="Times New Roman"/>
          <w:sz w:val="28"/>
          <w:szCs w:val="28"/>
        </w:rPr>
        <w:t xml:space="preserve"> рабочих дней до начала ее проведения. </w:t>
      </w:r>
    </w:p>
    <w:p w:rsidR="00066FDC" w:rsidRDefault="00066FDC" w:rsidP="007660A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 Внеплановая проверка соблюдения гражданами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66FDC" w:rsidRDefault="007660AF" w:rsidP="007660A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066FDC">
        <w:rPr>
          <w:rFonts w:ascii="Times New Roman" w:hAnsi="Times New Roman" w:cs="Times New Roman"/>
          <w:sz w:val="28"/>
          <w:szCs w:val="28"/>
        </w:rPr>
        <w:t>Основанием для проведения внеплановой проверки является:</w:t>
      </w:r>
    </w:p>
    <w:p w:rsidR="00066FDC" w:rsidRDefault="00066FDC" w:rsidP="007660A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7660AF">
        <w:rPr>
          <w:rFonts w:ascii="Times New Roman" w:hAnsi="Times New Roman" w:cs="Times New Roman"/>
          <w:sz w:val="28"/>
          <w:szCs w:val="28"/>
        </w:rPr>
        <w:t>)</w:t>
      </w:r>
      <w:r>
        <w:rPr>
          <w:rFonts w:ascii="Times New Roman" w:hAnsi="Times New Roman" w:cs="Times New Roman"/>
          <w:sz w:val="28"/>
          <w:szCs w:val="28"/>
        </w:rPr>
        <w:t xml:space="preserve"> истечение срока исполнения гражданином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Камчатского края, а также муниципальными правовыми актами;</w:t>
      </w:r>
    </w:p>
    <w:p w:rsidR="00066FDC" w:rsidRDefault="00066FDC" w:rsidP="007660A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7660AF">
        <w:rPr>
          <w:rFonts w:ascii="Times New Roman" w:hAnsi="Times New Roman" w:cs="Times New Roman"/>
          <w:sz w:val="28"/>
          <w:szCs w:val="28"/>
        </w:rPr>
        <w:t>)</w:t>
      </w:r>
      <w:r>
        <w:rPr>
          <w:rFonts w:ascii="Times New Roman" w:hAnsi="Times New Roman" w:cs="Times New Roman"/>
          <w:sz w:val="28"/>
          <w:szCs w:val="28"/>
        </w:rPr>
        <w:t xml:space="preserve"> поступление в орган муниципального жилищного контроля обращений и заявлений граждан, юридических лиц, индивидуальных предпринимателей, информации от органов государственной власти,</w:t>
      </w:r>
      <w:r w:rsidR="002B1EAC">
        <w:rPr>
          <w:rFonts w:ascii="Times New Roman" w:hAnsi="Times New Roman" w:cs="Times New Roman"/>
          <w:sz w:val="28"/>
          <w:szCs w:val="28"/>
        </w:rPr>
        <w:t xml:space="preserve"> из средств массовой информации;</w:t>
      </w:r>
    </w:p>
    <w:p w:rsidR="00066FDC" w:rsidRDefault="007660AF" w:rsidP="007660A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066FDC">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66FDC" w:rsidRDefault="007660AF" w:rsidP="007660A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066FDC">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w:t>
      </w:r>
      <w:r w:rsidR="00066FDC">
        <w:rPr>
          <w:rFonts w:ascii="Times New Roman" w:hAnsi="Times New Roman" w:cs="Times New Roman"/>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66FDC" w:rsidRDefault="007660AF" w:rsidP="007660A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066FDC">
        <w:rPr>
          <w:rFonts w:ascii="Times New Roman" w:hAnsi="Times New Roman" w:cs="Times New Roman"/>
          <w:sz w:val="28"/>
          <w:szCs w:val="28"/>
        </w:rPr>
        <w:t xml:space="preserve"> бесхозяйственного обращения граждан с жилым помещением муниципального жилищного фонда, которое приводит (может привести) к его разрушению.</w:t>
      </w:r>
    </w:p>
    <w:p w:rsidR="00066FDC" w:rsidRDefault="007660AF" w:rsidP="007660A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066FDC">
        <w:rPr>
          <w:rFonts w:ascii="Times New Roman" w:hAnsi="Times New Roman" w:cs="Times New Roman"/>
          <w:sz w:val="28"/>
          <w:szCs w:val="28"/>
        </w:rPr>
        <w:t>Обращения и заявления, не позволяющие установить лицо, обратившееся в органы муниципального жилищного контроля, не могут служить основанием для проведения внеплановой проверки.</w:t>
      </w:r>
    </w:p>
    <w:p w:rsidR="00066FDC" w:rsidRDefault="004B5A68" w:rsidP="004B5A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066FDC">
        <w:rPr>
          <w:rFonts w:ascii="Times New Roman" w:hAnsi="Times New Roman" w:cs="Times New Roman"/>
          <w:sz w:val="28"/>
          <w:szCs w:val="28"/>
        </w:rPr>
        <w:t xml:space="preserve">О начале проведения внеплановой выездной проверки предварительное уведомление гражданина не требуется. </w:t>
      </w:r>
    </w:p>
    <w:p w:rsidR="00066FDC" w:rsidRDefault="004B5A68" w:rsidP="004B5A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066FDC">
        <w:rPr>
          <w:rFonts w:ascii="Times New Roman" w:hAnsi="Times New Roman" w:cs="Times New Roman"/>
          <w:sz w:val="28"/>
          <w:szCs w:val="28"/>
        </w:rPr>
        <w:t>. Проверка (плановая, внеплановая) проводится на основании приказа Департамента управления жилищным фондом администрации Петропавловск-Камчатского городского округа.</w:t>
      </w:r>
    </w:p>
    <w:p w:rsidR="00066FDC" w:rsidRDefault="004B5A68" w:rsidP="004B5A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066FDC">
        <w:rPr>
          <w:rFonts w:ascii="Times New Roman" w:hAnsi="Times New Roman" w:cs="Times New Roman"/>
          <w:sz w:val="28"/>
          <w:szCs w:val="28"/>
        </w:rPr>
        <w:t>В приказе проведении проверки указываются:</w:t>
      </w:r>
    </w:p>
    <w:p w:rsidR="00066FDC" w:rsidRDefault="004B5A68" w:rsidP="004B5A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066FDC">
        <w:rPr>
          <w:rFonts w:ascii="Times New Roman" w:hAnsi="Times New Roman" w:cs="Times New Roman"/>
          <w:sz w:val="28"/>
          <w:szCs w:val="28"/>
        </w:rPr>
        <w:t xml:space="preserve"> наименование органа муниципального жилищного контроля;</w:t>
      </w:r>
    </w:p>
    <w:p w:rsidR="00066FDC" w:rsidRDefault="004B5A68" w:rsidP="004B5A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066FDC">
        <w:rPr>
          <w:rFonts w:ascii="Times New Roman" w:hAnsi="Times New Roman" w:cs="Times New Roman"/>
          <w:sz w:val="28"/>
          <w:szCs w:val="28"/>
        </w:rPr>
        <w:t xml:space="preserve">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066FDC" w:rsidRDefault="004B5A68" w:rsidP="004B5A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066FDC">
        <w:rPr>
          <w:rFonts w:ascii="Times New Roman" w:hAnsi="Times New Roman" w:cs="Times New Roman"/>
          <w:sz w:val="28"/>
          <w:szCs w:val="28"/>
        </w:rPr>
        <w:t xml:space="preserve"> адрес жилого помещения, подлежащего проверке;</w:t>
      </w:r>
    </w:p>
    <w:p w:rsidR="00066FDC" w:rsidRDefault="004B5A68" w:rsidP="004B5A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066FDC">
        <w:rPr>
          <w:rFonts w:ascii="Times New Roman" w:hAnsi="Times New Roman" w:cs="Times New Roman"/>
          <w:sz w:val="28"/>
          <w:szCs w:val="28"/>
        </w:rPr>
        <w:t xml:space="preserve"> цели, задачи, предмет проверки и срок ее проведения;</w:t>
      </w:r>
    </w:p>
    <w:p w:rsidR="00066FDC" w:rsidRDefault="004B5A68" w:rsidP="004B5A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066FDC">
        <w:rPr>
          <w:rFonts w:ascii="Times New Roman" w:hAnsi="Times New Roman" w:cs="Times New Roman"/>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66FDC" w:rsidRDefault="004B5A68" w:rsidP="004B5A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066FDC">
        <w:rPr>
          <w:rFonts w:ascii="Times New Roman" w:hAnsi="Times New Roman" w:cs="Times New Roman"/>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066FDC" w:rsidRDefault="004B5A68" w:rsidP="004B5A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066FDC">
        <w:rPr>
          <w:rFonts w:ascii="Times New Roman" w:hAnsi="Times New Roman" w:cs="Times New Roman"/>
          <w:sz w:val="28"/>
          <w:szCs w:val="28"/>
        </w:rPr>
        <w:t xml:space="preserve"> дата начала </w:t>
      </w:r>
      <w:r w:rsidR="00133CA7">
        <w:rPr>
          <w:rFonts w:ascii="Times New Roman" w:hAnsi="Times New Roman" w:cs="Times New Roman"/>
          <w:sz w:val="28"/>
          <w:szCs w:val="28"/>
        </w:rPr>
        <w:t>и окончания проведения проверки</w:t>
      </w:r>
      <w:r w:rsidR="00066FDC">
        <w:rPr>
          <w:rFonts w:ascii="Times New Roman" w:hAnsi="Times New Roman" w:cs="Times New Roman"/>
          <w:sz w:val="28"/>
          <w:szCs w:val="28"/>
        </w:rPr>
        <w:t>.</w:t>
      </w:r>
    </w:p>
    <w:p w:rsidR="00066FDC" w:rsidRDefault="0065525C" w:rsidP="0065525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w:t>
      </w:r>
      <w:r w:rsidR="00066FDC">
        <w:rPr>
          <w:rFonts w:ascii="Times New Roman" w:hAnsi="Times New Roman" w:cs="Times New Roman"/>
          <w:sz w:val="28"/>
          <w:szCs w:val="28"/>
        </w:rPr>
        <w:t xml:space="preserve">. Результаты проверки муниципальными жилищными инспекторами, проводящими проверку, составляется акт проверки соблюдения гражданами обязательных требований, установленных в отношении муниципального жилищного фонда федеральными законами и законами Камчатского края, а также муниципальными правовыми актами, по </w:t>
      </w:r>
      <w:hyperlink r:id="rId10" w:history="1">
        <w:r w:rsidR="00066FDC" w:rsidRPr="0065525C">
          <w:rPr>
            <w:rStyle w:val="a4"/>
            <w:rFonts w:ascii="Times New Roman" w:hAnsi="Times New Roman" w:cs="Times New Roman"/>
            <w:color w:val="auto"/>
            <w:sz w:val="28"/>
            <w:szCs w:val="28"/>
            <w:u w:val="none"/>
          </w:rPr>
          <w:t>форме</w:t>
        </w:r>
      </w:hyperlink>
      <w:r w:rsidR="00066FDC" w:rsidRPr="0065525C">
        <w:rPr>
          <w:rFonts w:ascii="Times New Roman" w:hAnsi="Times New Roman" w:cs="Times New Roman"/>
          <w:sz w:val="28"/>
          <w:szCs w:val="28"/>
        </w:rPr>
        <w:t xml:space="preserve"> </w:t>
      </w:r>
      <w:r w:rsidR="00066FDC">
        <w:rPr>
          <w:rFonts w:ascii="Times New Roman" w:hAnsi="Times New Roman" w:cs="Times New Roman"/>
          <w:sz w:val="28"/>
          <w:szCs w:val="28"/>
        </w:rPr>
        <w:t>утверждаемой постановлением администрации городского округа.</w:t>
      </w:r>
    </w:p>
    <w:p w:rsidR="00066FDC" w:rsidRDefault="00066FDC" w:rsidP="00FC52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066FDC" w:rsidRDefault="00066FDC" w:rsidP="00FC52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066FDC" w:rsidRDefault="00066FDC" w:rsidP="00FC52D0">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A706DD">
        <w:rPr>
          <w:rFonts w:ascii="Times New Roman" w:hAnsi="Times New Roman" w:cs="Times New Roman"/>
          <w:sz w:val="28"/>
          <w:szCs w:val="28"/>
        </w:rPr>
        <w:t>5</w:t>
      </w:r>
      <w:r>
        <w:rPr>
          <w:rFonts w:ascii="Times New Roman" w:hAnsi="Times New Roman" w:cs="Times New Roman"/>
          <w:sz w:val="28"/>
          <w:szCs w:val="28"/>
        </w:rPr>
        <w:t xml:space="preserve"> рабочих дней после 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Pr>
          <w:rFonts w:ascii="Times New Roman" w:hAnsi="Times New Roman" w:cs="Times New Roman"/>
          <w:sz w:val="28"/>
          <w:szCs w:val="28"/>
        </w:rPr>
        <w:t xml:space="preserve"> муниципального жилищного контроля.</w:t>
      </w:r>
    </w:p>
    <w:p w:rsidR="00066FDC" w:rsidRDefault="00AC616D" w:rsidP="00AC616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066FDC">
        <w:rPr>
          <w:rFonts w:ascii="Times New Roman" w:hAnsi="Times New Roman" w:cs="Times New Roman"/>
          <w:sz w:val="28"/>
          <w:szCs w:val="28"/>
        </w:rPr>
        <w:t>3. В случае выявления при проведении проверки нарушений гражданином обязательных требований, установленных в отношении муниципального жилищного фонда федеральными законами и законами Камчатского края в области жилищных отношений, а также муниципальными правовыми актами, муниципальные жилищные инспектора, проводившие проверку:</w:t>
      </w:r>
    </w:p>
    <w:p w:rsidR="00066FDC" w:rsidRDefault="00066FDC" w:rsidP="00AC616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C616D">
        <w:rPr>
          <w:rFonts w:ascii="Times New Roman" w:hAnsi="Times New Roman" w:cs="Times New Roman"/>
          <w:sz w:val="28"/>
          <w:szCs w:val="28"/>
        </w:rPr>
        <w:t>)</w:t>
      </w:r>
      <w:r>
        <w:rPr>
          <w:rFonts w:ascii="Times New Roman" w:hAnsi="Times New Roman" w:cs="Times New Roman"/>
          <w:sz w:val="28"/>
          <w:szCs w:val="28"/>
        </w:rPr>
        <w:t xml:space="preserve"> выдают предписание гражданину об устранении выявленных нарушений с указанием сроков их устранения;</w:t>
      </w:r>
    </w:p>
    <w:p w:rsidR="00066FDC" w:rsidRDefault="00066FDC" w:rsidP="00AC616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AC616D">
        <w:rPr>
          <w:rFonts w:ascii="Times New Roman" w:hAnsi="Times New Roman" w:cs="Times New Roman"/>
          <w:sz w:val="28"/>
          <w:szCs w:val="28"/>
        </w:rPr>
        <w:t>)</w:t>
      </w:r>
      <w:r>
        <w:rPr>
          <w:rFonts w:ascii="Times New Roman" w:hAnsi="Times New Roman" w:cs="Times New Roman"/>
          <w:sz w:val="28"/>
          <w:szCs w:val="28"/>
        </w:rPr>
        <w:t xml:space="preserve"> принимают меры по контролю над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а также меры по привлечению лиц, допустивших выявленные нарушения, к ответственности.</w:t>
      </w:r>
    </w:p>
    <w:p w:rsidR="00066FDC" w:rsidRDefault="00066FDC" w:rsidP="00066FDC">
      <w:pPr>
        <w:pStyle w:val="ConsPlusNormal"/>
        <w:ind w:firstLine="540"/>
        <w:jc w:val="both"/>
        <w:rPr>
          <w:rFonts w:ascii="Times New Roman" w:hAnsi="Times New Roman" w:cs="Times New Roman"/>
          <w:sz w:val="28"/>
          <w:szCs w:val="28"/>
        </w:rPr>
      </w:pPr>
    </w:p>
    <w:p w:rsidR="00066FDC" w:rsidRDefault="00FF25F2" w:rsidP="00066FD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066FDC">
        <w:rPr>
          <w:rFonts w:ascii="Times New Roman" w:hAnsi="Times New Roman" w:cs="Times New Roman"/>
          <w:b/>
          <w:sz w:val="28"/>
          <w:szCs w:val="28"/>
        </w:rPr>
        <w:t>4. Заключительн</w:t>
      </w:r>
      <w:r>
        <w:rPr>
          <w:rFonts w:ascii="Times New Roman" w:hAnsi="Times New Roman" w:cs="Times New Roman"/>
          <w:b/>
          <w:sz w:val="28"/>
          <w:szCs w:val="28"/>
        </w:rPr>
        <w:t>ые</w:t>
      </w:r>
      <w:r w:rsidR="00066FDC">
        <w:rPr>
          <w:rFonts w:ascii="Times New Roman" w:hAnsi="Times New Roman" w:cs="Times New Roman"/>
          <w:b/>
          <w:sz w:val="28"/>
          <w:szCs w:val="28"/>
        </w:rPr>
        <w:t xml:space="preserve"> положени</w:t>
      </w:r>
      <w:r>
        <w:rPr>
          <w:rFonts w:ascii="Times New Roman" w:hAnsi="Times New Roman" w:cs="Times New Roman"/>
          <w:b/>
          <w:sz w:val="28"/>
          <w:szCs w:val="28"/>
        </w:rPr>
        <w:t>я</w:t>
      </w:r>
    </w:p>
    <w:p w:rsidR="00066FDC" w:rsidRDefault="00066FDC" w:rsidP="00066FDC">
      <w:pPr>
        <w:ind w:firstLine="708"/>
        <w:jc w:val="both"/>
        <w:rPr>
          <w:sz w:val="28"/>
          <w:szCs w:val="28"/>
        </w:rPr>
      </w:pPr>
      <w:r>
        <w:rPr>
          <w:sz w:val="28"/>
          <w:szCs w:val="28"/>
        </w:rPr>
        <w:t>Настоящее Решение вступает в силу после дня его официального опубликования.</w:t>
      </w:r>
    </w:p>
    <w:p w:rsidR="00066FDC" w:rsidRDefault="00066FDC" w:rsidP="00066FDC">
      <w:pPr>
        <w:rPr>
          <w:sz w:val="28"/>
          <w:szCs w:val="28"/>
        </w:rPr>
      </w:pPr>
    </w:p>
    <w:p w:rsidR="00066FDC" w:rsidRDefault="00066FDC" w:rsidP="00066FDC">
      <w:pPr>
        <w:rPr>
          <w:sz w:val="28"/>
          <w:szCs w:val="28"/>
        </w:rPr>
      </w:pPr>
    </w:p>
    <w:tbl>
      <w:tblPr>
        <w:tblW w:w="10314" w:type="dxa"/>
        <w:tblLook w:val="01E0" w:firstRow="1" w:lastRow="1" w:firstColumn="1" w:lastColumn="1" w:noHBand="0" w:noVBand="0"/>
      </w:tblPr>
      <w:tblGrid>
        <w:gridCol w:w="4361"/>
        <w:gridCol w:w="2182"/>
        <w:gridCol w:w="3771"/>
      </w:tblGrid>
      <w:tr w:rsidR="00066FDC" w:rsidRPr="00066FDC" w:rsidTr="00BC32DA">
        <w:trPr>
          <w:trHeight w:val="812"/>
        </w:trPr>
        <w:tc>
          <w:tcPr>
            <w:tcW w:w="4361" w:type="dxa"/>
            <w:hideMark/>
          </w:tcPr>
          <w:p w:rsidR="00766280" w:rsidRDefault="00066FDC">
            <w:pPr>
              <w:contextualSpacing/>
              <w:rPr>
                <w:sz w:val="28"/>
                <w:szCs w:val="28"/>
              </w:rPr>
            </w:pPr>
            <w:r>
              <w:rPr>
                <w:sz w:val="28"/>
                <w:szCs w:val="28"/>
              </w:rPr>
              <w:t xml:space="preserve">Глава </w:t>
            </w:r>
          </w:p>
          <w:p w:rsidR="00066FDC" w:rsidRDefault="00066FDC">
            <w:pPr>
              <w:contextualSpacing/>
              <w:rPr>
                <w:rFonts w:eastAsia="Calibri"/>
                <w:sz w:val="28"/>
                <w:szCs w:val="28"/>
                <w:lang w:eastAsia="en-US"/>
              </w:rPr>
            </w:pPr>
            <w:r>
              <w:rPr>
                <w:sz w:val="28"/>
                <w:szCs w:val="28"/>
              </w:rPr>
              <w:t>Петропавловск-Камчатского городского округа</w:t>
            </w:r>
          </w:p>
        </w:tc>
        <w:tc>
          <w:tcPr>
            <w:tcW w:w="2182" w:type="dxa"/>
          </w:tcPr>
          <w:p w:rsidR="00066FDC" w:rsidRDefault="00066FDC">
            <w:pPr>
              <w:ind w:firstLine="708"/>
              <w:contextualSpacing/>
              <w:jc w:val="both"/>
              <w:rPr>
                <w:rFonts w:eastAsia="Calibri"/>
                <w:sz w:val="28"/>
                <w:szCs w:val="28"/>
                <w:lang w:eastAsia="en-US"/>
              </w:rPr>
            </w:pPr>
          </w:p>
        </w:tc>
        <w:tc>
          <w:tcPr>
            <w:tcW w:w="3771" w:type="dxa"/>
            <w:vAlign w:val="bottom"/>
            <w:hideMark/>
          </w:tcPr>
          <w:p w:rsidR="00066FDC" w:rsidRDefault="00066FDC">
            <w:pPr>
              <w:tabs>
                <w:tab w:val="left" w:pos="2768"/>
              </w:tabs>
              <w:ind w:right="-108" w:firstLine="708"/>
              <w:contextualSpacing/>
              <w:jc w:val="right"/>
              <w:rPr>
                <w:rFonts w:eastAsia="Calibri"/>
                <w:sz w:val="28"/>
                <w:szCs w:val="28"/>
                <w:lang w:eastAsia="en-US"/>
              </w:rPr>
            </w:pPr>
            <w:r>
              <w:rPr>
                <w:sz w:val="28"/>
                <w:szCs w:val="28"/>
              </w:rPr>
              <w:t xml:space="preserve">К.Г. Слыщенко </w:t>
            </w:r>
          </w:p>
        </w:tc>
      </w:tr>
    </w:tbl>
    <w:p w:rsidR="00D91405" w:rsidRDefault="00D91405" w:rsidP="004C472C">
      <w:pPr>
        <w:rPr>
          <w:sz w:val="6"/>
          <w:szCs w:val="6"/>
        </w:rPr>
      </w:pPr>
    </w:p>
    <w:p w:rsidR="00066FDC" w:rsidRDefault="00066FDC" w:rsidP="004C472C">
      <w:pPr>
        <w:rPr>
          <w:sz w:val="6"/>
          <w:szCs w:val="6"/>
        </w:rPr>
      </w:pPr>
    </w:p>
    <w:p w:rsidR="00066FDC" w:rsidRDefault="00066FDC" w:rsidP="004C472C">
      <w:pPr>
        <w:rPr>
          <w:sz w:val="6"/>
          <w:szCs w:val="6"/>
        </w:rPr>
      </w:pPr>
    </w:p>
    <w:p w:rsidR="00066FDC" w:rsidRDefault="00066FDC" w:rsidP="004C472C">
      <w:pPr>
        <w:rPr>
          <w:sz w:val="6"/>
          <w:szCs w:val="6"/>
        </w:rPr>
      </w:pPr>
    </w:p>
    <w:p w:rsidR="00066FDC" w:rsidRDefault="00066FDC" w:rsidP="004C472C">
      <w:pPr>
        <w:rPr>
          <w:sz w:val="6"/>
          <w:szCs w:val="6"/>
        </w:rPr>
      </w:pPr>
    </w:p>
    <w:p w:rsidR="00066FDC" w:rsidRDefault="00066FDC" w:rsidP="004C472C">
      <w:pPr>
        <w:rPr>
          <w:sz w:val="6"/>
          <w:szCs w:val="6"/>
        </w:rPr>
      </w:pPr>
    </w:p>
    <w:p w:rsidR="00066FDC" w:rsidRDefault="00066FDC" w:rsidP="004C472C">
      <w:pPr>
        <w:rPr>
          <w:sz w:val="6"/>
          <w:szCs w:val="6"/>
        </w:rPr>
      </w:pPr>
    </w:p>
    <w:p w:rsidR="00066FDC" w:rsidRDefault="00066FDC" w:rsidP="004C472C">
      <w:pPr>
        <w:rPr>
          <w:sz w:val="6"/>
          <w:szCs w:val="6"/>
        </w:rPr>
      </w:pPr>
    </w:p>
    <w:p w:rsidR="00066FDC" w:rsidRDefault="00066FDC" w:rsidP="004C472C">
      <w:pPr>
        <w:rPr>
          <w:sz w:val="6"/>
          <w:szCs w:val="6"/>
        </w:rPr>
      </w:pPr>
    </w:p>
    <w:p w:rsidR="00066FDC" w:rsidRDefault="00066FDC" w:rsidP="004C472C">
      <w:pPr>
        <w:rPr>
          <w:sz w:val="6"/>
          <w:szCs w:val="6"/>
        </w:rPr>
      </w:pPr>
    </w:p>
    <w:p w:rsidR="00066FDC" w:rsidRDefault="00066FDC" w:rsidP="004C472C">
      <w:pPr>
        <w:rPr>
          <w:sz w:val="6"/>
          <w:szCs w:val="6"/>
        </w:rPr>
      </w:pPr>
    </w:p>
    <w:p w:rsidR="00066FDC" w:rsidRDefault="00066FDC" w:rsidP="004C472C">
      <w:pPr>
        <w:rPr>
          <w:sz w:val="6"/>
          <w:szCs w:val="6"/>
        </w:rPr>
      </w:pPr>
    </w:p>
    <w:p w:rsidR="00066FDC" w:rsidRDefault="00066FDC" w:rsidP="004C472C">
      <w:pPr>
        <w:rPr>
          <w:sz w:val="6"/>
          <w:szCs w:val="6"/>
        </w:rPr>
      </w:pPr>
    </w:p>
    <w:p w:rsidR="00066FDC" w:rsidRDefault="00066FDC" w:rsidP="004C472C">
      <w:pPr>
        <w:rPr>
          <w:sz w:val="6"/>
          <w:szCs w:val="6"/>
        </w:rPr>
      </w:pPr>
    </w:p>
    <w:p w:rsidR="00066FDC" w:rsidRDefault="00066FDC" w:rsidP="004C472C">
      <w:pPr>
        <w:rPr>
          <w:sz w:val="6"/>
          <w:szCs w:val="6"/>
        </w:rPr>
      </w:pPr>
    </w:p>
    <w:p w:rsidR="00BD678D" w:rsidRDefault="00BD678D"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p w:rsidR="00066FDC" w:rsidRDefault="00066FDC" w:rsidP="00042AC8">
      <w:pPr>
        <w:pStyle w:val="ConsPlusTitle"/>
        <w:widowControl/>
        <w:tabs>
          <w:tab w:val="left" w:pos="1134"/>
        </w:tabs>
        <w:jc w:val="both"/>
        <w:rPr>
          <w:rFonts w:ascii="Times New Roman" w:hAnsi="Times New Roman" w:cs="Times New Roman"/>
          <w:b w:val="0"/>
          <w:sz w:val="28"/>
          <w:szCs w:val="28"/>
        </w:rPr>
      </w:pPr>
    </w:p>
    <w:sectPr w:rsidR="00066FDC" w:rsidSect="001A677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7E49"/>
    <w:multiLevelType w:val="hybridMultilevel"/>
    <w:tmpl w:val="062C1504"/>
    <w:lvl w:ilvl="0" w:tplc="A302F94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E0"/>
    <w:rsid w:val="00012BDF"/>
    <w:rsid w:val="0002603F"/>
    <w:rsid w:val="00031E47"/>
    <w:rsid w:val="00033CE5"/>
    <w:rsid w:val="00042AC8"/>
    <w:rsid w:val="00055314"/>
    <w:rsid w:val="00066FDC"/>
    <w:rsid w:val="00091754"/>
    <w:rsid w:val="000C00D1"/>
    <w:rsid w:val="000E4FFA"/>
    <w:rsid w:val="000F309A"/>
    <w:rsid w:val="00133CA7"/>
    <w:rsid w:val="00151B9A"/>
    <w:rsid w:val="001A6772"/>
    <w:rsid w:val="001D04FA"/>
    <w:rsid w:val="001D5C68"/>
    <w:rsid w:val="001F5C50"/>
    <w:rsid w:val="001F7587"/>
    <w:rsid w:val="00201191"/>
    <w:rsid w:val="002026DE"/>
    <w:rsid w:val="00244DC7"/>
    <w:rsid w:val="00266BD7"/>
    <w:rsid w:val="0027488E"/>
    <w:rsid w:val="002B1EAC"/>
    <w:rsid w:val="002E0F1B"/>
    <w:rsid w:val="002E40C1"/>
    <w:rsid w:val="00332027"/>
    <w:rsid w:val="00342080"/>
    <w:rsid w:val="00357BDD"/>
    <w:rsid w:val="00362044"/>
    <w:rsid w:val="003929BF"/>
    <w:rsid w:val="00395008"/>
    <w:rsid w:val="003D6A53"/>
    <w:rsid w:val="004068A7"/>
    <w:rsid w:val="004265BF"/>
    <w:rsid w:val="0043304D"/>
    <w:rsid w:val="00456FC3"/>
    <w:rsid w:val="00462AE2"/>
    <w:rsid w:val="004B052C"/>
    <w:rsid w:val="004B5A68"/>
    <w:rsid w:val="004C472C"/>
    <w:rsid w:val="004C5B1C"/>
    <w:rsid w:val="004C7211"/>
    <w:rsid w:val="004F3EF1"/>
    <w:rsid w:val="00510CE7"/>
    <w:rsid w:val="00542F31"/>
    <w:rsid w:val="00565BE0"/>
    <w:rsid w:val="005C1689"/>
    <w:rsid w:val="005C2C80"/>
    <w:rsid w:val="005D3AFA"/>
    <w:rsid w:val="0062044A"/>
    <w:rsid w:val="0064230B"/>
    <w:rsid w:val="0064788D"/>
    <w:rsid w:val="00650109"/>
    <w:rsid w:val="0065525C"/>
    <w:rsid w:val="00664DE6"/>
    <w:rsid w:val="006B1A3A"/>
    <w:rsid w:val="006B4BC9"/>
    <w:rsid w:val="006D2C84"/>
    <w:rsid w:val="006E0DD9"/>
    <w:rsid w:val="006F17FA"/>
    <w:rsid w:val="007561C7"/>
    <w:rsid w:val="007660AF"/>
    <w:rsid w:val="00766280"/>
    <w:rsid w:val="007B38E4"/>
    <w:rsid w:val="007D6085"/>
    <w:rsid w:val="007F3A47"/>
    <w:rsid w:val="00861DFE"/>
    <w:rsid w:val="00872033"/>
    <w:rsid w:val="00881518"/>
    <w:rsid w:val="00886530"/>
    <w:rsid w:val="008A46F4"/>
    <w:rsid w:val="00912C59"/>
    <w:rsid w:val="0092260A"/>
    <w:rsid w:val="00924FEA"/>
    <w:rsid w:val="00933A0E"/>
    <w:rsid w:val="009346D7"/>
    <w:rsid w:val="009404CD"/>
    <w:rsid w:val="009569EF"/>
    <w:rsid w:val="00964A69"/>
    <w:rsid w:val="00976DC0"/>
    <w:rsid w:val="00986C14"/>
    <w:rsid w:val="00987976"/>
    <w:rsid w:val="009C7E6A"/>
    <w:rsid w:val="009D1673"/>
    <w:rsid w:val="009F5B87"/>
    <w:rsid w:val="00A02FE7"/>
    <w:rsid w:val="00A04007"/>
    <w:rsid w:val="00A540FF"/>
    <w:rsid w:val="00A566D4"/>
    <w:rsid w:val="00A56753"/>
    <w:rsid w:val="00A63623"/>
    <w:rsid w:val="00A706DD"/>
    <w:rsid w:val="00A871FA"/>
    <w:rsid w:val="00A90A6A"/>
    <w:rsid w:val="00AA26B2"/>
    <w:rsid w:val="00AC279E"/>
    <w:rsid w:val="00AC616D"/>
    <w:rsid w:val="00AD01FA"/>
    <w:rsid w:val="00AE35FD"/>
    <w:rsid w:val="00B0396F"/>
    <w:rsid w:val="00B77DA2"/>
    <w:rsid w:val="00B87768"/>
    <w:rsid w:val="00BC08A4"/>
    <w:rsid w:val="00BC32DA"/>
    <w:rsid w:val="00BD678D"/>
    <w:rsid w:val="00BF3E0B"/>
    <w:rsid w:val="00C154F8"/>
    <w:rsid w:val="00C310CF"/>
    <w:rsid w:val="00C3461E"/>
    <w:rsid w:val="00C50046"/>
    <w:rsid w:val="00C91781"/>
    <w:rsid w:val="00C91A72"/>
    <w:rsid w:val="00CD1DA4"/>
    <w:rsid w:val="00CE0435"/>
    <w:rsid w:val="00CF0C80"/>
    <w:rsid w:val="00D02185"/>
    <w:rsid w:val="00D445C8"/>
    <w:rsid w:val="00D44BFC"/>
    <w:rsid w:val="00D47AF9"/>
    <w:rsid w:val="00D65A43"/>
    <w:rsid w:val="00D65FE1"/>
    <w:rsid w:val="00D91405"/>
    <w:rsid w:val="00DC7706"/>
    <w:rsid w:val="00DE0797"/>
    <w:rsid w:val="00E13712"/>
    <w:rsid w:val="00E822AC"/>
    <w:rsid w:val="00EA29BB"/>
    <w:rsid w:val="00EB025D"/>
    <w:rsid w:val="00EB0A80"/>
    <w:rsid w:val="00EC1C6A"/>
    <w:rsid w:val="00EE1E0A"/>
    <w:rsid w:val="00EE7303"/>
    <w:rsid w:val="00F55D04"/>
    <w:rsid w:val="00F56036"/>
    <w:rsid w:val="00F617C7"/>
    <w:rsid w:val="00F73CE0"/>
    <w:rsid w:val="00F8374E"/>
    <w:rsid w:val="00FB00AD"/>
    <w:rsid w:val="00FC52D0"/>
    <w:rsid w:val="00FF2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C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73CE0"/>
  </w:style>
  <w:style w:type="table" w:styleId="a3">
    <w:name w:val="Table Grid"/>
    <w:basedOn w:val="a1"/>
    <w:rsid w:val="00F7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F73CE0"/>
    <w:rPr>
      <w:color w:val="0000FF"/>
      <w:u w:val="single"/>
    </w:rPr>
  </w:style>
  <w:style w:type="paragraph" w:customStyle="1" w:styleId="2">
    <w:name w:val="Знак Знак Знак2 Знак"/>
    <w:basedOn w:val="a"/>
    <w:rsid w:val="004265BF"/>
    <w:pPr>
      <w:widowControl w:val="0"/>
      <w:adjustRightInd w:val="0"/>
      <w:spacing w:after="160" w:line="240" w:lineRule="exact"/>
      <w:jc w:val="right"/>
    </w:pPr>
    <w:rPr>
      <w:sz w:val="20"/>
      <w:szCs w:val="20"/>
      <w:lang w:val="en-GB" w:eastAsia="en-US"/>
    </w:rPr>
  </w:style>
  <w:style w:type="paragraph" w:styleId="a5">
    <w:name w:val="Balloon Text"/>
    <w:basedOn w:val="a"/>
    <w:semiHidden/>
    <w:rsid w:val="00E13712"/>
    <w:rPr>
      <w:rFonts w:ascii="Tahoma" w:hAnsi="Tahoma" w:cs="Tahoma"/>
      <w:sz w:val="16"/>
      <w:szCs w:val="16"/>
    </w:rPr>
  </w:style>
  <w:style w:type="paragraph" w:customStyle="1" w:styleId="CharChar">
    <w:name w:val="Char Char Знак Знак Знак"/>
    <w:basedOn w:val="a"/>
    <w:rsid w:val="00031E47"/>
    <w:pPr>
      <w:autoSpaceDE w:val="0"/>
      <w:autoSpaceDN w:val="0"/>
      <w:spacing w:after="160" w:line="240" w:lineRule="exact"/>
    </w:pPr>
    <w:rPr>
      <w:rFonts w:ascii="Arial" w:hAnsi="Arial" w:cs="Arial"/>
      <w:b/>
      <w:bCs/>
      <w:sz w:val="20"/>
      <w:szCs w:val="20"/>
      <w:lang w:val="en-US" w:eastAsia="de-DE"/>
    </w:rPr>
  </w:style>
  <w:style w:type="paragraph" w:styleId="a6">
    <w:name w:val="header"/>
    <w:basedOn w:val="a"/>
    <w:link w:val="a7"/>
    <w:rsid w:val="00031E47"/>
    <w:pPr>
      <w:tabs>
        <w:tab w:val="center" w:pos="4677"/>
        <w:tab w:val="right" w:pos="9355"/>
      </w:tabs>
    </w:pPr>
    <w:rPr>
      <w:sz w:val="20"/>
      <w:szCs w:val="20"/>
    </w:rPr>
  </w:style>
  <w:style w:type="paragraph" w:customStyle="1" w:styleId="20">
    <w:name w:val="Обычный2"/>
    <w:uiPriority w:val="99"/>
    <w:rsid w:val="00DE0797"/>
  </w:style>
  <w:style w:type="paragraph" w:customStyle="1" w:styleId="10">
    <w:name w:val="Обычный1"/>
    <w:rsid w:val="00872033"/>
    <w:rPr>
      <w:lang w:val="en-AU"/>
    </w:rPr>
  </w:style>
  <w:style w:type="paragraph" w:styleId="a8">
    <w:name w:val="List Paragraph"/>
    <w:basedOn w:val="a"/>
    <w:uiPriority w:val="34"/>
    <w:qFormat/>
    <w:rsid w:val="00872033"/>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872033"/>
    <w:pPr>
      <w:widowControl w:val="0"/>
      <w:autoSpaceDE w:val="0"/>
      <w:autoSpaceDN w:val="0"/>
      <w:adjustRightInd w:val="0"/>
    </w:pPr>
    <w:rPr>
      <w:rFonts w:ascii="Arial" w:hAnsi="Arial" w:cs="Arial"/>
      <w:b/>
      <w:bCs/>
    </w:rPr>
  </w:style>
  <w:style w:type="character" w:styleId="a9">
    <w:name w:val="Strong"/>
    <w:basedOn w:val="a0"/>
    <w:qFormat/>
    <w:rsid w:val="00AD01FA"/>
    <w:rPr>
      <w:b/>
      <w:bCs/>
    </w:rPr>
  </w:style>
  <w:style w:type="paragraph" w:styleId="aa">
    <w:name w:val="Body Text Indent"/>
    <w:basedOn w:val="a"/>
    <w:link w:val="ab"/>
    <w:rsid w:val="00151B9A"/>
    <w:pPr>
      <w:autoSpaceDE w:val="0"/>
      <w:autoSpaceDN w:val="0"/>
      <w:spacing w:line="360" w:lineRule="auto"/>
    </w:pPr>
    <w:rPr>
      <w:sz w:val="28"/>
      <w:szCs w:val="28"/>
    </w:rPr>
  </w:style>
  <w:style w:type="character" w:customStyle="1" w:styleId="ab">
    <w:name w:val="Основной текст с отступом Знак"/>
    <w:basedOn w:val="a0"/>
    <w:link w:val="aa"/>
    <w:rsid w:val="00151B9A"/>
    <w:rPr>
      <w:sz w:val="28"/>
      <w:szCs w:val="28"/>
    </w:rPr>
  </w:style>
  <w:style w:type="character" w:customStyle="1" w:styleId="a7">
    <w:name w:val="Верхний колонтитул Знак"/>
    <w:basedOn w:val="a0"/>
    <w:link w:val="a6"/>
    <w:rsid w:val="00881518"/>
  </w:style>
  <w:style w:type="character" w:customStyle="1" w:styleId="FontStyle15">
    <w:name w:val="Font Style15"/>
    <w:basedOn w:val="a0"/>
    <w:rsid w:val="00881518"/>
    <w:rPr>
      <w:rFonts w:ascii="Times New Roman" w:hAnsi="Times New Roman" w:cs="Times New Roman" w:hint="default"/>
      <w:sz w:val="22"/>
      <w:szCs w:val="22"/>
    </w:rPr>
  </w:style>
  <w:style w:type="paragraph" w:styleId="ac">
    <w:name w:val="Body Text"/>
    <w:basedOn w:val="a"/>
    <w:link w:val="ad"/>
    <w:rsid w:val="00BD678D"/>
    <w:pPr>
      <w:jc w:val="both"/>
    </w:pPr>
    <w:rPr>
      <w:szCs w:val="20"/>
    </w:rPr>
  </w:style>
  <w:style w:type="character" w:customStyle="1" w:styleId="ad">
    <w:name w:val="Основной текст Знак"/>
    <w:basedOn w:val="a0"/>
    <w:link w:val="ac"/>
    <w:rsid w:val="00BD678D"/>
    <w:rPr>
      <w:sz w:val="24"/>
    </w:rPr>
  </w:style>
  <w:style w:type="paragraph" w:customStyle="1" w:styleId="ConsPlusNormal">
    <w:name w:val="ConsPlusNormal"/>
    <w:rsid w:val="00066FDC"/>
    <w:pPr>
      <w:autoSpaceDE w:val="0"/>
      <w:autoSpaceDN w:val="0"/>
      <w:adjustRightInd w:val="0"/>
    </w:pPr>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C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73CE0"/>
  </w:style>
  <w:style w:type="table" w:styleId="a3">
    <w:name w:val="Table Grid"/>
    <w:basedOn w:val="a1"/>
    <w:rsid w:val="00F7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F73CE0"/>
    <w:rPr>
      <w:color w:val="0000FF"/>
      <w:u w:val="single"/>
    </w:rPr>
  </w:style>
  <w:style w:type="paragraph" w:customStyle="1" w:styleId="2">
    <w:name w:val="Знак Знак Знак2 Знак"/>
    <w:basedOn w:val="a"/>
    <w:rsid w:val="004265BF"/>
    <w:pPr>
      <w:widowControl w:val="0"/>
      <w:adjustRightInd w:val="0"/>
      <w:spacing w:after="160" w:line="240" w:lineRule="exact"/>
      <w:jc w:val="right"/>
    </w:pPr>
    <w:rPr>
      <w:sz w:val="20"/>
      <w:szCs w:val="20"/>
      <w:lang w:val="en-GB" w:eastAsia="en-US"/>
    </w:rPr>
  </w:style>
  <w:style w:type="paragraph" w:styleId="a5">
    <w:name w:val="Balloon Text"/>
    <w:basedOn w:val="a"/>
    <w:semiHidden/>
    <w:rsid w:val="00E13712"/>
    <w:rPr>
      <w:rFonts w:ascii="Tahoma" w:hAnsi="Tahoma" w:cs="Tahoma"/>
      <w:sz w:val="16"/>
      <w:szCs w:val="16"/>
    </w:rPr>
  </w:style>
  <w:style w:type="paragraph" w:customStyle="1" w:styleId="CharChar">
    <w:name w:val="Char Char Знак Знак Знак"/>
    <w:basedOn w:val="a"/>
    <w:rsid w:val="00031E47"/>
    <w:pPr>
      <w:autoSpaceDE w:val="0"/>
      <w:autoSpaceDN w:val="0"/>
      <w:spacing w:after="160" w:line="240" w:lineRule="exact"/>
    </w:pPr>
    <w:rPr>
      <w:rFonts w:ascii="Arial" w:hAnsi="Arial" w:cs="Arial"/>
      <w:b/>
      <w:bCs/>
      <w:sz w:val="20"/>
      <w:szCs w:val="20"/>
      <w:lang w:val="en-US" w:eastAsia="de-DE"/>
    </w:rPr>
  </w:style>
  <w:style w:type="paragraph" w:styleId="a6">
    <w:name w:val="header"/>
    <w:basedOn w:val="a"/>
    <w:link w:val="a7"/>
    <w:rsid w:val="00031E47"/>
    <w:pPr>
      <w:tabs>
        <w:tab w:val="center" w:pos="4677"/>
        <w:tab w:val="right" w:pos="9355"/>
      </w:tabs>
    </w:pPr>
    <w:rPr>
      <w:sz w:val="20"/>
      <w:szCs w:val="20"/>
    </w:rPr>
  </w:style>
  <w:style w:type="paragraph" w:customStyle="1" w:styleId="20">
    <w:name w:val="Обычный2"/>
    <w:uiPriority w:val="99"/>
    <w:rsid w:val="00DE0797"/>
  </w:style>
  <w:style w:type="paragraph" w:customStyle="1" w:styleId="10">
    <w:name w:val="Обычный1"/>
    <w:rsid w:val="00872033"/>
    <w:rPr>
      <w:lang w:val="en-AU"/>
    </w:rPr>
  </w:style>
  <w:style w:type="paragraph" w:styleId="a8">
    <w:name w:val="List Paragraph"/>
    <w:basedOn w:val="a"/>
    <w:uiPriority w:val="34"/>
    <w:qFormat/>
    <w:rsid w:val="00872033"/>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872033"/>
    <w:pPr>
      <w:widowControl w:val="0"/>
      <w:autoSpaceDE w:val="0"/>
      <w:autoSpaceDN w:val="0"/>
      <w:adjustRightInd w:val="0"/>
    </w:pPr>
    <w:rPr>
      <w:rFonts w:ascii="Arial" w:hAnsi="Arial" w:cs="Arial"/>
      <w:b/>
      <w:bCs/>
    </w:rPr>
  </w:style>
  <w:style w:type="character" w:styleId="a9">
    <w:name w:val="Strong"/>
    <w:basedOn w:val="a0"/>
    <w:qFormat/>
    <w:rsid w:val="00AD01FA"/>
    <w:rPr>
      <w:b/>
      <w:bCs/>
    </w:rPr>
  </w:style>
  <w:style w:type="paragraph" w:styleId="aa">
    <w:name w:val="Body Text Indent"/>
    <w:basedOn w:val="a"/>
    <w:link w:val="ab"/>
    <w:rsid w:val="00151B9A"/>
    <w:pPr>
      <w:autoSpaceDE w:val="0"/>
      <w:autoSpaceDN w:val="0"/>
      <w:spacing w:line="360" w:lineRule="auto"/>
    </w:pPr>
    <w:rPr>
      <w:sz w:val="28"/>
      <w:szCs w:val="28"/>
    </w:rPr>
  </w:style>
  <w:style w:type="character" w:customStyle="1" w:styleId="ab">
    <w:name w:val="Основной текст с отступом Знак"/>
    <w:basedOn w:val="a0"/>
    <w:link w:val="aa"/>
    <w:rsid w:val="00151B9A"/>
    <w:rPr>
      <w:sz w:val="28"/>
      <w:szCs w:val="28"/>
    </w:rPr>
  </w:style>
  <w:style w:type="character" w:customStyle="1" w:styleId="a7">
    <w:name w:val="Верхний колонтитул Знак"/>
    <w:basedOn w:val="a0"/>
    <w:link w:val="a6"/>
    <w:rsid w:val="00881518"/>
  </w:style>
  <w:style w:type="character" w:customStyle="1" w:styleId="FontStyle15">
    <w:name w:val="Font Style15"/>
    <w:basedOn w:val="a0"/>
    <w:rsid w:val="00881518"/>
    <w:rPr>
      <w:rFonts w:ascii="Times New Roman" w:hAnsi="Times New Roman" w:cs="Times New Roman" w:hint="default"/>
      <w:sz w:val="22"/>
      <w:szCs w:val="22"/>
    </w:rPr>
  </w:style>
  <w:style w:type="paragraph" w:styleId="ac">
    <w:name w:val="Body Text"/>
    <w:basedOn w:val="a"/>
    <w:link w:val="ad"/>
    <w:rsid w:val="00BD678D"/>
    <w:pPr>
      <w:jc w:val="both"/>
    </w:pPr>
    <w:rPr>
      <w:szCs w:val="20"/>
    </w:rPr>
  </w:style>
  <w:style w:type="character" w:customStyle="1" w:styleId="ad">
    <w:name w:val="Основной текст Знак"/>
    <w:basedOn w:val="a0"/>
    <w:link w:val="ac"/>
    <w:rsid w:val="00BD678D"/>
    <w:rPr>
      <w:sz w:val="24"/>
    </w:rPr>
  </w:style>
  <w:style w:type="paragraph" w:customStyle="1" w:styleId="ConsPlusNormal">
    <w:name w:val="ConsPlusNormal"/>
    <w:rsid w:val="00066FDC"/>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79518">
      <w:bodyDiv w:val="1"/>
      <w:marLeft w:val="0"/>
      <w:marRight w:val="0"/>
      <w:marTop w:val="0"/>
      <w:marBottom w:val="0"/>
      <w:divBdr>
        <w:top w:val="none" w:sz="0" w:space="0" w:color="auto"/>
        <w:left w:val="none" w:sz="0" w:space="0" w:color="auto"/>
        <w:bottom w:val="none" w:sz="0" w:space="0" w:color="auto"/>
        <w:right w:val="none" w:sz="0" w:space="0" w:color="auto"/>
      </w:divBdr>
    </w:div>
    <w:div w:id="17234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C5D7AD31542E787EA4E5340BE8F026C9B2FC17CEBB5BA4E65D7A1C70R1g9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6C833B3CA4599CCAB865AF604611F9615F86FC7D6C1AB2D26FF03272F82A341AED646B7ED79322776510AL7z0B" TargetMode="External"/><Relationship Id="rId4" Type="http://schemas.microsoft.com/office/2007/relationships/stylesWithEffects" Target="stylesWithEffects.xml"/><Relationship Id="rId9" Type="http://schemas.openxmlformats.org/officeDocument/2006/relationships/hyperlink" Target="consultantplus://offline/ref=03F44014B032820AC0F8EE49CF99BE8F69031F7D0E244B632337832C307230B05EFAD420498221BDY91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79B3-488E-4806-80E5-140D78D8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1432</Words>
  <Characters>12053</Characters>
  <Application>Microsoft Office Word</Application>
  <DocSecurity>0</DocSecurity>
  <Lines>100</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Мироненко Оксана Васильевна</dc:creator>
  <cp:keywords/>
  <dc:description/>
  <cp:lastModifiedBy>potelicina</cp:lastModifiedBy>
  <cp:revision>11</cp:revision>
  <cp:lastPrinted>2013-08-27T23:56:00Z</cp:lastPrinted>
  <dcterms:created xsi:type="dcterms:W3CDTF">2013-08-06T04:57:00Z</dcterms:created>
  <dcterms:modified xsi:type="dcterms:W3CDTF">2013-08-27T23:56:00Z</dcterms:modified>
</cp:coreProperties>
</file>