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44C" w:rsidRDefault="00A04794" w:rsidP="00A04794">
      <w:pPr>
        <w:jc w:val="right"/>
        <w:rPr>
          <w:i/>
          <w:sz w:val="18"/>
          <w:szCs w:val="18"/>
        </w:rPr>
      </w:pPr>
      <w:r w:rsidRPr="002F6C18">
        <w:rPr>
          <w:i/>
          <w:sz w:val="18"/>
          <w:szCs w:val="18"/>
        </w:rPr>
        <w:t xml:space="preserve">Проект разработан </w:t>
      </w:r>
      <w:r w:rsidR="0045544C">
        <w:rPr>
          <w:i/>
          <w:sz w:val="18"/>
          <w:szCs w:val="18"/>
        </w:rPr>
        <w:t>юридическим отделом аппарата Городской Думы</w:t>
      </w:r>
      <w:r w:rsidR="0045544C" w:rsidRPr="0045544C">
        <w:rPr>
          <w:i/>
          <w:sz w:val="18"/>
          <w:szCs w:val="18"/>
        </w:rPr>
        <w:t xml:space="preserve"> </w:t>
      </w:r>
      <w:r w:rsidR="0045544C">
        <w:rPr>
          <w:i/>
          <w:sz w:val="18"/>
          <w:szCs w:val="18"/>
        </w:rPr>
        <w:t>Петропавловск-</w:t>
      </w:r>
    </w:p>
    <w:p w:rsidR="0045544C" w:rsidRDefault="0045544C" w:rsidP="00A04794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Камчатского городского округа </w:t>
      </w:r>
      <w:r w:rsidR="00A04794">
        <w:rPr>
          <w:i/>
          <w:sz w:val="18"/>
          <w:szCs w:val="18"/>
        </w:rPr>
        <w:t>и</w:t>
      </w:r>
      <w:r w:rsidR="00A04794" w:rsidRPr="002F6C18">
        <w:rPr>
          <w:i/>
          <w:sz w:val="18"/>
          <w:szCs w:val="18"/>
        </w:rPr>
        <w:t xml:space="preserve"> </w:t>
      </w:r>
      <w:proofErr w:type="gramStart"/>
      <w:r w:rsidR="00A04794" w:rsidRPr="002F6C18">
        <w:rPr>
          <w:i/>
          <w:sz w:val="18"/>
          <w:szCs w:val="18"/>
        </w:rPr>
        <w:t>внесен</w:t>
      </w:r>
      <w:proofErr w:type="gramEnd"/>
      <w:r w:rsidR="00A04794" w:rsidRPr="002F6C18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временно исполняющим полномочия </w:t>
      </w:r>
    </w:p>
    <w:p w:rsidR="00A04794" w:rsidRDefault="00A04794" w:rsidP="00A04794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Глав</w:t>
      </w:r>
      <w:r w:rsidR="0045544C">
        <w:rPr>
          <w:i/>
          <w:sz w:val="18"/>
          <w:szCs w:val="18"/>
        </w:rPr>
        <w:t>ы</w:t>
      </w:r>
      <w:r>
        <w:rPr>
          <w:i/>
          <w:sz w:val="18"/>
          <w:szCs w:val="18"/>
        </w:rPr>
        <w:t xml:space="preserve"> </w:t>
      </w:r>
      <w:proofErr w:type="gramStart"/>
      <w:r>
        <w:rPr>
          <w:i/>
          <w:sz w:val="18"/>
          <w:szCs w:val="18"/>
        </w:rPr>
        <w:t>Петропавловск-Камчатского</w:t>
      </w:r>
      <w:proofErr w:type="gramEnd"/>
      <w:r>
        <w:rPr>
          <w:i/>
          <w:sz w:val="18"/>
          <w:szCs w:val="18"/>
        </w:rPr>
        <w:t xml:space="preserve"> городского округа</w:t>
      </w:r>
      <w:r w:rsidR="0045544C">
        <w:rPr>
          <w:i/>
          <w:sz w:val="18"/>
          <w:szCs w:val="18"/>
        </w:rPr>
        <w:t xml:space="preserve"> Смирновым С.И</w:t>
      </w:r>
      <w:r>
        <w:rPr>
          <w:i/>
          <w:sz w:val="18"/>
          <w:szCs w:val="18"/>
        </w:rPr>
        <w:t>.</w:t>
      </w:r>
    </w:p>
    <w:tbl>
      <w:tblPr>
        <w:tblpPr w:leftFromText="180" w:rightFromText="180" w:vertAnchor="page" w:horzAnchor="margin" w:tblpY="1621"/>
        <w:tblW w:w="10206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A04794" w:rsidRPr="004F5674" w:rsidTr="00BF0DE4">
        <w:trPr>
          <w:trHeight w:val="1697"/>
        </w:trPr>
        <w:tc>
          <w:tcPr>
            <w:tcW w:w="10206" w:type="dxa"/>
          </w:tcPr>
          <w:p w:rsidR="00A04794" w:rsidRPr="004F5674" w:rsidRDefault="00A04794" w:rsidP="00BF0DE4">
            <w:pPr>
              <w:ind w:right="-75"/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A934CA6" wp14:editId="5FF069A0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794" w:rsidRPr="004F5674" w:rsidTr="00BF0DE4">
        <w:tc>
          <w:tcPr>
            <w:tcW w:w="10206" w:type="dxa"/>
          </w:tcPr>
          <w:p w:rsidR="00A04794" w:rsidRPr="004F5674" w:rsidRDefault="00A04794" w:rsidP="00BF0DE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A04794" w:rsidRPr="004F5674" w:rsidTr="00BF0DE4">
        <w:tc>
          <w:tcPr>
            <w:tcW w:w="10206" w:type="dxa"/>
          </w:tcPr>
          <w:p w:rsidR="00A04794" w:rsidRPr="004F5674" w:rsidRDefault="00A04794" w:rsidP="00BF0DE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4F5674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A04794" w:rsidRPr="004F5674" w:rsidTr="00BF0DE4">
        <w:tc>
          <w:tcPr>
            <w:tcW w:w="10206" w:type="dxa"/>
          </w:tcPr>
          <w:p w:rsidR="00A04794" w:rsidRPr="004F5674" w:rsidRDefault="000B4207" w:rsidP="00BF0DE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3810</wp:posOffset>
                      </wp:positionH>
                      <wp:positionV relativeFrom="page">
                        <wp:posOffset>114934</wp:posOffset>
                      </wp:positionV>
                      <wp:extent cx="6448425" cy="0"/>
                      <wp:effectExtent l="0" t="19050" r="47625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484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DECF3AC" id="Прямая соединительная линия 9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.3pt,9.05pt" to="508.0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F5674" w:rsidRPr="00410E4F" w:rsidRDefault="004F5674" w:rsidP="004F5674">
      <w:pPr>
        <w:jc w:val="center"/>
        <w:rPr>
          <w:b/>
        </w:rPr>
      </w:pPr>
    </w:p>
    <w:p w:rsidR="004F5674" w:rsidRPr="004F5674" w:rsidRDefault="004F5674" w:rsidP="004F5674">
      <w:pPr>
        <w:jc w:val="center"/>
        <w:rPr>
          <w:b/>
          <w:sz w:val="36"/>
          <w:szCs w:val="36"/>
        </w:rPr>
      </w:pPr>
      <w:r w:rsidRPr="004F5674">
        <w:rPr>
          <w:b/>
          <w:sz w:val="36"/>
          <w:szCs w:val="36"/>
        </w:rPr>
        <w:t>РЕШЕНИЕ</w:t>
      </w:r>
    </w:p>
    <w:p w:rsidR="004F5674" w:rsidRDefault="004F5674" w:rsidP="004F5674">
      <w:pPr>
        <w:jc w:val="center"/>
        <w:rPr>
          <w:b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510"/>
      </w:tblGrid>
      <w:tr w:rsidR="004F5674" w:rsidTr="00966ECF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4C3FA8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A04794">
              <w:rPr>
                <w:sz w:val="24"/>
                <w:szCs w:val="24"/>
              </w:rPr>
              <w:t xml:space="preserve">  </w:t>
            </w:r>
            <w:r w:rsidR="004E6591">
              <w:rPr>
                <w:sz w:val="24"/>
                <w:szCs w:val="24"/>
              </w:rPr>
              <w:t xml:space="preserve">    </w:t>
            </w:r>
            <w:r w:rsidR="00A04794">
              <w:rPr>
                <w:sz w:val="24"/>
                <w:szCs w:val="24"/>
              </w:rPr>
              <w:t xml:space="preserve">      </w:t>
            </w:r>
            <w:r w:rsidR="002006CD">
              <w:rPr>
                <w:sz w:val="24"/>
                <w:szCs w:val="24"/>
              </w:rPr>
              <w:t xml:space="preserve"> </w:t>
            </w:r>
            <w:r w:rsidRPr="007F1BFE">
              <w:rPr>
                <w:sz w:val="24"/>
                <w:szCs w:val="24"/>
              </w:rPr>
              <w:t xml:space="preserve">№ </w:t>
            </w:r>
            <w:r w:rsidR="004C3FA8">
              <w:rPr>
                <w:sz w:val="24"/>
                <w:szCs w:val="24"/>
              </w:rPr>
              <w:t xml:space="preserve">        </w:t>
            </w:r>
            <w:proofErr w:type="gramStart"/>
            <w:r w:rsidR="002006CD">
              <w:rPr>
                <w:sz w:val="24"/>
                <w:szCs w:val="24"/>
              </w:rPr>
              <w:t>-</w:t>
            </w:r>
            <w:r w:rsidRPr="007F1BFE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4F5674" w:rsidTr="00966ECF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 w:rsidRPr="007F1BFE">
              <w:rPr>
                <w:sz w:val="24"/>
                <w:szCs w:val="24"/>
              </w:rPr>
              <w:t>сессия</w:t>
            </w:r>
          </w:p>
        </w:tc>
      </w:tr>
      <w:tr w:rsidR="004F5674" w:rsidTr="00966ECF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2"/>
                <w:szCs w:val="22"/>
              </w:rPr>
            </w:pPr>
            <w:r w:rsidRPr="007F1BFE">
              <w:rPr>
                <w:sz w:val="22"/>
                <w:szCs w:val="22"/>
              </w:rPr>
              <w:t>г</w:t>
            </w:r>
            <w:proofErr w:type="gramStart"/>
            <w:r w:rsidRPr="007F1BFE">
              <w:rPr>
                <w:sz w:val="22"/>
                <w:szCs w:val="22"/>
              </w:rPr>
              <w:t>.П</w:t>
            </w:r>
            <w:proofErr w:type="gramEnd"/>
            <w:r w:rsidRPr="007F1BFE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4F5674" w:rsidRDefault="004F5674" w:rsidP="004F5674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670"/>
      </w:tblGrid>
      <w:tr w:rsidR="004F5674" w:rsidRPr="00CB1069" w:rsidTr="00A96C03">
        <w:trPr>
          <w:trHeight w:val="2310"/>
        </w:trPr>
        <w:tc>
          <w:tcPr>
            <w:tcW w:w="5670" w:type="dxa"/>
          </w:tcPr>
          <w:p w:rsidR="00A96C03" w:rsidRDefault="00A96C03" w:rsidP="00A66765">
            <w:pPr>
              <w:suppressAutoHyphens/>
              <w:ind w:left="-108"/>
              <w:jc w:val="both"/>
            </w:pPr>
            <w:bookmarkStart w:id="0" w:name="_GoBack"/>
            <w:r w:rsidRPr="000A3E35">
              <w:rPr>
                <w:bCs/>
              </w:rPr>
              <w:t xml:space="preserve">О </w:t>
            </w:r>
            <w:r w:rsidRPr="000A3E35">
              <w:t>принятии решения о внесении изменени</w:t>
            </w:r>
            <w:r>
              <w:t xml:space="preserve">й              </w:t>
            </w:r>
            <w:r w:rsidRPr="000A3E35">
              <w:t xml:space="preserve"> в Решение Городской Думы от 28.08.2013 </w:t>
            </w:r>
            <w:r>
              <w:t xml:space="preserve">              </w:t>
            </w:r>
            <w:r w:rsidRPr="000A3E35">
              <w:t xml:space="preserve">№ 122-нд «О </w:t>
            </w:r>
            <w:r w:rsidRPr="000A3E35">
              <w:rPr>
                <w:color w:val="000000"/>
                <w:szCs w:val="22"/>
              </w:rPr>
              <w:t xml:space="preserve">гарантиях и компенсациях для лиц, являющихся работниками организаций, финансируемых из бюджета </w:t>
            </w:r>
            <w:proofErr w:type="gramStart"/>
            <w:r w:rsidRPr="000A3E35">
              <w:rPr>
                <w:color w:val="000000"/>
                <w:szCs w:val="22"/>
              </w:rPr>
              <w:t>Петропавловск-Камчатского</w:t>
            </w:r>
            <w:proofErr w:type="gramEnd"/>
            <w:r w:rsidRPr="000A3E35">
              <w:rPr>
                <w:color w:val="000000"/>
                <w:szCs w:val="22"/>
              </w:rPr>
              <w:t xml:space="preserve"> городского округа</w:t>
            </w:r>
            <w:r w:rsidRPr="000A3E35">
              <w:t>»</w:t>
            </w:r>
          </w:p>
          <w:bookmarkEnd w:id="0"/>
          <w:p w:rsidR="004F5674" w:rsidRPr="00C15CEF" w:rsidRDefault="004F5674" w:rsidP="00C80044">
            <w:pPr>
              <w:suppressAutoHyphens/>
              <w:jc w:val="both"/>
            </w:pPr>
          </w:p>
        </w:tc>
      </w:tr>
    </w:tbl>
    <w:p w:rsidR="00A96C03" w:rsidRPr="00A96C03" w:rsidRDefault="00A96C03" w:rsidP="00A96C03">
      <w:pPr>
        <w:pStyle w:val="3"/>
        <w:keepNext w:val="0"/>
        <w:widowControl w:val="0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A96C03">
        <w:rPr>
          <w:rFonts w:ascii="Times New Roman" w:hAnsi="Times New Roman" w:cs="Times New Roman"/>
          <w:color w:val="auto"/>
          <w:sz w:val="28"/>
          <w:szCs w:val="28"/>
        </w:rPr>
        <w:t>Рассмотрев проект решения о внесении изменени</w:t>
      </w:r>
      <w:r>
        <w:rPr>
          <w:rFonts w:ascii="Times New Roman" w:hAnsi="Times New Roman" w:cs="Times New Roman"/>
          <w:color w:val="auto"/>
          <w:sz w:val="28"/>
          <w:szCs w:val="28"/>
        </w:rPr>
        <w:t>й</w:t>
      </w:r>
      <w:r w:rsidRPr="00A96C03">
        <w:rPr>
          <w:rFonts w:ascii="Times New Roman" w:hAnsi="Times New Roman" w:cs="Times New Roman"/>
          <w:color w:val="auto"/>
          <w:sz w:val="28"/>
          <w:szCs w:val="28"/>
        </w:rPr>
        <w:t xml:space="preserve"> в Решение Городской Думы Петропавловск-Камчатского городского округа от 28.08.2013 № 122-нд                           «О гарантиях и компенсациях для лиц, являющихся работниками организаций, финансируемых из бюджета Петропавловск-Камчатского городского округа», внесенный временно исполняющим полномочия Главы Петропавловск-Камчатского городского округа Смирновым С.И., в соответствии со статьей 28 Устава Петропавловск-Камчатского городского округа, Городская Дума Петропавловск-Камчатского городского округа</w:t>
      </w:r>
      <w:proofErr w:type="gramEnd"/>
    </w:p>
    <w:p w:rsidR="00514E26" w:rsidRPr="00F83734" w:rsidRDefault="00514E26" w:rsidP="00A216DF">
      <w:pPr>
        <w:ind w:firstLine="708"/>
        <w:jc w:val="both"/>
      </w:pPr>
    </w:p>
    <w:p w:rsidR="004F5674" w:rsidRDefault="004F5674" w:rsidP="004F5674">
      <w:pPr>
        <w:rPr>
          <w:b/>
        </w:rPr>
      </w:pPr>
      <w:r w:rsidRPr="00686805">
        <w:rPr>
          <w:b/>
        </w:rPr>
        <w:t>РЕШИЛА:</w:t>
      </w:r>
    </w:p>
    <w:p w:rsidR="004F5674" w:rsidRDefault="004F5674" w:rsidP="004F5674">
      <w:pPr>
        <w:jc w:val="both"/>
      </w:pPr>
    </w:p>
    <w:p w:rsidR="00A96C03" w:rsidRPr="000A3E35" w:rsidRDefault="00A96C03" w:rsidP="00A96C03">
      <w:pPr>
        <w:ind w:firstLine="709"/>
        <w:jc w:val="both"/>
      </w:pPr>
      <w:r w:rsidRPr="000A3E35">
        <w:t>1. Принять Решение о внесении изменени</w:t>
      </w:r>
      <w:r>
        <w:t>й</w:t>
      </w:r>
      <w:r w:rsidRPr="000A3E35">
        <w:t xml:space="preserve"> в Решение Городской Думы </w:t>
      </w:r>
      <w:proofErr w:type="gramStart"/>
      <w:r w:rsidRPr="000A3E35">
        <w:t>Петропавловск-Камчатского</w:t>
      </w:r>
      <w:proofErr w:type="gramEnd"/>
      <w:r w:rsidRPr="000A3E35">
        <w:t xml:space="preserve"> городского округа от 28.08.2013 № 122-нд</w:t>
      </w:r>
      <w:r>
        <w:t xml:space="preserve"> </w:t>
      </w:r>
      <w:r w:rsidRPr="000A3E35">
        <w:t xml:space="preserve">«О гарантиях и компенсациях для лиц, являющихся работниками организаций, </w:t>
      </w:r>
      <w:r w:rsidRPr="000A3E35">
        <w:rPr>
          <w:color w:val="000000"/>
          <w:szCs w:val="22"/>
        </w:rPr>
        <w:t>финансируемых из бюджета Петропавловск-Камчатского городского округа</w:t>
      </w:r>
      <w:r w:rsidRPr="000A3E35">
        <w:t>».</w:t>
      </w:r>
    </w:p>
    <w:p w:rsidR="00A96C03" w:rsidRPr="000A3E35" w:rsidRDefault="00A96C03" w:rsidP="00A96C03">
      <w:pPr>
        <w:tabs>
          <w:tab w:val="left" w:pos="1134"/>
        </w:tabs>
        <w:ind w:firstLine="709"/>
        <w:jc w:val="both"/>
        <w:rPr>
          <w:bCs/>
        </w:rPr>
      </w:pPr>
      <w:r w:rsidRPr="000A3E35">
        <w:t xml:space="preserve">2. </w:t>
      </w:r>
      <w:r w:rsidRPr="000A3E35">
        <w:rPr>
          <w:bCs/>
        </w:rPr>
        <w:t xml:space="preserve">Направить принятое Решение </w:t>
      </w:r>
      <w:r>
        <w:rPr>
          <w:bCs/>
        </w:rPr>
        <w:t>в</w:t>
      </w:r>
      <w:r>
        <w:t xml:space="preserve">ременно </w:t>
      </w:r>
      <w:proofErr w:type="gramStart"/>
      <w:r>
        <w:t>исполняющему</w:t>
      </w:r>
      <w:proofErr w:type="gramEnd"/>
      <w:r>
        <w:t xml:space="preserve"> полномочия </w:t>
      </w:r>
      <w:r w:rsidRPr="000A3E35">
        <w:rPr>
          <w:bCs/>
        </w:rPr>
        <w:t>Глав</w:t>
      </w:r>
      <w:r>
        <w:rPr>
          <w:bCs/>
        </w:rPr>
        <w:t>ы</w:t>
      </w:r>
      <w:r w:rsidRPr="000A3E35">
        <w:rPr>
          <w:bCs/>
        </w:rPr>
        <w:t xml:space="preserve"> Петропавловск-Камчатского городского округа для подписания и обнародования.</w:t>
      </w:r>
    </w:p>
    <w:p w:rsidR="004F5674" w:rsidRDefault="004F5674" w:rsidP="00BE6E32">
      <w:pPr>
        <w:autoSpaceDE w:val="0"/>
        <w:autoSpaceDN w:val="0"/>
        <w:adjustRightInd w:val="0"/>
        <w:jc w:val="both"/>
      </w:pPr>
    </w:p>
    <w:p w:rsidR="004F5674" w:rsidRDefault="004F5674" w:rsidP="004F5674">
      <w:pPr>
        <w:jc w:val="both"/>
      </w:pPr>
    </w:p>
    <w:tbl>
      <w:tblPr>
        <w:tblW w:w="11875" w:type="dxa"/>
        <w:tblInd w:w="-142" w:type="dxa"/>
        <w:tblLayout w:type="fixed"/>
        <w:tblLook w:val="01E0" w:firstRow="1" w:lastRow="1" w:firstColumn="1" w:lastColumn="1" w:noHBand="0" w:noVBand="0"/>
      </w:tblPr>
      <w:tblGrid>
        <w:gridCol w:w="10348"/>
        <w:gridCol w:w="236"/>
        <w:gridCol w:w="1291"/>
      </w:tblGrid>
      <w:tr w:rsidR="004F5674" w:rsidRPr="00BC4EC6" w:rsidTr="003E1F2B">
        <w:trPr>
          <w:trHeight w:val="857"/>
        </w:trPr>
        <w:tc>
          <w:tcPr>
            <w:tcW w:w="10348" w:type="dxa"/>
          </w:tcPr>
          <w:tbl>
            <w:tblPr>
              <w:tblW w:w="10098" w:type="dxa"/>
              <w:tblLayout w:type="fixed"/>
              <w:tblLook w:val="01E0" w:firstRow="1" w:lastRow="1" w:firstColumn="1" w:lastColumn="1" w:noHBand="0" w:noVBand="0"/>
            </w:tblPr>
            <w:tblGrid>
              <w:gridCol w:w="4928"/>
              <w:gridCol w:w="2160"/>
              <w:gridCol w:w="3010"/>
            </w:tblGrid>
            <w:tr w:rsidR="00A96C03" w:rsidRPr="00BC4EC6" w:rsidTr="003E1F2B">
              <w:trPr>
                <w:trHeight w:val="857"/>
              </w:trPr>
              <w:tc>
                <w:tcPr>
                  <w:tcW w:w="4928" w:type="dxa"/>
                </w:tcPr>
                <w:p w:rsidR="00A96C03" w:rsidRPr="00BC4EC6" w:rsidRDefault="00A96C03" w:rsidP="00A96C03">
                  <w:pPr>
                    <w:contextualSpacing/>
                    <w:jc w:val="both"/>
                  </w:pPr>
                  <w:r>
                    <w:t xml:space="preserve">Временно </w:t>
                  </w:r>
                  <w:proofErr w:type="gramStart"/>
                  <w:r>
                    <w:t>исполняющий</w:t>
                  </w:r>
                  <w:proofErr w:type="gramEnd"/>
                  <w:r>
                    <w:t xml:space="preserve"> полномочия </w:t>
                  </w:r>
                  <w:r w:rsidRPr="00BC4EC6">
                    <w:t>Глав</w:t>
                  </w:r>
                  <w:r>
                    <w:t>ы</w:t>
                  </w:r>
                  <w:r w:rsidRPr="00BC4EC6">
                    <w:t xml:space="preserve"> Петропавловск-Камчатского городского округа</w:t>
                  </w:r>
                </w:p>
              </w:tc>
              <w:tc>
                <w:tcPr>
                  <w:tcW w:w="2160" w:type="dxa"/>
                </w:tcPr>
                <w:p w:rsidR="00A96C03" w:rsidRPr="00BC4EC6" w:rsidRDefault="00A96C03" w:rsidP="00A96C03">
                  <w:pPr>
                    <w:ind w:firstLine="708"/>
                    <w:contextualSpacing/>
                    <w:jc w:val="both"/>
                  </w:pPr>
                </w:p>
              </w:tc>
              <w:tc>
                <w:tcPr>
                  <w:tcW w:w="3010" w:type="dxa"/>
                  <w:vAlign w:val="bottom"/>
                </w:tcPr>
                <w:p w:rsidR="005258EF" w:rsidRDefault="00A96C03" w:rsidP="005258EF">
                  <w:pPr>
                    <w:tabs>
                      <w:tab w:val="left" w:pos="0"/>
                    </w:tabs>
                    <w:ind w:right="-250" w:firstLine="34"/>
                    <w:contextualSpacing/>
                    <w:jc w:val="right"/>
                  </w:pPr>
                  <w:r>
                    <w:t xml:space="preserve">    </w:t>
                  </w:r>
                  <w:r w:rsidR="005258EF">
                    <w:t xml:space="preserve"> </w:t>
                  </w:r>
                </w:p>
                <w:p w:rsidR="00A96C03" w:rsidRPr="00BC4EC6" w:rsidRDefault="00A96C03" w:rsidP="005258EF">
                  <w:pPr>
                    <w:tabs>
                      <w:tab w:val="left" w:pos="0"/>
                    </w:tabs>
                    <w:ind w:right="-109" w:firstLine="34"/>
                    <w:contextualSpacing/>
                    <w:jc w:val="right"/>
                  </w:pPr>
                  <w:r>
                    <w:t>С.И. Смирнов</w:t>
                  </w:r>
                </w:p>
              </w:tc>
            </w:tr>
          </w:tbl>
          <w:p w:rsidR="00A96C03" w:rsidRDefault="00A96C03" w:rsidP="00A96C0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b/>
              </w:rPr>
            </w:pPr>
          </w:p>
          <w:tbl>
            <w:tblPr>
              <w:tblpPr w:leftFromText="181" w:rightFromText="181" w:vertAnchor="text" w:horzAnchor="margin" w:tblpY="140"/>
              <w:tblW w:w="10314" w:type="dxa"/>
              <w:tblLayout w:type="fixed"/>
              <w:tblLook w:val="01E0" w:firstRow="1" w:lastRow="1" w:firstColumn="1" w:lastColumn="1" w:noHBand="0" w:noVBand="0"/>
            </w:tblPr>
            <w:tblGrid>
              <w:gridCol w:w="10314"/>
            </w:tblGrid>
            <w:tr w:rsidR="003E1F2B" w:rsidRPr="005406C2" w:rsidTr="003E1F2B">
              <w:trPr>
                <w:trHeight w:val="1635"/>
              </w:trPr>
              <w:tc>
                <w:tcPr>
                  <w:tcW w:w="10314" w:type="dxa"/>
                </w:tcPr>
                <w:p w:rsidR="003E1F2B" w:rsidRPr="005406C2" w:rsidRDefault="003E1F2B" w:rsidP="003E1F2B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  <w:sz w:val="30"/>
                      <w:szCs w:val="30"/>
                    </w:rPr>
                    <w:lastRenderedPageBreak/>
                    <w:drawing>
                      <wp:inline distT="0" distB="0" distL="0" distR="0" wp14:anchorId="6FBA612E" wp14:editId="5C2F0477">
                        <wp:extent cx="1164590" cy="1127760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4590" cy="11277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E1F2B" w:rsidRPr="005406C2" w:rsidTr="003E1F2B">
              <w:trPr>
                <w:trHeight w:val="330"/>
              </w:trPr>
              <w:tc>
                <w:tcPr>
                  <w:tcW w:w="10314" w:type="dxa"/>
                </w:tcPr>
                <w:p w:rsidR="003E1F2B" w:rsidRPr="00577D18" w:rsidRDefault="003E1F2B" w:rsidP="003E1F2B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>ГОРОДСКАЯ ДУМА</w:t>
                  </w:r>
                </w:p>
              </w:tc>
            </w:tr>
            <w:tr w:rsidR="003E1F2B" w:rsidRPr="005406C2" w:rsidTr="003E1F2B">
              <w:trPr>
                <w:trHeight w:val="330"/>
              </w:trPr>
              <w:tc>
                <w:tcPr>
                  <w:tcW w:w="10314" w:type="dxa"/>
                </w:tcPr>
                <w:p w:rsidR="003E1F2B" w:rsidRPr="00577D18" w:rsidRDefault="003E1F2B" w:rsidP="003E1F2B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proofErr w:type="gramStart"/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>ПЕТРОПАВЛОВСК-КАМЧАТСКОГО</w:t>
                  </w:r>
                  <w:proofErr w:type="gramEnd"/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 xml:space="preserve"> ГОРОДСКОГО ОКРУГА</w:t>
                  </w:r>
                </w:p>
              </w:tc>
            </w:tr>
            <w:tr w:rsidR="003E1F2B" w:rsidRPr="005406C2" w:rsidTr="003E1F2B">
              <w:trPr>
                <w:trHeight w:val="285"/>
              </w:trPr>
              <w:tc>
                <w:tcPr>
                  <w:tcW w:w="10314" w:type="dxa"/>
                </w:tcPr>
                <w:p w:rsidR="003E1F2B" w:rsidRPr="005406C2" w:rsidRDefault="003E1F2B" w:rsidP="003E1F2B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61312" behindDoc="0" locked="0" layoutInCell="1" allowOverlap="1" wp14:anchorId="12CB32A8" wp14:editId="18632050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ge">
                              <wp:posOffset>128270</wp:posOffset>
                            </wp:positionV>
                            <wp:extent cx="6534150" cy="0"/>
                            <wp:effectExtent l="0" t="19050" r="19050" b="38100"/>
                            <wp:wrapNone/>
                            <wp:docPr id="3" name="Прямая соединительная линия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653415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0" cmpd="thinThick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line w14:anchorId="0F819139" id="Прямая соединительная линия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1.8pt,10.1pt" to="516.3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+OWA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" strokeweight="5pt">
                            <v:stroke linestyle="thinThick"/>
                            <w10:wrap anchory="page"/>
                          </v:line>
                        </w:pict>
                      </mc:Fallback>
                    </mc:AlternateContent>
                  </w:r>
                </w:p>
              </w:tc>
            </w:tr>
          </w:tbl>
          <w:p w:rsidR="003E1F2B" w:rsidRPr="000A3E35" w:rsidRDefault="003E1F2B" w:rsidP="003E1F2B">
            <w:pPr>
              <w:jc w:val="center"/>
              <w:rPr>
                <w:szCs w:val="36"/>
              </w:rPr>
            </w:pPr>
          </w:p>
          <w:p w:rsidR="003E1F2B" w:rsidRDefault="003E1F2B" w:rsidP="003E1F2B">
            <w:pPr>
              <w:jc w:val="center"/>
            </w:pPr>
            <w:r w:rsidRPr="00015B56">
              <w:rPr>
                <w:b/>
                <w:sz w:val="32"/>
                <w:szCs w:val="32"/>
              </w:rPr>
              <w:t>РЕШЕНИЕ</w:t>
            </w:r>
            <w:r>
              <w:t xml:space="preserve"> </w:t>
            </w:r>
          </w:p>
          <w:p w:rsidR="003E1F2B" w:rsidRDefault="003E1F2B" w:rsidP="003E1F2B">
            <w:pPr>
              <w:jc w:val="center"/>
            </w:pPr>
          </w:p>
          <w:p w:rsidR="003E1F2B" w:rsidRPr="00C80BAC" w:rsidRDefault="003E1F2B" w:rsidP="003E1F2B">
            <w:pPr>
              <w:jc w:val="center"/>
            </w:pPr>
            <w:r>
              <w:t>от _______________ № _______</w:t>
            </w:r>
            <w:proofErr w:type="gramStart"/>
            <w:r>
              <w:t>_-</w:t>
            </w:r>
            <w:proofErr w:type="gramEnd"/>
            <w:r>
              <w:t>нд</w:t>
            </w:r>
          </w:p>
          <w:p w:rsidR="003E1F2B" w:rsidRPr="007F1781" w:rsidRDefault="003E1F2B" w:rsidP="003E1F2B">
            <w:pPr>
              <w:jc w:val="center"/>
              <w:rPr>
                <w:b/>
              </w:rPr>
            </w:pPr>
          </w:p>
          <w:p w:rsidR="003E1F2B" w:rsidRPr="000A3E35" w:rsidRDefault="003E1F2B" w:rsidP="003E1F2B">
            <w:pPr>
              <w:jc w:val="center"/>
            </w:pPr>
            <w:r w:rsidRPr="000A3E35">
              <w:rPr>
                <w:b/>
              </w:rPr>
              <w:t>О внесении изменени</w:t>
            </w:r>
            <w:r>
              <w:rPr>
                <w:b/>
              </w:rPr>
              <w:t>й</w:t>
            </w:r>
            <w:r w:rsidRPr="000A3E35">
              <w:rPr>
                <w:b/>
              </w:rPr>
              <w:t xml:space="preserve"> в Решение Городской Думы </w:t>
            </w:r>
            <w:proofErr w:type="gramStart"/>
            <w:r w:rsidRPr="000A3E35">
              <w:rPr>
                <w:b/>
              </w:rPr>
              <w:t>Петропавловск-Камчатского</w:t>
            </w:r>
            <w:proofErr w:type="gramEnd"/>
            <w:r w:rsidRPr="000A3E35">
              <w:rPr>
                <w:b/>
              </w:rPr>
              <w:t xml:space="preserve"> городского округа от 28.08.2013 № 122-нд «О </w:t>
            </w:r>
            <w:r w:rsidRPr="000A3E35">
              <w:rPr>
                <w:b/>
                <w:color w:val="000000"/>
              </w:rPr>
              <w:t>гарантиях и компенсациях для лиц, являющихся работниками организаций, финансируемых из бюджета Петропавловск-Камчатского городского округа</w:t>
            </w:r>
            <w:r w:rsidRPr="000A3E35">
              <w:rPr>
                <w:b/>
              </w:rPr>
              <w:t>»</w:t>
            </w:r>
          </w:p>
          <w:p w:rsidR="003E1F2B" w:rsidRPr="000A3E35" w:rsidRDefault="003E1F2B" w:rsidP="003E1F2B">
            <w:pPr>
              <w:jc w:val="center"/>
            </w:pPr>
          </w:p>
          <w:p w:rsidR="003E1F2B" w:rsidRPr="00730E3B" w:rsidRDefault="003E1F2B" w:rsidP="003E1F2B">
            <w:pPr>
              <w:jc w:val="center"/>
              <w:rPr>
                <w:i/>
                <w:sz w:val="24"/>
              </w:rPr>
            </w:pPr>
            <w:r w:rsidRPr="00730E3B">
              <w:rPr>
                <w:i/>
                <w:sz w:val="24"/>
              </w:rPr>
              <w:t>Принято Городской Думой</w:t>
            </w:r>
            <w:r>
              <w:rPr>
                <w:i/>
                <w:sz w:val="24"/>
              </w:rPr>
              <w:t xml:space="preserve"> </w:t>
            </w:r>
            <w:proofErr w:type="gramStart"/>
            <w:r w:rsidRPr="00730E3B">
              <w:rPr>
                <w:i/>
                <w:sz w:val="24"/>
              </w:rPr>
              <w:t>Петропавловск-Камчатского</w:t>
            </w:r>
            <w:proofErr w:type="gramEnd"/>
            <w:r w:rsidRPr="00730E3B">
              <w:rPr>
                <w:i/>
                <w:sz w:val="24"/>
              </w:rPr>
              <w:t xml:space="preserve"> городского округа</w:t>
            </w:r>
          </w:p>
          <w:p w:rsidR="003E1F2B" w:rsidRDefault="003E1F2B" w:rsidP="003E1F2B">
            <w:pPr>
              <w:jc w:val="center"/>
              <w:rPr>
                <w:i/>
                <w:sz w:val="24"/>
              </w:rPr>
            </w:pPr>
            <w:r w:rsidRPr="00C77223">
              <w:rPr>
                <w:i/>
                <w:sz w:val="24"/>
              </w:rPr>
              <w:t xml:space="preserve">(решение от </w:t>
            </w:r>
            <w:r>
              <w:rPr>
                <w:i/>
                <w:sz w:val="24"/>
              </w:rPr>
              <w:t xml:space="preserve">_________________ </w:t>
            </w:r>
            <w:r w:rsidRPr="00C77223">
              <w:rPr>
                <w:i/>
                <w:sz w:val="24"/>
              </w:rPr>
              <w:t>№</w:t>
            </w:r>
            <w:r>
              <w:rPr>
                <w:i/>
                <w:sz w:val="24"/>
              </w:rPr>
              <w:t xml:space="preserve"> ________</w:t>
            </w:r>
            <w:proofErr w:type="gramStart"/>
            <w:r>
              <w:rPr>
                <w:i/>
                <w:sz w:val="24"/>
              </w:rPr>
              <w:t>_-</w:t>
            </w:r>
            <w:proofErr w:type="gramEnd"/>
            <w:r>
              <w:rPr>
                <w:i/>
                <w:sz w:val="24"/>
              </w:rPr>
              <w:t>р</w:t>
            </w:r>
            <w:r w:rsidRPr="00C77223">
              <w:rPr>
                <w:i/>
                <w:sz w:val="24"/>
              </w:rPr>
              <w:t>)</w:t>
            </w:r>
          </w:p>
          <w:p w:rsidR="003E1F2B" w:rsidRDefault="003E1F2B" w:rsidP="003E1F2B">
            <w:pPr>
              <w:jc w:val="both"/>
              <w:rPr>
                <w:i/>
              </w:rPr>
            </w:pPr>
          </w:p>
          <w:p w:rsidR="003E1F2B" w:rsidRDefault="003E1F2B" w:rsidP="003E1F2B">
            <w:pPr>
              <w:tabs>
                <w:tab w:val="left" w:pos="885"/>
              </w:tabs>
              <w:ind w:left="750"/>
              <w:jc w:val="both"/>
            </w:pPr>
            <w:r>
              <w:t>1. В статье 6:</w:t>
            </w:r>
          </w:p>
          <w:p w:rsidR="003E1F2B" w:rsidRDefault="003E1F2B" w:rsidP="005258EF">
            <w:pPr>
              <w:tabs>
                <w:tab w:val="left" w:pos="885"/>
              </w:tabs>
              <w:ind w:left="34" w:firstLine="716"/>
              <w:jc w:val="both"/>
            </w:pPr>
            <w:r>
              <w:t>1) предложение первое абзаца первого части 1 изложить в следующей редакции:</w:t>
            </w:r>
          </w:p>
          <w:p w:rsidR="003E1F2B" w:rsidRDefault="003E1F2B" w:rsidP="003E1F2B">
            <w:pPr>
              <w:tabs>
                <w:tab w:val="left" w:pos="885"/>
              </w:tabs>
              <w:ind w:firstLine="750"/>
              <w:jc w:val="both"/>
            </w:pPr>
            <w:r>
              <w:rPr>
                <w:szCs w:val="20"/>
              </w:rPr>
              <w:t>«</w:t>
            </w:r>
            <w:r w:rsidRPr="00D278A3">
              <w:rPr>
                <w:szCs w:val="20"/>
              </w:rPr>
              <w:t xml:space="preserve">1. </w:t>
            </w:r>
            <w:proofErr w:type="gramStart"/>
            <w:r w:rsidRPr="004A104C">
              <w:rPr>
                <w:szCs w:val="20"/>
              </w:rPr>
              <w:t xml:space="preserve">Лица, работающие в организациях, финансируемых из бюджета городского округа, имеют право на оплачиваемый </w:t>
            </w:r>
            <w:r>
              <w:rPr>
                <w:szCs w:val="20"/>
              </w:rPr>
              <w:t>1</w:t>
            </w:r>
            <w:r w:rsidRPr="004A104C">
              <w:rPr>
                <w:szCs w:val="20"/>
              </w:rPr>
              <w:t xml:space="preserve"> раз в </w:t>
            </w:r>
            <w:r>
              <w:rPr>
                <w:szCs w:val="20"/>
              </w:rPr>
              <w:t>2</w:t>
            </w:r>
            <w:r w:rsidRPr="004A104C">
              <w:rPr>
                <w:szCs w:val="20"/>
              </w:rPr>
              <w:t xml:space="preserve"> года за счет средств работодателя</w:t>
            </w:r>
            <w:r w:rsidRPr="004A104C">
              <w:t xml:space="preserve"> (организации, финансируемой из бюджета городского округа) проезд к месту использования отпуска в пределах территории Российской Федерации, в том числе Камчатского края, и обратно любым видом транспорта, в том числе автомо</w:t>
            </w:r>
            <w:r>
              <w:t>бильным (за исключением такси)</w:t>
            </w:r>
            <w:r w:rsidRPr="004A104C">
              <w:t>, а также на оплату стоимости</w:t>
            </w:r>
            <w:proofErr w:type="gramEnd"/>
            <w:r w:rsidRPr="004A104C">
              <w:t xml:space="preserve"> провоза багажа весом до 30 килограммов </w:t>
            </w:r>
            <w:r w:rsidR="005258EF">
              <w:t>(или стоимости провоза 2 мест багажа)</w:t>
            </w:r>
            <w:r w:rsidR="00916443">
              <w:t xml:space="preserve">, включая </w:t>
            </w:r>
            <w:r w:rsidRPr="004A104C">
              <w:t>норм</w:t>
            </w:r>
            <w:r w:rsidR="00916443">
              <w:t>у</w:t>
            </w:r>
            <w:r w:rsidRPr="004A104C">
              <w:t xml:space="preserve"> бесплатного провоза багажа, входящего в стоимость пассажирского билета (далее </w:t>
            </w:r>
            <w:r>
              <w:t>-</w:t>
            </w:r>
            <w:r w:rsidRPr="004A104C">
              <w:t xml:space="preserve"> билет)</w:t>
            </w:r>
            <w:proofErr w:type="gramStart"/>
            <w:r w:rsidRPr="004A104C">
              <w:t>.</w:t>
            </w:r>
            <w:r w:rsidR="005258EF">
              <w:t>»</w:t>
            </w:r>
            <w:proofErr w:type="gramEnd"/>
            <w:r w:rsidR="005258EF">
              <w:t>;</w:t>
            </w:r>
          </w:p>
          <w:p w:rsidR="005258EF" w:rsidRDefault="005258EF" w:rsidP="005258EF">
            <w:pPr>
              <w:tabs>
                <w:tab w:val="left" w:pos="885"/>
              </w:tabs>
              <w:ind w:left="34" w:firstLine="716"/>
              <w:jc w:val="both"/>
            </w:pPr>
            <w:r>
              <w:t>2) абзац первый пункта 3 части 6 изложить в следующей редакции:</w:t>
            </w:r>
          </w:p>
          <w:p w:rsidR="005258EF" w:rsidRPr="00CE6C43" w:rsidRDefault="005258EF" w:rsidP="005258EF">
            <w:pPr>
              <w:widowControl w:val="0"/>
              <w:autoSpaceDE w:val="0"/>
              <w:autoSpaceDN w:val="0"/>
              <w:adjustRightInd w:val="0"/>
              <w:ind w:firstLine="709"/>
              <w:jc w:val="both"/>
            </w:pPr>
            <w:r>
              <w:t>«</w:t>
            </w:r>
            <w:r w:rsidRPr="00CE6C43">
              <w:t xml:space="preserve">3) оплату стоимости провоза багажа общим весом не более 30 килограммов (или оплату стоимости провоза </w:t>
            </w:r>
            <w:r>
              <w:t xml:space="preserve">2 </w:t>
            </w:r>
            <w:r w:rsidRPr="00CE6C43">
              <w:t>мест багажа)</w:t>
            </w:r>
            <w:r>
              <w:t>,</w:t>
            </w:r>
            <w:r w:rsidRPr="00CE6C43">
              <w:t xml:space="preserve"> включая норму бесплатного провоза багажа, разрешенного для бесплатного провоза по билету на тот вид транспорта, которым следует работник организации и (или) неработающие члены его семьи, </w:t>
            </w:r>
            <w:r>
              <w:br/>
            </w:r>
            <w:r w:rsidRPr="00CE6C43">
              <w:t>в размере документально подтвержденных расходов</w:t>
            </w:r>
            <w:proofErr w:type="gramStart"/>
            <w:r w:rsidRPr="00CE6C43">
              <w:t>.</w:t>
            </w:r>
            <w:r>
              <w:t>».</w:t>
            </w:r>
            <w:proofErr w:type="gramEnd"/>
          </w:p>
          <w:p w:rsidR="003E1F2B" w:rsidRDefault="003E1F2B" w:rsidP="003E1F2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2</w:t>
            </w:r>
            <w:r w:rsidRPr="000A3E35">
              <w:t xml:space="preserve">. Настоящее Решение вступает в силу </w:t>
            </w:r>
            <w:r>
              <w:t xml:space="preserve">с 01.01.2017. </w:t>
            </w:r>
          </w:p>
          <w:p w:rsidR="003E1F2B" w:rsidRDefault="003E1F2B" w:rsidP="003E1F2B">
            <w:pPr>
              <w:autoSpaceDE w:val="0"/>
              <w:autoSpaceDN w:val="0"/>
              <w:adjustRightInd w:val="0"/>
              <w:ind w:firstLine="709"/>
              <w:jc w:val="both"/>
            </w:pPr>
          </w:p>
          <w:p w:rsidR="003E1F2B" w:rsidRPr="000A3E35" w:rsidRDefault="003E1F2B" w:rsidP="003E1F2B">
            <w:pPr>
              <w:autoSpaceDE w:val="0"/>
              <w:autoSpaceDN w:val="0"/>
              <w:adjustRightInd w:val="0"/>
              <w:ind w:firstLine="709"/>
              <w:jc w:val="both"/>
            </w:pPr>
          </w:p>
          <w:tbl>
            <w:tblPr>
              <w:tblW w:w="10098" w:type="dxa"/>
              <w:tblLayout w:type="fixed"/>
              <w:tblLook w:val="01E0" w:firstRow="1" w:lastRow="1" w:firstColumn="1" w:lastColumn="1" w:noHBand="0" w:noVBand="0"/>
            </w:tblPr>
            <w:tblGrid>
              <w:gridCol w:w="4928"/>
              <w:gridCol w:w="2160"/>
              <w:gridCol w:w="3010"/>
            </w:tblGrid>
            <w:tr w:rsidR="003E1F2B" w:rsidRPr="00BC4EC6" w:rsidTr="00BD3AC3">
              <w:trPr>
                <w:trHeight w:val="857"/>
              </w:trPr>
              <w:tc>
                <w:tcPr>
                  <w:tcW w:w="4928" w:type="dxa"/>
                </w:tcPr>
                <w:p w:rsidR="003E1F2B" w:rsidRPr="00BC4EC6" w:rsidRDefault="003E1F2B" w:rsidP="003E1F2B">
                  <w:pPr>
                    <w:contextualSpacing/>
                    <w:jc w:val="both"/>
                  </w:pPr>
                  <w:r>
                    <w:t xml:space="preserve">Временно </w:t>
                  </w:r>
                  <w:proofErr w:type="gramStart"/>
                  <w:r>
                    <w:t>исполняющий</w:t>
                  </w:r>
                  <w:proofErr w:type="gramEnd"/>
                  <w:r>
                    <w:t xml:space="preserve"> полномочия </w:t>
                  </w:r>
                  <w:r w:rsidRPr="00BC4EC6">
                    <w:t>Глав</w:t>
                  </w:r>
                  <w:r>
                    <w:t>ы</w:t>
                  </w:r>
                  <w:r w:rsidRPr="00BC4EC6">
                    <w:t xml:space="preserve"> Петропавловск-Камчатского городского округа</w:t>
                  </w:r>
                </w:p>
              </w:tc>
              <w:tc>
                <w:tcPr>
                  <w:tcW w:w="2160" w:type="dxa"/>
                </w:tcPr>
                <w:p w:rsidR="003E1F2B" w:rsidRPr="00BC4EC6" w:rsidRDefault="003E1F2B" w:rsidP="003E1F2B">
                  <w:pPr>
                    <w:ind w:firstLine="708"/>
                    <w:contextualSpacing/>
                    <w:jc w:val="both"/>
                  </w:pPr>
                </w:p>
              </w:tc>
              <w:tc>
                <w:tcPr>
                  <w:tcW w:w="3010" w:type="dxa"/>
                  <w:vAlign w:val="bottom"/>
                </w:tcPr>
                <w:p w:rsidR="003E1F2B" w:rsidRPr="00BC4EC6" w:rsidRDefault="003E1F2B" w:rsidP="003E1F2B">
                  <w:pPr>
                    <w:ind w:right="-109" w:firstLine="34"/>
                    <w:contextualSpacing/>
                    <w:jc w:val="right"/>
                  </w:pPr>
                  <w:r>
                    <w:t xml:space="preserve">       С.И. Смирнов</w:t>
                  </w:r>
                </w:p>
              </w:tc>
            </w:tr>
          </w:tbl>
          <w:p w:rsidR="003E1F2B" w:rsidRDefault="003E1F2B" w:rsidP="003E1F2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b/>
              </w:rPr>
            </w:pPr>
          </w:p>
          <w:p w:rsidR="004F5674" w:rsidRPr="00BC4EC6" w:rsidRDefault="004F5674" w:rsidP="003E1F2B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6" w:type="dxa"/>
          </w:tcPr>
          <w:p w:rsidR="004F5674" w:rsidRPr="00BC4EC6" w:rsidRDefault="004F5674" w:rsidP="00966ECF">
            <w:pPr>
              <w:ind w:firstLine="708"/>
              <w:contextualSpacing/>
              <w:jc w:val="both"/>
            </w:pPr>
          </w:p>
        </w:tc>
        <w:tc>
          <w:tcPr>
            <w:tcW w:w="1291" w:type="dxa"/>
            <w:vAlign w:val="bottom"/>
          </w:tcPr>
          <w:p w:rsidR="004F5674" w:rsidRPr="00BC4EC6" w:rsidRDefault="004F5674" w:rsidP="00966ECF">
            <w:pPr>
              <w:ind w:right="-108" w:firstLine="34"/>
              <w:contextualSpacing/>
              <w:jc w:val="right"/>
            </w:pPr>
          </w:p>
        </w:tc>
      </w:tr>
    </w:tbl>
    <w:p w:rsidR="00635D45" w:rsidRDefault="00635D45" w:rsidP="00514E26">
      <w:pPr>
        <w:rPr>
          <w:b/>
        </w:rPr>
      </w:pPr>
    </w:p>
    <w:p w:rsidR="00527745" w:rsidRPr="00755571" w:rsidRDefault="00527745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  <w:r w:rsidRPr="00755571">
        <w:rPr>
          <w:b/>
        </w:rPr>
        <w:t>ПОЯСНИТЕЛЬНАЯ ЗАПИСКА</w:t>
      </w:r>
    </w:p>
    <w:p w:rsidR="00527745" w:rsidRPr="00755571" w:rsidRDefault="00527745" w:rsidP="00527745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755571">
        <w:rPr>
          <w:rFonts w:ascii="Times New Roman" w:hAnsi="Times New Roman" w:cs="Times New Roman"/>
          <w:sz w:val="28"/>
          <w:szCs w:val="28"/>
        </w:rPr>
        <w:t xml:space="preserve">к проекту решения Городской Думы </w:t>
      </w:r>
      <w:proofErr w:type="gramStart"/>
      <w:r w:rsidRPr="00755571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755571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755571">
        <w:rPr>
          <w:rFonts w:ascii="Times New Roman" w:hAnsi="Times New Roman" w:cs="Times New Roman"/>
          <w:iCs/>
          <w:sz w:val="28"/>
          <w:szCs w:val="28"/>
        </w:rPr>
        <w:t xml:space="preserve"> «</w:t>
      </w:r>
      <w:r w:rsidRPr="00755571">
        <w:rPr>
          <w:rFonts w:ascii="Times New Roman" w:hAnsi="Times New Roman" w:cs="Times New Roman"/>
          <w:sz w:val="28"/>
          <w:szCs w:val="28"/>
        </w:rPr>
        <w:t xml:space="preserve">О внесении изменений в Решение Городской Думы Петропавловск-Камчатского городского округа от 28.08.2013 № 122-нд «О </w:t>
      </w:r>
      <w:r w:rsidRPr="00755571">
        <w:rPr>
          <w:rFonts w:ascii="Times New Roman" w:hAnsi="Times New Roman" w:cs="Times New Roman"/>
          <w:color w:val="000000"/>
          <w:sz w:val="28"/>
          <w:szCs w:val="28"/>
        </w:rPr>
        <w:t>гарантиях и компенсациях для лиц, являющихся работниками организаций, финансируемых из бюджета Петропавловск-Камчатского городского округа</w:t>
      </w:r>
      <w:r w:rsidRPr="00755571">
        <w:rPr>
          <w:rFonts w:ascii="Times New Roman" w:hAnsi="Times New Roman" w:cs="Times New Roman"/>
          <w:sz w:val="28"/>
          <w:szCs w:val="28"/>
        </w:rPr>
        <w:t>»</w:t>
      </w:r>
    </w:p>
    <w:p w:rsidR="00527745" w:rsidRDefault="00527745" w:rsidP="00527745">
      <w:pPr>
        <w:tabs>
          <w:tab w:val="left" w:pos="3578"/>
        </w:tabs>
        <w:suppressAutoHyphens/>
        <w:jc w:val="center"/>
        <w:rPr>
          <w:b/>
        </w:rPr>
      </w:pPr>
    </w:p>
    <w:p w:rsidR="00527745" w:rsidRDefault="00527745" w:rsidP="00527745">
      <w:pPr>
        <w:autoSpaceDE w:val="0"/>
        <w:autoSpaceDN w:val="0"/>
        <w:adjustRightInd w:val="0"/>
        <w:ind w:firstLine="720"/>
        <w:jc w:val="both"/>
      </w:pPr>
      <w:proofErr w:type="gramStart"/>
      <w:r w:rsidRPr="00527745">
        <w:rPr>
          <w:color w:val="000000"/>
        </w:rPr>
        <w:t xml:space="preserve">Проект решения Городской Думы Петропавловск-Камчатского городского округа «О внесении изменений в Решение Городской Думы Петропавловск-Камчатского городского округа от 28.08.2013 № 122-нд «О гарантиях и компенсациях для лиц, являющихся работниками организаций, финансируемых из бюджета Петропавловск-Камчатского городского округа» (далее – проект решения) разработан в целях </w:t>
      </w:r>
      <w:r w:rsidRPr="008A40A1">
        <w:t>единого подхода в части реализации гаранти</w:t>
      </w:r>
      <w:r>
        <w:t>й</w:t>
      </w:r>
      <w:r w:rsidRPr="008A40A1">
        <w:t xml:space="preserve"> и компенсаци</w:t>
      </w:r>
      <w:r w:rsidR="00FB6B2E">
        <w:t>й</w:t>
      </w:r>
      <w:r w:rsidRPr="008A40A1">
        <w:t xml:space="preserve"> для лиц, работающих в организациях, финансируемых из бюджета городского округа, </w:t>
      </w:r>
      <w:r>
        <w:br/>
      </w:r>
      <w:r w:rsidRPr="008A40A1">
        <w:t>в</w:t>
      </w:r>
      <w:proofErr w:type="gramEnd"/>
      <w:r w:rsidRPr="008A40A1">
        <w:t xml:space="preserve"> </w:t>
      </w:r>
      <w:proofErr w:type="gramStart"/>
      <w:r w:rsidR="005B7F11">
        <w:t xml:space="preserve">отношении </w:t>
      </w:r>
      <w:r w:rsidRPr="008A40A1">
        <w:t>провоза багажа, которым предлагается установить порядок провоза багажа по аналогии с Положени</w:t>
      </w:r>
      <w:r>
        <w:t>ем</w:t>
      </w:r>
      <w:r w:rsidRPr="008A40A1">
        <w:t xml:space="preserve"> о порядке компенсации расходов на оплату стоимости проезда и провоза багажа к месту использования отпуска и обратно лицам, проживающим в Камчатском крае и работающим в государственных органах Камчатского края, краевых государственных учреждениях</w:t>
      </w:r>
      <w:r>
        <w:t>, утвержденным</w:t>
      </w:r>
      <w:r w:rsidRPr="008A40A1">
        <w:t xml:space="preserve"> </w:t>
      </w:r>
      <w:r w:rsidR="005B7F11">
        <w:t>п</w:t>
      </w:r>
      <w:r>
        <w:t xml:space="preserve">остановлением Правительства Камчатского края от 21.06.2011 № 253-П. </w:t>
      </w:r>
      <w:proofErr w:type="gramEnd"/>
    </w:p>
    <w:p w:rsidR="00527745" w:rsidRDefault="00527745" w:rsidP="00527745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outlineLvl w:val="1"/>
      </w:pPr>
      <w:r>
        <w:t>Из анализа информации, представленной на сайтах авиакомпаний, осуществляющих перевозки пассажиров, в зависимости от авиакомпании применяется система количества мест (ограничение есть не только на количество мест багажа, но и на вес) либо весовая норма багажа. Система и норма бесплатного багажа отражается в маршрутных квитанциях:</w:t>
      </w:r>
    </w:p>
    <w:p w:rsidR="00527745" w:rsidRPr="007115B4" w:rsidRDefault="00527745" w:rsidP="00527745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outlineLvl w:val="1"/>
      </w:pPr>
      <w:r w:rsidRPr="007115B4">
        <w:t>- 1</w:t>
      </w:r>
      <w:r>
        <w:t>РС</w:t>
      </w:r>
      <w:r w:rsidRPr="007115B4">
        <w:t xml:space="preserve"> (1 </w:t>
      </w:r>
      <w:r>
        <w:rPr>
          <w:lang w:val="en-US"/>
        </w:rPr>
        <w:t>Piece</w:t>
      </w:r>
      <w:r w:rsidRPr="007115B4">
        <w:t xml:space="preserve"> </w:t>
      </w:r>
      <w:r>
        <w:rPr>
          <w:lang w:val="en-US"/>
        </w:rPr>
        <w:t>Plan</w:t>
      </w:r>
      <w:r w:rsidRPr="007115B4">
        <w:t xml:space="preserve">) – </w:t>
      </w:r>
      <w:r>
        <w:t>одно место багажа;</w:t>
      </w:r>
    </w:p>
    <w:p w:rsidR="00527745" w:rsidRPr="007115B4" w:rsidRDefault="00527745" w:rsidP="00527745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outlineLvl w:val="1"/>
      </w:pPr>
      <w:r w:rsidRPr="007115B4">
        <w:t>- 2</w:t>
      </w:r>
      <w:r>
        <w:t>РС</w:t>
      </w:r>
      <w:r w:rsidRPr="007115B4">
        <w:t xml:space="preserve"> (1 </w:t>
      </w:r>
      <w:proofErr w:type="spellStart"/>
      <w:r>
        <w:rPr>
          <w:lang w:val="en-US"/>
        </w:rPr>
        <w:t>Piece</w:t>
      </w:r>
      <w:proofErr w:type="spellEnd"/>
      <w:r w:rsidRPr="007115B4">
        <w:t xml:space="preserve"> </w:t>
      </w:r>
      <w:r>
        <w:rPr>
          <w:lang w:val="en-US"/>
        </w:rPr>
        <w:t>Plan</w:t>
      </w:r>
      <w:r w:rsidRPr="007115B4">
        <w:t>)</w:t>
      </w:r>
      <w:r>
        <w:t xml:space="preserve"> </w:t>
      </w:r>
      <w:r w:rsidRPr="007115B4">
        <w:t xml:space="preserve">– </w:t>
      </w:r>
      <w:r>
        <w:t>два место багажа;</w:t>
      </w:r>
    </w:p>
    <w:p w:rsidR="00527745" w:rsidRPr="007115B4" w:rsidRDefault="00527745" w:rsidP="00527745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outlineLvl w:val="1"/>
      </w:pPr>
      <w:r>
        <w:t xml:space="preserve">- 20 </w:t>
      </w:r>
      <w:r>
        <w:rPr>
          <w:lang w:val="en-US"/>
        </w:rPr>
        <w:t>kg</w:t>
      </w:r>
      <w:r w:rsidRPr="007115B4">
        <w:t xml:space="preserve"> (</w:t>
      </w:r>
      <w:r>
        <w:t>или любое обозначение веса) – весовая система норм багажа.</w:t>
      </w:r>
    </w:p>
    <w:p w:rsidR="00527745" w:rsidRDefault="00527745" w:rsidP="00527745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Таким образом, предлагается внести изменение в части установления оплаты стоимости провоза 2 мест багажа. </w:t>
      </w:r>
    </w:p>
    <w:p w:rsidR="00527745" w:rsidRDefault="00527745" w:rsidP="00527745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color w:val="000000"/>
        </w:rPr>
        <w:t xml:space="preserve">Проведение процедуры оценки регулирующего воздействия в отношении проекта решения не требуется, поскольку проект решения не </w:t>
      </w:r>
      <w:r>
        <w:rPr>
          <w:rFonts w:eastAsiaTheme="minorHAnsi"/>
          <w:lang w:eastAsia="en-US"/>
        </w:rPr>
        <w:t>устанавливает новые или изменяет ранее предусмотренные муниципальными нормативными правовыми актами обязанности для субъектов предпринимательской и инвестиционной деятельности.</w:t>
      </w:r>
    </w:p>
    <w:p w:rsidR="004929CD" w:rsidRDefault="004929CD" w:rsidP="002278E3">
      <w:pPr>
        <w:ind w:firstLine="709"/>
        <w:jc w:val="both"/>
        <w:rPr>
          <w:b/>
          <w:color w:val="000000"/>
        </w:rPr>
      </w:pPr>
      <w:r>
        <w:rPr>
          <w:rStyle w:val="ad"/>
          <w:b w:val="0"/>
          <w:color w:val="000000"/>
        </w:rPr>
        <w:t xml:space="preserve">Принятие предлагаемого проекта решения Городской Думы </w:t>
      </w:r>
      <w:proofErr w:type="gramStart"/>
      <w:r>
        <w:rPr>
          <w:color w:val="000000"/>
        </w:rPr>
        <w:t>Петропавловск-Камчатского</w:t>
      </w:r>
      <w:proofErr w:type="gramEnd"/>
      <w:r>
        <w:rPr>
          <w:color w:val="000000"/>
        </w:rPr>
        <w:t xml:space="preserve"> городского округа</w:t>
      </w:r>
      <w:r>
        <w:rPr>
          <w:b/>
          <w:color w:val="000000"/>
        </w:rPr>
        <w:t xml:space="preserve"> </w:t>
      </w:r>
      <w:r>
        <w:rPr>
          <w:rStyle w:val="ad"/>
          <w:b w:val="0"/>
          <w:color w:val="000000"/>
        </w:rPr>
        <w:t>не повлечет дополнительных расходов бюджета Петропавловск-Камчатского городского округа</w:t>
      </w:r>
      <w:r w:rsidR="00A66765">
        <w:rPr>
          <w:rStyle w:val="ad"/>
          <w:b w:val="0"/>
          <w:color w:val="000000"/>
        </w:rPr>
        <w:t xml:space="preserve"> </w:t>
      </w:r>
      <w:r w:rsidR="005B7F11">
        <w:rPr>
          <w:rStyle w:val="ad"/>
          <w:b w:val="0"/>
          <w:color w:val="000000"/>
        </w:rPr>
        <w:t>в</w:t>
      </w:r>
      <w:r w:rsidR="00A66765">
        <w:rPr>
          <w:rStyle w:val="ad"/>
          <w:b w:val="0"/>
          <w:color w:val="000000"/>
        </w:rPr>
        <w:t xml:space="preserve"> 2016 год</w:t>
      </w:r>
      <w:r w:rsidR="005B7F11">
        <w:rPr>
          <w:rStyle w:val="ad"/>
          <w:b w:val="0"/>
          <w:color w:val="000000"/>
        </w:rPr>
        <w:t>у</w:t>
      </w:r>
      <w:r>
        <w:rPr>
          <w:color w:val="000000"/>
        </w:rPr>
        <w:t>.</w:t>
      </w:r>
    </w:p>
    <w:p w:rsidR="004929CD" w:rsidRDefault="004929CD" w:rsidP="004929CD">
      <w:pPr>
        <w:ind w:firstLine="709"/>
        <w:jc w:val="both"/>
      </w:pPr>
      <w:r>
        <w:rPr>
          <w:color w:val="000000"/>
        </w:rPr>
        <w:t xml:space="preserve">В связи с принятием предложенного проекта решения разработка, признание </w:t>
      </w:r>
      <w:proofErr w:type="gramStart"/>
      <w:r>
        <w:rPr>
          <w:color w:val="000000"/>
        </w:rPr>
        <w:t>утратившими</w:t>
      </w:r>
      <w:proofErr w:type="gramEnd"/>
      <w:r>
        <w:rPr>
          <w:color w:val="000000"/>
        </w:rPr>
        <w:t xml:space="preserve"> силу, приостановление, изменение или дополнение правовых актов Городской Думы Петропавловск-Камчатского городского округа не потребуется.</w:t>
      </w:r>
      <w:r>
        <w:t xml:space="preserve">        </w:t>
      </w:r>
    </w:p>
    <w:p w:rsidR="004929CD" w:rsidRDefault="004929CD" w:rsidP="004929CD"/>
    <w:p w:rsidR="004929CD" w:rsidRDefault="004929CD" w:rsidP="004929CD"/>
    <w:tbl>
      <w:tblPr>
        <w:tblW w:w="0" w:type="auto"/>
        <w:tblLook w:val="04A0" w:firstRow="1" w:lastRow="0" w:firstColumn="1" w:lastColumn="0" w:noHBand="0" w:noVBand="1"/>
      </w:tblPr>
      <w:tblGrid>
        <w:gridCol w:w="5160"/>
        <w:gridCol w:w="5121"/>
      </w:tblGrid>
      <w:tr w:rsidR="004929CD" w:rsidTr="004C52C0">
        <w:tc>
          <w:tcPr>
            <w:tcW w:w="5160" w:type="dxa"/>
          </w:tcPr>
          <w:p w:rsidR="004929CD" w:rsidRDefault="00527745" w:rsidP="004C52C0">
            <w:pPr>
              <w:pStyle w:val="a3"/>
              <w:tabs>
                <w:tab w:val="right" w:pos="9355"/>
              </w:tabs>
              <w:spacing w:line="276" w:lineRule="auto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30</w:t>
            </w:r>
            <w:r w:rsidR="004929CD">
              <w:rPr>
                <w:szCs w:val="28"/>
                <w:lang w:eastAsia="en-US"/>
              </w:rPr>
              <w:t>.</w:t>
            </w:r>
            <w:r w:rsidR="000674A0">
              <w:rPr>
                <w:szCs w:val="28"/>
                <w:lang w:eastAsia="en-US"/>
              </w:rPr>
              <w:t>09</w:t>
            </w:r>
            <w:r w:rsidR="004929CD">
              <w:rPr>
                <w:szCs w:val="28"/>
                <w:lang w:eastAsia="en-US"/>
              </w:rPr>
              <w:t>.2016</w:t>
            </w:r>
          </w:p>
          <w:p w:rsidR="004929CD" w:rsidRDefault="004929CD" w:rsidP="004C52C0">
            <w:pPr>
              <w:pStyle w:val="a3"/>
              <w:tabs>
                <w:tab w:val="right" w:pos="9355"/>
              </w:tabs>
              <w:spacing w:line="276" w:lineRule="auto"/>
              <w:rPr>
                <w:szCs w:val="16"/>
                <w:lang w:eastAsia="en-US"/>
              </w:rPr>
            </w:pPr>
          </w:p>
        </w:tc>
        <w:tc>
          <w:tcPr>
            <w:tcW w:w="5121" w:type="dxa"/>
            <w:hideMark/>
          </w:tcPr>
          <w:p w:rsidR="004929CD" w:rsidRDefault="004929CD" w:rsidP="000674A0">
            <w:pPr>
              <w:pStyle w:val="a3"/>
              <w:tabs>
                <w:tab w:val="right" w:pos="9355"/>
              </w:tabs>
              <w:spacing w:line="276" w:lineRule="auto"/>
              <w:jc w:val="right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____________/</w:t>
            </w:r>
            <w:r w:rsidR="000674A0">
              <w:rPr>
                <w:szCs w:val="28"/>
                <w:lang w:eastAsia="en-US"/>
              </w:rPr>
              <w:t xml:space="preserve">О.Э. Добуева </w:t>
            </w:r>
            <w:r>
              <w:rPr>
                <w:szCs w:val="28"/>
                <w:lang w:eastAsia="en-US"/>
              </w:rPr>
              <w:t>/</w:t>
            </w:r>
          </w:p>
        </w:tc>
      </w:tr>
    </w:tbl>
    <w:p w:rsidR="004929CD" w:rsidRDefault="004929CD" w:rsidP="004929CD"/>
    <w:p w:rsidR="004929CD" w:rsidRDefault="004929CD" w:rsidP="004929CD">
      <w:pPr>
        <w:rPr>
          <w:b/>
        </w:rPr>
      </w:pPr>
    </w:p>
    <w:sectPr w:rsidR="004929CD" w:rsidSect="005258E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E07" w:rsidRDefault="00724E07" w:rsidP="005A4674">
      <w:r>
        <w:separator/>
      </w:r>
    </w:p>
  </w:endnote>
  <w:endnote w:type="continuationSeparator" w:id="0">
    <w:p w:rsidR="00724E07" w:rsidRDefault="00724E07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E07" w:rsidRDefault="00724E07" w:rsidP="005A4674">
      <w:r>
        <w:separator/>
      </w:r>
    </w:p>
  </w:footnote>
  <w:footnote w:type="continuationSeparator" w:id="0">
    <w:p w:rsidR="00724E07" w:rsidRDefault="00724E07" w:rsidP="005A4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B6C43"/>
    <w:multiLevelType w:val="hybridMultilevel"/>
    <w:tmpl w:val="D13C9C4A"/>
    <w:lvl w:ilvl="0" w:tplc="BAD865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ADE6773"/>
    <w:multiLevelType w:val="hybridMultilevel"/>
    <w:tmpl w:val="17E03D5E"/>
    <w:lvl w:ilvl="0" w:tplc="BF4AF6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5FB3F8F"/>
    <w:multiLevelType w:val="hybridMultilevel"/>
    <w:tmpl w:val="C0CE598C"/>
    <w:lvl w:ilvl="0" w:tplc="F8FC6AD4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">
    <w:nsid w:val="30266FEE"/>
    <w:multiLevelType w:val="hybridMultilevel"/>
    <w:tmpl w:val="AADEB028"/>
    <w:lvl w:ilvl="0" w:tplc="70C8201E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">
    <w:nsid w:val="46184C72"/>
    <w:multiLevelType w:val="hybridMultilevel"/>
    <w:tmpl w:val="FBF6CF00"/>
    <w:lvl w:ilvl="0" w:tplc="89EEED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D2B7939"/>
    <w:multiLevelType w:val="hybridMultilevel"/>
    <w:tmpl w:val="BF0A58BE"/>
    <w:lvl w:ilvl="0" w:tplc="F4BA060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65C74671"/>
    <w:multiLevelType w:val="hybridMultilevel"/>
    <w:tmpl w:val="BCA0ECA6"/>
    <w:lvl w:ilvl="0" w:tplc="710A219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2163C"/>
    <w:rsid w:val="000276CF"/>
    <w:rsid w:val="0005321F"/>
    <w:rsid w:val="00057B11"/>
    <w:rsid w:val="0006363E"/>
    <w:rsid w:val="0006540C"/>
    <w:rsid w:val="000674A0"/>
    <w:rsid w:val="000A00D5"/>
    <w:rsid w:val="000B3790"/>
    <w:rsid w:val="000B4207"/>
    <w:rsid w:val="000D04C1"/>
    <w:rsid w:val="000E6073"/>
    <w:rsid w:val="00101C13"/>
    <w:rsid w:val="00173E1B"/>
    <w:rsid w:val="00184A61"/>
    <w:rsid w:val="001B6EC5"/>
    <w:rsid w:val="001C1DE5"/>
    <w:rsid w:val="001D7B38"/>
    <w:rsid w:val="001E1113"/>
    <w:rsid w:val="002006CD"/>
    <w:rsid w:val="002051F3"/>
    <w:rsid w:val="00224022"/>
    <w:rsid w:val="00226BF8"/>
    <w:rsid w:val="002278E3"/>
    <w:rsid w:val="00240DC2"/>
    <w:rsid w:val="002509E7"/>
    <w:rsid w:val="0025752F"/>
    <w:rsid w:val="00272DD4"/>
    <w:rsid w:val="0027706E"/>
    <w:rsid w:val="00280167"/>
    <w:rsid w:val="002924DE"/>
    <w:rsid w:val="00294F7C"/>
    <w:rsid w:val="00297783"/>
    <w:rsid w:val="002C17D6"/>
    <w:rsid w:val="002E58EA"/>
    <w:rsid w:val="002E5A58"/>
    <w:rsid w:val="002F6B4F"/>
    <w:rsid w:val="0031407E"/>
    <w:rsid w:val="00375D8C"/>
    <w:rsid w:val="003B2933"/>
    <w:rsid w:val="003E1F2B"/>
    <w:rsid w:val="00410E4F"/>
    <w:rsid w:val="004176DF"/>
    <w:rsid w:val="0042306C"/>
    <w:rsid w:val="00441807"/>
    <w:rsid w:val="0045544C"/>
    <w:rsid w:val="00471C5E"/>
    <w:rsid w:val="0048368A"/>
    <w:rsid w:val="00484DBA"/>
    <w:rsid w:val="004929CD"/>
    <w:rsid w:val="004951E2"/>
    <w:rsid w:val="004A5ADC"/>
    <w:rsid w:val="004B3278"/>
    <w:rsid w:val="004C3FA8"/>
    <w:rsid w:val="004C73FF"/>
    <w:rsid w:val="004C78E2"/>
    <w:rsid w:val="004D19E6"/>
    <w:rsid w:val="004D4698"/>
    <w:rsid w:val="004D51AD"/>
    <w:rsid w:val="004E1E4D"/>
    <w:rsid w:val="004E6591"/>
    <w:rsid w:val="004F5674"/>
    <w:rsid w:val="00512F68"/>
    <w:rsid w:val="00514E26"/>
    <w:rsid w:val="005258EF"/>
    <w:rsid w:val="00527745"/>
    <w:rsid w:val="00541024"/>
    <w:rsid w:val="00544018"/>
    <w:rsid w:val="00550C4F"/>
    <w:rsid w:val="00553E6E"/>
    <w:rsid w:val="00574A94"/>
    <w:rsid w:val="00575F4A"/>
    <w:rsid w:val="005827AE"/>
    <w:rsid w:val="005929C2"/>
    <w:rsid w:val="0059570E"/>
    <w:rsid w:val="005A0EB3"/>
    <w:rsid w:val="005A4674"/>
    <w:rsid w:val="005B0F9F"/>
    <w:rsid w:val="005B7F11"/>
    <w:rsid w:val="005C21FD"/>
    <w:rsid w:val="005C6E65"/>
    <w:rsid w:val="005D0DBA"/>
    <w:rsid w:val="005E16ED"/>
    <w:rsid w:val="005E23B5"/>
    <w:rsid w:val="005F1C72"/>
    <w:rsid w:val="005F4578"/>
    <w:rsid w:val="005F6BE9"/>
    <w:rsid w:val="006121D9"/>
    <w:rsid w:val="00634D39"/>
    <w:rsid w:val="00635D45"/>
    <w:rsid w:val="00645C2D"/>
    <w:rsid w:val="00676F7A"/>
    <w:rsid w:val="00693EF5"/>
    <w:rsid w:val="006966B8"/>
    <w:rsid w:val="006C589F"/>
    <w:rsid w:val="006E0622"/>
    <w:rsid w:val="006E6F25"/>
    <w:rsid w:val="006E7753"/>
    <w:rsid w:val="006F28B1"/>
    <w:rsid w:val="0070472F"/>
    <w:rsid w:val="00717FB7"/>
    <w:rsid w:val="007217EB"/>
    <w:rsid w:val="007226CF"/>
    <w:rsid w:val="0072275B"/>
    <w:rsid w:val="00724ABC"/>
    <w:rsid w:val="00724E07"/>
    <w:rsid w:val="007318C0"/>
    <w:rsid w:val="007351AA"/>
    <w:rsid w:val="007364CD"/>
    <w:rsid w:val="00761107"/>
    <w:rsid w:val="007966A7"/>
    <w:rsid w:val="007C6B62"/>
    <w:rsid w:val="0081463B"/>
    <w:rsid w:val="00816C94"/>
    <w:rsid w:val="00825D6F"/>
    <w:rsid w:val="0082724A"/>
    <w:rsid w:val="00830D21"/>
    <w:rsid w:val="008408B8"/>
    <w:rsid w:val="00861180"/>
    <w:rsid w:val="008621DF"/>
    <w:rsid w:val="008717EC"/>
    <w:rsid w:val="008860C3"/>
    <w:rsid w:val="00916443"/>
    <w:rsid w:val="00920501"/>
    <w:rsid w:val="009555CD"/>
    <w:rsid w:val="00957B9A"/>
    <w:rsid w:val="009828D5"/>
    <w:rsid w:val="0099208E"/>
    <w:rsid w:val="009931E4"/>
    <w:rsid w:val="009B051A"/>
    <w:rsid w:val="009C569A"/>
    <w:rsid w:val="009E7299"/>
    <w:rsid w:val="00A04794"/>
    <w:rsid w:val="00A13872"/>
    <w:rsid w:val="00A216DF"/>
    <w:rsid w:val="00A254CC"/>
    <w:rsid w:val="00A37FCD"/>
    <w:rsid w:val="00A40D78"/>
    <w:rsid w:val="00A61709"/>
    <w:rsid w:val="00A66765"/>
    <w:rsid w:val="00A849AA"/>
    <w:rsid w:val="00A90B20"/>
    <w:rsid w:val="00A95911"/>
    <w:rsid w:val="00A96C03"/>
    <w:rsid w:val="00AB748E"/>
    <w:rsid w:val="00AC3285"/>
    <w:rsid w:val="00AE1B32"/>
    <w:rsid w:val="00AE75CA"/>
    <w:rsid w:val="00B11699"/>
    <w:rsid w:val="00B33AA0"/>
    <w:rsid w:val="00B41143"/>
    <w:rsid w:val="00B658BB"/>
    <w:rsid w:val="00B91C60"/>
    <w:rsid w:val="00B9274B"/>
    <w:rsid w:val="00BB1770"/>
    <w:rsid w:val="00BC012F"/>
    <w:rsid w:val="00BC37B4"/>
    <w:rsid w:val="00BC4BBE"/>
    <w:rsid w:val="00BD084B"/>
    <w:rsid w:val="00BE110D"/>
    <w:rsid w:val="00BE6E32"/>
    <w:rsid w:val="00C00465"/>
    <w:rsid w:val="00C14D93"/>
    <w:rsid w:val="00C15BAB"/>
    <w:rsid w:val="00C23AE6"/>
    <w:rsid w:val="00C27715"/>
    <w:rsid w:val="00C652CF"/>
    <w:rsid w:val="00C6709E"/>
    <w:rsid w:val="00C67359"/>
    <w:rsid w:val="00C80044"/>
    <w:rsid w:val="00C802B7"/>
    <w:rsid w:val="00CD3983"/>
    <w:rsid w:val="00CE08AD"/>
    <w:rsid w:val="00D06170"/>
    <w:rsid w:val="00D56DE8"/>
    <w:rsid w:val="00D73B75"/>
    <w:rsid w:val="00D95E05"/>
    <w:rsid w:val="00DC60A8"/>
    <w:rsid w:val="00DD4E56"/>
    <w:rsid w:val="00DE200C"/>
    <w:rsid w:val="00DE5F4D"/>
    <w:rsid w:val="00E238D4"/>
    <w:rsid w:val="00E712BD"/>
    <w:rsid w:val="00E73C3D"/>
    <w:rsid w:val="00E9232F"/>
    <w:rsid w:val="00ED1611"/>
    <w:rsid w:val="00ED4701"/>
    <w:rsid w:val="00ED4EA0"/>
    <w:rsid w:val="00EE2D6F"/>
    <w:rsid w:val="00F05149"/>
    <w:rsid w:val="00F22E04"/>
    <w:rsid w:val="00F4403C"/>
    <w:rsid w:val="00F443B5"/>
    <w:rsid w:val="00F46039"/>
    <w:rsid w:val="00F572A8"/>
    <w:rsid w:val="00F93061"/>
    <w:rsid w:val="00FA61F0"/>
    <w:rsid w:val="00FA7638"/>
    <w:rsid w:val="00FB6B2E"/>
    <w:rsid w:val="00FC239C"/>
    <w:rsid w:val="00FD1C6C"/>
    <w:rsid w:val="00FD268F"/>
    <w:rsid w:val="00FF20F9"/>
    <w:rsid w:val="00FF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C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character" w:customStyle="1" w:styleId="30">
    <w:name w:val="Заголовок 3 Знак"/>
    <w:basedOn w:val="a0"/>
    <w:link w:val="3"/>
    <w:uiPriority w:val="9"/>
    <w:semiHidden/>
    <w:rsid w:val="00A96C0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527745"/>
    <w:pPr>
      <w:autoSpaceDE w:val="0"/>
      <w:autoSpaceDN w:val="0"/>
      <w:adjustRightInd w:val="0"/>
    </w:pPr>
    <w:rPr>
      <w:rFonts w:ascii="Arial" w:hAnsi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C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character" w:customStyle="1" w:styleId="30">
    <w:name w:val="Заголовок 3 Знак"/>
    <w:basedOn w:val="a0"/>
    <w:link w:val="3"/>
    <w:uiPriority w:val="9"/>
    <w:semiHidden/>
    <w:rsid w:val="00A96C0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527745"/>
    <w:pPr>
      <w:autoSpaceDE w:val="0"/>
      <w:autoSpaceDN w:val="0"/>
      <w:adjustRightInd w:val="0"/>
    </w:pPr>
    <w:rPr>
      <w:rFonts w:ascii="Arial" w:hAnsi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F5CF8-FD3E-4595-ABF7-E476391D4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919</Words>
  <Characters>5242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6149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Катрук Татьяна Олеговна</cp:lastModifiedBy>
  <cp:revision>2</cp:revision>
  <cp:lastPrinted>2016-09-29T23:49:00Z</cp:lastPrinted>
  <dcterms:created xsi:type="dcterms:W3CDTF">2016-10-17T22:32:00Z</dcterms:created>
  <dcterms:modified xsi:type="dcterms:W3CDTF">2016-10-17T22:32:00Z</dcterms:modified>
</cp:coreProperties>
</file>