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cd0f68">
      <w:pPr>
        <w:pStyle w:val="Normal"/>
        <w:rPr>
          <w:b/>
          <w:sz w:val="16"/>
          <w:szCs w:val="16"/>
        </w:rPr>
        <w:ind w:left="4395"/>
        <w:jc w:val="both"/>
      </w:pPr>
      <w:r w:rsidR="00ff6fa2">
        <w:rPr>
          <w:i/>
        </w:rPr>
        <w:t xml:space="preserve">Проект подготовлен отделом аппарата Городской Думы</w:t>
      </w:r>
      <w:r w:rsidR="00a368c3">
        <w:rPr>
          <w:i/>
        </w:rPr>
        <w:t xml:space="preserve"> Петропавловск-Камчатского городского округа</w:t>
      </w:r>
      <w:r w:rsidR="00ff6fa2">
        <w:rPr>
          <w:i/>
        </w:rPr>
        <w:t xml:space="preserve"> по организационно-правовому обеспечению органов Городской  Думы и депутатских объединений и внесен </w:t>
      </w:r>
      <w:r w:rsidR="00ff6fa2" w:rsidRPr="002e0081">
        <w:rPr>
          <w:i/>
        </w:rPr>
        <w:t xml:space="preserve">Главой Петропавловск-Камчатского городского округа Слыщенко К.Г.</w:t>
      </w:r>
      <w:bookmarkStart w:id="0" w:name="OLE_LINK1"/>
      <w:bookmarkStart w:id="1" w:name="OLE_LINK2"/>
      <w:r w:rsidR="006722ea" w:rsidRPr="00cd0f68">
        <w:rPr>
          <w:b/>
          <w:sz w:val="16"/>
          <w:szCs w:val="16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699"/>
          <w:wAfter w:type="dxa" w:w="0"/>
          <w:trHeight w:hRule="atLeast" w:val="169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r w:rsidR="00cd0f68" w:rsidRPr="004b7936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643499999999989pt;height:81.698999999999998pt;" id="{8C96B699-C830-4562-85FF-B14683F61607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d0f68" w:rsidRPr="004b265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r w:rsidR="00cd0f68" w:rsidRPr="004b265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r w:rsidR="00cd0f68" w:rsidRPr="004b265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</w:tbl>
    <w:p w:rsidP="00ff6fa2">
      <w:pPr>
        <w:pStyle w:val="Normal"/>
        <w:rPr>
          <w:b/>
          <w:sz w:val="28"/>
          <w:szCs w:val="28"/>
        </w:rPr>
        <w:jc w:val="center"/>
      </w:pPr>
      <w:r w:rsidR="0037787c" w:rsidRPr="006465fe">
        <w:rPr>
          <w:sz w:val="24"/>
          <w:szCs w:val="24"/>
          <w:noProof/>
          <w:lang w:eastAsia="en-US"/>
          <w:rFonts w:ascii="Bookman Old Style" w:hAnsi="Bookman Old Style"/>
        </w:rPr>
        <w:pict>
          <v:line id="_x0000_s1026" type="#_x0000_t20" style="position:absolute;mso-position-vertical-relative:page;" from="-1.95pt,207.75pt" to="514.04999999999995pt,207.75pt" strokeweight="63500">
            <v:stroke linestyle="thickThin"/>
          </v:line>
        </w:pict>
      </w:r>
      <w:r w:rsidR="00ff6fa2" w:rsidRPr="00ff6fa2">
        <w:rPr>
          <w:b/>
          <w:sz w:val="28"/>
          <w:szCs w:val="28"/>
        </w:rPr>
      </w:r>
    </w:p>
    <w:p w:rsidP="007a2e3d">
      <w:pPr>
        <w:pStyle w:val="Normal"/>
        <w:rPr>
          <w:b/>
          <w:sz w:val="36"/>
          <w:szCs w:val="36"/>
        </w:rPr>
        <w:jc w:val="center"/>
      </w:pPr>
      <w:r w:rsidR="00ad6758" w:rsidRPr="003b764e">
        <w:rPr>
          <w:b/>
          <w:sz w:val="36"/>
          <w:szCs w:val="36"/>
        </w:rPr>
        <w:t xml:space="preserve">РЕШЕНИЕ</w:t>
      </w:r>
      <w:r w:rsidR="00ad6758">
        <w:rPr>
          <w:b/>
          <w:sz w:val="36"/>
          <w:szCs w:val="36"/>
        </w:rPr>
      </w:r>
    </w:p>
    <w:p w:rsidP="00ad6758">
      <w:pPr>
        <w:pStyle w:val="Normal"/>
        <w:rPr>
          <w:b/>
          <w:sz w:val="28"/>
          <w:szCs w:val="28"/>
        </w:rPr>
        <w:jc w:val="center"/>
      </w:pPr>
      <w:r w:rsidR="00ad6758" w:rsidRPr="005506f4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X="108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3372c5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bookmarkEnd w:id="0"/>
            <w:bookmarkEnd w:id="1"/>
            <w:r w:rsidR="000f139b" w:rsidRPr="00a15566">
              <w:t xml:space="preserve">от </w:t>
            </w:r>
            <w:r w:rsidR="000f139b">
              <w:t xml:space="preserve">      </w:t>
            </w:r>
            <w:r w:rsidR="000f139b" w:rsidRPr="00a15566">
              <w:t xml:space="preserve">№</w:t>
            </w:r>
            <w:r w:rsidR="000f139b">
              <w:t xml:space="preserve">     </w:t>
            </w:r>
            <w:r w:rsidR="000f139b" w:rsidRPr="00a15566">
              <w:t xml:space="preserve"> </w:t>
            </w:r>
            <w:r w:rsidR="000f139b">
              <w:t xml:space="preserve">-р</w:t>
            </w:r>
            <w:r w:rsidR="000f139b" w:rsidRPr="003c5a68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12fb4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r w:rsidR="000f139b" w:rsidRPr="00a15566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912fb4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r w:rsidR="000f139b" w:rsidRPr="00a15566">
              <w:t xml:space="preserve">г.Петропавловск-Камчатский</w:t>
            </w:r>
          </w:p>
        </w:tc>
      </w:tr>
    </w:tbl>
    <w:p w:rsidP="00ad6758">
      <w:pPr>
        <w:pStyle w:val="Normal"/>
        <w:rPr>
          <w:i/>
          <w:sz w:val="28"/>
          <w:szCs w:val="28"/>
        </w:rPr>
        <w:jc w:val="right"/>
      </w:pPr>
      <w:r w:rsidR="00ad6758">
        <w:rPr>
          <w:i/>
        </w:rPr>
        <w:br w:clear="all" w:type="textWrapping"/>
      </w:r>
      <w:r w:rsidR="00ad6758" w:rsidRPr="006722ea">
        <w:rPr>
          <w:i/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65"/>
      </w:tblGrid>
      <w:tr>
        <w:trPr>
          <w:trHeight w:hRule="atLeast" w:val="1633"/>
          <w:wAfter w:type="dxa" w:w="0"/>
          <w:trHeight w:hRule="atLeast" w:val="1633"/>
          <w:wAfter w:type="dxa" w:w="0"/>
        </w:trPr>
        <w:tc>
          <w:tcPr>
            <w:textDirection w:val="lrTb"/>
            <w:vAlign w:val="top"/>
            <w:tcW w:type="dxa" w:w="546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28"/>
                <w:szCs w:val="28"/>
              </w:rPr>
              <w:jc w:val="both"/>
            </w:pPr>
            <w:r w:rsidR="006b4d41" w:rsidRPr="00ca1dc9">
              <w:rPr>
                <w:sz w:val="28"/>
                <w:szCs w:val="28"/>
              </w:rPr>
              <w:t xml:space="preserve">Об избрании заместителя председателя Городской Думы Петропавловск-Камчатского городского округа, председателя Комитета</w:t>
            </w:r>
            <w:r w:rsidR="00c2446e">
              <w:rPr>
                <w:sz w:val="28"/>
                <w:szCs w:val="28"/>
              </w:rPr>
              <w:t xml:space="preserve"> Городской Думы</w:t>
            </w:r>
            <w:r w:rsidR="006b4d41" w:rsidRPr="00ca1dc9">
              <w:rPr>
                <w:sz w:val="28"/>
                <w:szCs w:val="28"/>
              </w:rPr>
              <w:t xml:space="preserve"> по </w:t>
            </w:r>
            <w:r w:rsidR="006b4d41">
              <w:rPr>
                <w:sz w:val="28"/>
                <w:szCs w:val="28"/>
              </w:rPr>
              <w:t xml:space="preserve">местному самоуправлению </w:t>
            </w:r>
            <w:r w:rsidR="00c2446e">
              <w:rPr>
                <w:sz w:val="28"/>
                <w:szCs w:val="28"/>
              </w:rPr>
              <w:t xml:space="preserve">                     </w:t>
            </w:r>
            <w:r w:rsidR="006b4d41">
              <w:rPr>
                <w:sz w:val="28"/>
                <w:szCs w:val="28"/>
              </w:rPr>
              <w:t xml:space="preserve">и межнациональным отношениям</w:t>
            </w:r>
            <w:r w:rsidR="00cd0f68">
              <w:rPr>
                <w:sz w:val="28"/>
                <w:szCs w:val="28"/>
              </w:rPr>
            </w:r>
          </w:p>
          <w:p w:rsidP="00cd0f68">
            <w:pPr>
              <w:pStyle w:val="Normal"/>
              <w:rPr>
                <w:sz w:val="28"/>
                <w:szCs w:val="28"/>
              </w:rPr>
              <w:jc w:val="both"/>
            </w:pPr>
            <w:r w:rsidR="006b4d41" w:rsidRPr="005506f4">
              <w:rPr>
                <w:sz w:val="28"/>
                <w:szCs w:val="28"/>
              </w:rPr>
            </w:r>
          </w:p>
        </w:tc>
      </w:tr>
    </w:tbl>
    <w:p w:rsidP="006b4d41">
      <w:pPr>
        <w:pStyle w:val="Normal"/>
        <w:rPr>
          <w:sz w:val="28"/>
          <w:szCs w:val="28"/>
        </w:rPr>
        <w:suppressAutoHyphens/>
        <w:ind w:firstLine="708"/>
        <w:jc w:val="both"/>
      </w:pPr>
      <w:r w:rsidR="006b4d41" w:rsidRPr="00403ff6">
        <w:rPr>
          <w:sz w:val="28"/>
          <w:szCs w:val="28"/>
        </w:rPr>
        <w:t xml:space="preserve">Заслушав </w:t>
      </w:r>
      <w:r w:rsidR="006b4d41">
        <w:rPr>
          <w:sz w:val="28"/>
          <w:szCs w:val="28"/>
        </w:rPr>
        <w:t xml:space="preserve">информацию</w:t>
      </w:r>
      <w:r w:rsidR="006b4d41" w:rsidRPr="00403ff6">
        <w:rPr>
          <w:sz w:val="28"/>
          <w:szCs w:val="28"/>
        </w:rPr>
        <w:t xml:space="preserve"> </w:t>
      </w:r>
      <w:r w:rsidR="006b4d41">
        <w:rPr>
          <w:sz w:val="28"/>
          <w:szCs w:val="28"/>
        </w:rPr>
        <w:t xml:space="preserve">Главы Петропавловск-Камчатского городского округа Слыщенко К.Г., в соответствии со статьей 6 Регламента Городской Думы Петропавловск-Камчатского городского округа</w:t>
      </w:r>
      <w:r w:rsidR="006b4d41" w:rsidRPr="00403ff6">
        <w:rPr>
          <w:sz w:val="28"/>
          <w:szCs w:val="28"/>
        </w:rPr>
        <w:t xml:space="preserve">, Городская Дума Петропавловск-Камчатского городского округа</w:t>
      </w:r>
    </w:p>
    <w:p w:rsidP="00ad6758">
      <w:pPr>
        <w:pStyle w:val="Normal"/>
        <w:rPr>
          <w:b/>
          <w:sz w:val="28"/>
          <w:szCs w:val="28"/>
        </w:rPr>
      </w:pPr>
      <w:r w:rsidR="000f139b" w:rsidRPr="005506f4">
        <w:rPr>
          <w:b/>
          <w:sz w:val="28"/>
          <w:szCs w:val="28"/>
        </w:rPr>
      </w:r>
    </w:p>
    <w:p w:rsidP="00ad6758">
      <w:pPr>
        <w:pStyle w:val="Normal"/>
        <w:rPr>
          <w:b/>
          <w:sz w:val="28"/>
          <w:szCs w:val="28"/>
        </w:rPr>
      </w:pPr>
      <w:r w:rsidR="00ad6758" w:rsidRPr="002c52a3">
        <w:rPr>
          <w:b/>
          <w:sz w:val="28"/>
          <w:szCs w:val="28"/>
        </w:rPr>
        <w:t xml:space="preserve">РЕШИЛА:</w:t>
      </w:r>
      <w:r w:rsidR="00ad6758">
        <w:rPr>
          <w:b/>
          <w:sz w:val="28"/>
          <w:szCs w:val="28"/>
        </w:rPr>
      </w:r>
    </w:p>
    <w:p w:rsidP="00ad6758">
      <w:pPr>
        <w:pStyle w:val="Normal"/>
        <w:rPr>
          <w:b/>
          <w:sz w:val="28"/>
          <w:szCs w:val="28"/>
        </w:rPr>
      </w:pPr>
      <w:r w:rsidR="000f139b" w:rsidRPr="005506f4">
        <w:rPr>
          <w:b/>
          <w:sz w:val="28"/>
          <w:szCs w:val="28"/>
        </w:rPr>
      </w:r>
    </w:p>
    <w:p w:rsidP="006b4aec">
      <w:pPr>
        <w:pStyle w:val="Normal"/>
        <w:rPr>
          <w:sz w:val="28"/>
          <w:szCs w:val="28"/>
        </w:rPr>
        <w:ind w:firstLine="708"/>
        <w:jc w:val="both"/>
      </w:pPr>
      <w:r w:rsidR="00e86db4">
        <w:rPr>
          <w:sz w:val="28"/>
          <w:szCs w:val="28"/>
          <w:rFonts w:eastAsia="Calibri"/>
        </w:rPr>
        <w:t xml:space="preserve">1. </w:t>
      </w:r>
      <w:r w:rsidR="006b4d41">
        <w:rPr>
          <w:sz w:val="28"/>
          <w:szCs w:val="28"/>
        </w:rPr>
        <w:t xml:space="preserve">С</w:t>
      </w:r>
      <w:r w:rsidR="006b4d41" w:rsidRPr="006b4d41">
        <w:rPr>
          <w:sz w:val="28"/>
          <w:szCs w:val="28"/>
        </w:rPr>
        <w:t xml:space="preserve">читать избранным заместителем председателя Городской Думы Петропавловск-Камчатского городского округа, председателем Комитета </w:t>
      </w:r>
      <w:r w:rsidR="006b4d41">
        <w:rPr>
          <w:sz w:val="28"/>
          <w:szCs w:val="28"/>
        </w:rPr>
        <w:t xml:space="preserve">                       </w:t>
      </w:r>
      <w:r w:rsidR="006b4aec">
        <w:rPr>
          <w:sz w:val="28"/>
          <w:szCs w:val="28"/>
        </w:rPr>
        <w:t xml:space="preserve">Городской</w:t>
        <w:tab/>
        <w:t xml:space="preserve"> Думы </w:t>
      </w:r>
      <w:r w:rsidR="006b4d41" w:rsidRPr="00ca1dc9">
        <w:rPr>
          <w:sz w:val="28"/>
          <w:szCs w:val="28"/>
        </w:rPr>
        <w:t xml:space="preserve">по </w:t>
      </w:r>
      <w:r w:rsidR="006b4d41">
        <w:rPr>
          <w:sz w:val="28"/>
          <w:szCs w:val="28"/>
        </w:rPr>
        <w:t xml:space="preserve">местному самоуправлению и межнациональным отношениям</w:t>
      </w:r>
      <w:r w:rsidR="006b4d41" w:rsidRPr="006b4d41">
        <w:rPr>
          <w:sz w:val="28"/>
          <w:szCs w:val="28"/>
        </w:rPr>
        <w:t xml:space="preserve"> (осуществляю</w:t>
      </w:r>
      <w:r w:rsidR="006b4d41">
        <w:rPr>
          <w:sz w:val="28"/>
          <w:szCs w:val="28"/>
        </w:rPr>
        <w:t xml:space="preserve">щим </w:t>
      </w:r>
      <w:r w:rsidR="006b4d41" w:rsidRPr="006b4d41">
        <w:rPr>
          <w:sz w:val="28"/>
          <w:szCs w:val="28"/>
        </w:rPr>
        <w:t xml:space="preserve">свои полномочия на постоянной </w:t>
      </w:r>
      <w:r w:rsidR="006b4aec">
        <w:rPr>
          <w:sz w:val="28"/>
          <w:szCs w:val="28"/>
        </w:rPr>
        <w:t xml:space="preserve">о</w:t>
      </w:r>
      <w:r w:rsidR="006b4d41" w:rsidRPr="006b4d41">
        <w:rPr>
          <w:sz w:val="28"/>
          <w:szCs w:val="28"/>
        </w:rPr>
        <w:t xml:space="preserve">снове)</w:t>
      </w:r>
      <w:r w:rsidR="006b4aec">
        <w:rPr>
          <w:sz w:val="28"/>
          <w:szCs w:val="28"/>
        </w:rPr>
        <w:t xml:space="preserve"> </w:t>
      </w:r>
      <w:r w:rsidR="00c712c3">
        <w:rPr>
          <w:sz w:val="28"/>
          <w:szCs w:val="28"/>
        </w:rPr>
        <w:t xml:space="preserve">_____</w:t>
      </w:r>
      <w:r w:rsidR="003372c5">
        <w:rPr>
          <w:sz w:val="28"/>
          <w:szCs w:val="28"/>
        </w:rPr>
        <w:t xml:space="preserve">__</w:t>
      </w:r>
      <w:r w:rsidR="006b4d41">
        <w:rPr>
          <w:sz w:val="28"/>
          <w:szCs w:val="28"/>
        </w:rPr>
        <w:t xml:space="preserve">___________________________________</w:t>
      </w:r>
      <w:r w:rsidR="006b4aec">
        <w:rPr>
          <w:sz w:val="28"/>
          <w:szCs w:val="28"/>
        </w:rPr>
        <w:t xml:space="preserve">______________________________</w:t>
      </w:r>
      <w:r w:rsidR="00011f96" w:rsidRPr="006103a5">
        <w:rPr>
          <w:rStyle w:val="StGen0"/>
          <w:sz w:val="28"/>
          <w:szCs w:val="28"/>
        </w:rPr>
        <w:t xml:space="preserve">.</w:t>
      </w:r>
      <w:r w:rsidR="00011f96" w:rsidRPr="006103a5">
        <w:rPr>
          <w:sz w:val="28"/>
          <w:szCs w:val="28"/>
        </w:rPr>
      </w:r>
    </w:p>
    <w:p w:rsidP="00c2446e">
      <w:pPr>
        <w:pStyle w:val="Normal"/>
        <w:rPr>
          <w:sz w:val="28"/>
          <w:szCs w:val="28"/>
        </w:rPr>
        <w:tabs>
          <w:tab w:leader="none" w:pos="709" w:val="left"/>
        </w:tabs>
        <w:ind w:firstLine="1" w:left="708"/>
        <w:jc w:val="both"/>
      </w:pPr>
      <w:r w:rsidR="00011f96">
        <w:rPr>
          <w:sz w:val="28"/>
          <w:szCs w:val="28"/>
          <w:rFonts w:eastAsia="Calibri"/>
        </w:rPr>
        <w:t xml:space="preserve">2. </w:t>
      </w:r>
      <w:r w:rsidR="006b4d41" w:rsidRPr="00aa1743">
        <w:rPr>
          <w:sz w:val="28"/>
          <w:szCs w:val="28"/>
        </w:rPr>
        <w:t xml:space="preserve">Со дня вступления в силу настоящего решения признать утратившими с</w:t>
      </w:r>
      <w:r w:rsidR="006b4d41" w:rsidRPr="00aa1743">
        <w:rPr>
          <w:sz w:val="28"/>
          <w:szCs w:val="28"/>
        </w:rPr>
        <w:t xml:space="preserve">илу:</w:t>
      </w:r>
      <w:r w:rsidR="005506f4">
        <w:rPr>
          <w:sz w:val="28"/>
          <w:szCs w:val="28"/>
        </w:rPr>
        <w:t xml:space="preserve"> </w:t>
      </w:r>
      <w:r w:rsidR="006b4d41">
        <w:rPr>
          <w:sz w:val="28"/>
          <w:szCs w:val="28"/>
        </w:rPr>
        <w:t xml:space="preserve">2.1 </w:t>
      </w:r>
      <w:r w:rsidR="005506f4">
        <w:rPr>
          <w:sz w:val="28"/>
          <w:szCs w:val="28"/>
        </w:rPr>
        <w:t xml:space="preserve">р</w:t>
      </w:r>
      <w:r w:rsidR="006b4d41">
        <w:rPr>
          <w:sz w:val="28"/>
          <w:szCs w:val="28"/>
        </w:rPr>
        <w:t xml:space="preserve">ешение Городской Думы Петропавловск-Камчатского городского округа</w:t>
      </w:r>
      <w:r w:rsidR="00c2446e">
        <w:rPr>
          <w:sz w:val="28"/>
          <w:szCs w:val="28"/>
        </w:rPr>
      </w:r>
    </w:p>
    <w:p w:rsidP="00c2446e">
      <w:pPr>
        <w:pStyle w:val="Normal"/>
        <w:rPr>
          <w:sz w:val="28"/>
          <w:szCs w:val="28"/>
        </w:rPr>
        <w:tabs>
          <w:tab w:leader="none" w:pos="0" w:val="left"/>
        </w:tabs>
        <w:jc w:val="both"/>
      </w:pPr>
      <w:r w:rsidR="006b4d41" w:rsidRPr="006b4d41">
        <w:rPr>
          <w:sz w:val="28"/>
          <w:szCs w:val="28"/>
        </w:rPr>
        <w:t xml:space="preserve">от 08.11.2012 № 8-р</w:t>
      </w:r>
      <w:r w:rsidR="006b4d41">
        <w:t xml:space="preserve"> «</w:t>
      </w:r>
      <w:r w:rsidR="006b4d41">
        <w:rPr>
          <w:sz w:val="28"/>
          <w:szCs w:val="28"/>
        </w:rPr>
        <w:t xml:space="preserve">Об избрании заместителя председателя Городской Думы Петропавловск-Камчатского городского округа, председателя Комитета                           по проблемам развития местного самоуправления»;</w:t>
      </w:r>
      <w:r w:rsidR="00011f96">
        <w:rPr>
          <w:sz w:val="28"/>
          <w:szCs w:val="28"/>
        </w:rPr>
      </w:r>
    </w:p>
    <w:p w:rsidP="00011f96">
      <w:pPr>
        <w:pStyle w:val="Normal"/>
        <w:rPr>
          <w:sz w:val="28"/>
          <w:szCs w:val="28"/>
        </w:rPr>
        <w:tabs>
          <w:tab w:leader="none" w:pos="993" w:val="left"/>
        </w:tabs>
        <w:ind w:firstLine="709"/>
        <w:jc w:val="both"/>
      </w:pPr>
      <w:r w:rsidR="006b4d41">
        <w:rPr>
          <w:sz w:val="28"/>
          <w:szCs w:val="28"/>
        </w:rPr>
        <w:t xml:space="preserve">2.2 </w:t>
      </w:r>
      <w:r w:rsidR="005506f4">
        <w:rPr>
          <w:sz w:val="28"/>
          <w:szCs w:val="28"/>
        </w:rPr>
        <w:t xml:space="preserve">р</w:t>
      </w:r>
      <w:r w:rsidR="006b4d41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="006b4d41" w:rsidRPr="006b4d41">
        <w:rPr>
          <w:sz w:val="28"/>
          <w:szCs w:val="28"/>
        </w:rPr>
        <w:t xml:space="preserve">от 25.12.2013 № 383-р «</w:t>
      </w:r>
      <w:r w:rsidR="006b4d41">
        <w:rPr>
          <w:sz w:val="28"/>
          <w:szCs w:val="28"/>
        </w:rPr>
        <w:t xml:space="preserve">О внесении изменений</w:t>
      </w:r>
      <w:r w:rsidR="006b4d41" w:rsidRPr="002f63bd">
        <w:rPr>
          <w:sz w:val="28"/>
          <w:szCs w:val="28"/>
        </w:rPr>
        <w:t xml:space="preserve"> в</w:t>
      </w:r>
      <w:r w:rsidR="006b4d41">
        <w:rPr>
          <w:sz w:val="28"/>
          <w:szCs w:val="28"/>
        </w:rPr>
        <w:t xml:space="preserve"> р</w:t>
      </w:r>
      <w:r w:rsidR="006b4d41" w:rsidRPr="002f63bd">
        <w:rPr>
          <w:sz w:val="28"/>
          <w:szCs w:val="28"/>
        </w:rPr>
        <w:t xml:space="preserve">ешение Городской Думы Петропавловск-Камчатского городского округа</w:t>
      </w:r>
      <w:r w:rsidR="006b4d41">
        <w:rPr>
          <w:sz w:val="28"/>
          <w:szCs w:val="28"/>
        </w:rPr>
        <w:t xml:space="preserve"> </w:t>
      </w:r>
      <w:r w:rsidR="006b4d41" w:rsidRPr="002f63bd">
        <w:rPr>
          <w:sz w:val="28"/>
          <w:szCs w:val="28"/>
        </w:rPr>
        <w:t xml:space="preserve">от </w:t>
      </w:r>
      <w:r w:rsidR="006b4d41">
        <w:rPr>
          <w:sz w:val="28"/>
          <w:szCs w:val="28"/>
        </w:rPr>
        <w:t xml:space="preserve">08</w:t>
      </w:r>
      <w:r w:rsidR="006b4d41" w:rsidRPr="002f63bd">
        <w:rPr>
          <w:sz w:val="28"/>
          <w:szCs w:val="28"/>
        </w:rPr>
        <w:t xml:space="preserve">.1</w:t>
      </w:r>
      <w:r w:rsidR="006b4d41">
        <w:rPr>
          <w:sz w:val="28"/>
          <w:szCs w:val="28"/>
        </w:rPr>
        <w:t xml:space="preserve">1</w:t>
      </w:r>
      <w:r w:rsidR="006b4d41" w:rsidRPr="002f63bd">
        <w:rPr>
          <w:sz w:val="28"/>
          <w:szCs w:val="28"/>
        </w:rPr>
        <w:t xml:space="preserve">.201</w:t>
      </w:r>
      <w:r w:rsidR="006b4d41">
        <w:rPr>
          <w:sz w:val="28"/>
          <w:szCs w:val="28"/>
        </w:rPr>
        <w:t xml:space="preserve">2 № 8</w:t>
      </w:r>
      <w:r w:rsidR="006b4d41" w:rsidRPr="002f63bd">
        <w:rPr>
          <w:sz w:val="28"/>
          <w:szCs w:val="28"/>
        </w:rPr>
        <w:t xml:space="preserve">-р</w:t>
      </w:r>
      <w:r w:rsidR="006b4d41">
        <w:rPr>
          <w:sz w:val="28"/>
          <w:szCs w:val="28"/>
        </w:rPr>
        <w:t xml:space="preserve"> </w:t>
      </w:r>
      <w:r w:rsidR="006b4d41" w:rsidRPr="002f63bd">
        <w:rPr>
          <w:sz w:val="28"/>
          <w:szCs w:val="28"/>
        </w:rPr>
        <w:t xml:space="preserve">«</w:t>
      </w:r>
      <w:r w:rsidR="006b4d41" w:rsidRPr="00ca1dc9">
        <w:rPr>
          <w:sz w:val="28"/>
          <w:szCs w:val="28"/>
        </w:rPr>
        <w:t xml:space="preserve">Об избрании заместителя председателя Городской Думы Петропавловск-Камчатского городского округа, председателя Комитета по проблемам развития местного самоуправления</w:t>
      </w:r>
      <w:r w:rsidR="006b4d41" w:rsidRPr="002f63bd">
        <w:rPr>
          <w:sz w:val="28"/>
          <w:szCs w:val="28"/>
        </w:rPr>
        <w:t xml:space="preserve">»</w:t>
      </w:r>
      <w:r w:rsidR="006b4d41">
        <w:rPr>
          <w:sz w:val="28"/>
          <w:szCs w:val="28"/>
        </w:rPr>
        <w:t xml:space="preserve">.</w:t>
      </w:r>
    </w:p>
    <w:p w:rsidP="0037787c">
      <w:pPr>
        <w:pStyle w:val="Normal"/>
        <w:rPr>
          <w:sz w:val="28"/>
          <w:szCs w:val="28"/>
        </w:rPr>
        <w:tabs>
          <w:tab w:leader="none" w:pos="993" w:val="left"/>
        </w:tabs>
        <w:ind w:firstLine="709"/>
        <w:jc w:val="both"/>
      </w:pPr>
      <w:r w:rsidR="005506f4">
        <w:rPr>
          <w:sz w:val="28"/>
          <w:szCs w:val="28"/>
        </w:rPr>
      </w:r>
    </w:p>
    <w:p w:rsidP="0037787c">
      <w:pPr>
        <w:pStyle w:val="Normal"/>
        <w:rPr>
          <w:sz w:val="28"/>
          <w:szCs w:val="28"/>
        </w:rPr>
        <w:tabs>
          <w:tab w:leader="none" w:pos="993" w:val="left"/>
        </w:tabs>
        <w:ind w:firstLine="709"/>
        <w:jc w:val="both"/>
      </w:pPr>
      <w:r w:rsidR="005506f4">
        <w:rPr>
          <w:sz w:val="28"/>
          <w:szCs w:val="28"/>
        </w:rPr>
      </w:r>
    </w:p>
    <w:p w:rsidP="0037787c">
      <w:pPr>
        <w:pStyle w:val="Normal"/>
        <w:rPr>
          <w:sz w:val="28"/>
          <w:szCs w:val="28"/>
        </w:rPr>
        <w:tabs>
          <w:tab w:leader="none" w:pos="993" w:val="left"/>
        </w:tabs>
        <w:ind w:firstLine="709"/>
        <w:jc w:val="both"/>
      </w:pPr>
      <w:r w:rsidR="00011f96">
        <w:rPr>
          <w:sz w:val="28"/>
          <w:szCs w:val="28"/>
        </w:rPr>
        <w:t xml:space="preserve">3</w:t>
      </w:r>
      <w:r w:rsidR="00ad6758" w:rsidRPr="002c52a3">
        <w:rPr>
          <w:sz w:val="28"/>
          <w:szCs w:val="28"/>
          <w:rFonts w:eastAsia="Calibri"/>
        </w:rPr>
        <w:t xml:space="preserve">. </w:t>
      </w:r>
      <w:r w:rsidR="00af4146" w:rsidRPr="00af4146">
        <w:rPr>
          <w:sz w:val="28"/>
          <w:szCs w:val="28"/>
        </w:rPr>
        <w:t xml:space="preserve">Настоящее решение вступает в силу со дня его принятия.</w:t>
      </w:r>
      <w:r w:rsidR="00ad6758" w:rsidRPr="0037787c">
        <w:rPr>
          <w:sz w:val="28"/>
          <w:szCs w:val="28"/>
        </w:rPr>
      </w:r>
    </w:p>
    <w:p w:rsidP="00ad6758">
      <w:pPr>
        <w:pStyle w:val="Normal"/>
        <w:rPr>
          <w:sz w:val="28"/>
          <w:szCs w:val="28"/>
        </w:rPr>
        <w:autoSpaceDE w:val="off"/>
        <w:autoSpaceDN w:val="off"/>
      </w:pPr>
      <w:r w:rsidR="00533856">
        <w:rPr>
          <w:sz w:val="28"/>
          <w:szCs w:val="28"/>
        </w:rPr>
      </w:r>
    </w:p>
    <w:p w:rsidP="00ad6758">
      <w:pPr>
        <w:pStyle w:val="Normal"/>
        <w:rPr>
          <w:sz w:val="28"/>
          <w:szCs w:val="28"/>
        </w:rPr>
        <w:autoSpaceDE w:val="off"/>
        <w:autoSpaceDN w:val="off"/>
      </w:pPr>
      <w:r w:rsidR="005506f4" w:rsidRPr="0037787c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73"/>
        <w:gridCol w:w="564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75620">
            <w:pPr>
              <w:pStyle w:val="Normal"/>
              <w:rPr>
                <w:sz w:val="28"/>
                <w:szCs w:val="28"/>
              </w:rPr>
              <w:ind w:right="33"/>
              <w:jc w:val="both"/>
            </w:pPr>
            <w:r w:rsidR="00e75620">
              <w:rPr>
                <w:sz w:val="28"/>
                <w:szCs w:val="28"/>
              </w:rPr>
              <w:t xml:space="preserve">Глава </w:t>
            </w:r>
            <w:r w:rsidR="003372c5">
              <w:rPr>
                <w:sz w:val="28"/>
                <w:szCs w:val="28"/>
              </w:rPr>
              <w:t xml:space="preserve">    Петропавловск-Камчатского </w:t>
            </w:r>
            <w:r w:rsidR="00ad6758" w:rsidRPr="00d90efe">
              <w:rPr>
                <w:sz w:val="28"/>
                <w:szCs w:val="28"/>
              </w:rPr>
            </w:r>
          </w:p>
          <w:p w:rsidP="00e75620">
            <w:pPr>
              <w:pStyle w:val="Normal"/>
              <w:rPr>
                <w:sz w:val="28"/>
                <w:szCs w:val="28"/>
              </w:rPr>
              <w:ind w:right="33"/>
              <w:jc w:val="both"/>
            </w:pPr>
            <w:r w:rsidR="00ad6758" w:rsidRPr="00d90efe">
              <w:rPr>
                <w:sz w:val="28"/>
                <w:szCs w:val="28"/>
              </w:rPr>
              <w:t xml:space="preserve">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56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8216d7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8216d7">
              <w:rPr>
                <w:sz w:val="28"/>
                <w:szCs w:val="28"/>
              </w:rPr>
              <w:t xml:space="preserve">К.Г. Слыщенко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>
      <w:pPr>
        <w:pStyle w:val="Normal"/>
      </w:pPr>
      <w:r w:rsidR="00011f96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p>
      <w:pPr>
        <w:pStyle w:val="Normal"/>
      </w:pPr>
      <w:r w:rsidR="005506f4"/>
    </w:p>
    <w:sectPr>
      <w:type w:val="nextPage"/>
      <w:pgSz w:h="16838" w:w="11906"/>
      <w:pgMar w:bottom="567" w:footer="720" w:gutter="0" w:header="720" w:left="1134" w:right="567" w:top="567"/>
      <w:cols w:space="708"/>
      <w:docGrid w:linePitch="272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88602c4"/>
    <w:multiLevelType w:val="multilevel"/>
    <w:tmpl w:val="985ef340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1170" w:left="1880"/>
      </w:pPr>
      <w:rPr>
        <w:rFonts w:eastAsia="Calibri"/>
      </w:rPr>
    </w:lvl>
    <w:lvl w:ilvl="2">
      <w:start w:val="1"/>
      <w:numFmt w:val="decimal"/>
      <w:suff w:val="tab"/>
      <w:lvlText w:val="%1.%2.%3"/>
      <w:lvlJc w:val="left"/>
      <w:pPr>
        <w:pStyle w:val="Normal"/>
        <w:ind w:hanging="1170" w:left="1878"/>
      </w:pPr>
      <w:rPr>
        <w:rFonts w:eastAsia="Calibri"/>
      </w:rPr>
    </w:lvl>
    <w:lvl w:ilvl="3">
      <w:start w:val="1"/>
      <w:numFmt w:val="decimal"/>
      <w:suff w:val="tab"/>
      <w:lvlText w:val="%1.%2.%3.%4"/>
      <w:lvlJc w:val="left"/>
      <w:pPr>
        <w:pStyle w:val="Normal"/>
        <w:ind w:hanging="1170" w:left="1878"/>
      </w:pPr>
      <w:rPr>
        <w:rFonts w:eastAsia="Calibri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hanging="1170" w:left="1878"/>
      </w:pPr>
      <w:rPr>
        <w:rFonts w:eastAsia="Calibri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8"/>
      </w:pPr>
      <w:rPr>
        <w:rFonts w:eastAsia="Calibri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8"/>
      </w:pPr>
      <w:rPr>
        <w:rFonts w:eastAsia="Calibri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8"/>
      </w:pPr>
      <w:rPr>
        <w:rFonts w:eastAsia="Calibri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8"/>
      </w:pPr>
      <w:rPr>
        <w:rFonts w:eastAsia="Calibri"/>
      </w:rPr>
    </w:lvl>
  </w:abstractNum>
  <w:abstractNum w:abstractNumId="1">
    <w:nsid w:val="4d753591"/>
    <w:multiLevelType w:val="hybridMultilevel"/>
    <w:tmpl w:val="526aff16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2">
    <w:nsid w:val="520548c7"/>
    <w:multiLevelType w:val="hybridMultilevel"/>
    <w:tmpl w:val="d352808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1f96"/>
    <w:rsid w:val="000f139b"/>
    <w:rsid w:val="002c52a3"/>
    <w:rsid w:val="002e0081"/>
    <w:rsid w:val="002f63bd"/>
    <w:rsid w:val="003372c5"/>
    <w:rsid w:val="0037787c"/>
    <w:rsid w:val="003b764e"/>
    <w:rsid w:val="003c5a68"/>
    <w:rsid w:val="00403ff6"/>
    <w:rsid w:val="004b265d"/>
    <w:rsid w:val="004b7936"/>
    <w:rsid w:val="00533856"/>
    <w:rsid w:val="005506f4"/>
    <w:rsid w:val="006103a5"/>
    <w:rsid w:val="006465fe"/>
    <w:rsid w:val="006722ea"/>
    <w:rsid w:val="006b4aec"/>
    <w:rsid w:val="006b4d41"/>
    <w:rsid w:val="007a2e3d"/>
    <w:rsid w:val="008216d7"/>
    <w:rsid w:val="00912fb4"/>
    <w:rsid w:val="00a15566"/>
    <w:rsid w:val="00a368c3"/>
    <w:rsid w:val="00aa1743"/>
    <w:rsid w:val="00ad6758"/>
    <w:rsid w:val="00af4146"/>
    <w:rsid w:val="00c2446e"/>
    <w:rsid w:val="00c712c3"/>
    <w:rsid w:val="00ca1dc9"/>
    <w:rsid w:val="00cd0f68"/>
    <w:rsid w:val="00cd774f"/>
    <w:rsid w:val="00d90efe"/>
    <w:rsid w:val="00e75620"/>
    <w:rsid w:val="00e86db4"/>
    <w:rsid w:val="00ff6fa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"/>
    <w:pPr>
      <w:spacing w:after="120"/>
    </w:pPr>
    <w:rPr>
      <w:sz w:val="24"/>
      <w:szCs w:val="24"/>
    </w:rPr>
  </w:style>
  <w:style w:type="character" w:styleId="StGen1">
    <w:name w:val="StGen1"/>
    <w:next w:val="StGen1"/>
    <w:link w:val="BodyText"/>
    <w:rPr>
      <w:sz w:val="24"/>
      <w:szCs w:val="24"/>
      <w:lang w:bidi="ar-SA" w:eastAsia="ru-RU" w:val="ru-RU"/>
    </w:rPr>
  </w:style>
  <w:style w:type="paragraph" w:styleId="StGen2">
    <w:name w:val="StGen2"/>
    <w:next w:val="StGen2"/>
    <w:link w:val="Normal"/>
    <w:rPr>
      <w:lang w:bidi="ar-SA" w:eastAsia="ru-RU" w:val="ru-RU"/>
    </w:rPr>
  </w:style>
  <w:style w:type="paragraph" w:styleId="Acetate">
    <w:name w:val="Acetate"/>
    <w:basedOn w:val="Normal"/>
    <w:next w:val="Acetate"/>
    <w:link w:val="StGen3"/>
    <w:rPr>
      <w:sz w:val="16"/>
      <w:szCs w:val="16"/>
      <w:rFonts w:ascii="Tahoma" w:hAnsi="Tahoma"/>
    </w:rPr>
  </w:style>
  <w:style w:type="character" w:styleId="StGen3">
    <w:name w:val="StGen3"/>
    <w:next w:val="StGen3"/>
    <w:link w:val="Acetate"/>
    <w:rPr>
      <w:sz w:val="16"/>
      <w:szCs w:val="16"/>
      <w:rFonts w:ascii="Tahoma" w:hAnsi="Tahoma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0">
    <w:name w:val="StGen0"/>
    <w:next w:val="StGen0"/>
    <w:link w:val="Normal"/>
    <w:rPr>
      <w:sz w:val="22"/>
      <w:szCs w:val="22"/>
      <w:rFonts w:ascii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