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0" w:rightFromText="180" w:tblpX="-4" w:tblpY="691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758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5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2047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x="-4" w:y="691"/>
              <w:jc w:val="center"/>
            </w:pPr>
            <w:r w:rsidR="0072047d" w:rsidRPr="003a331b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07999999999987pt;height:81.565799999999996pt;" id="{4A921F3F-7D9B-4512-A229-A4EAF1EA673C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72047d" w:rsidRPr="003a331b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5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2047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x="-4" w:y="691"/>
              <w:jc w:val="center"/>
            </w:pPr>
            <w:r w:rsidR="0072047d" w:rsidRPr="003a331b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5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2047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x="-4" w:y="691"/>
              <w:jc w:val="center"/>
            </w:pPr>
            <w:r w:rsidR="0072047d" w:rsidRPr="003a331b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364"/>
          <w:wAfter w:type="dxa" w:w="0"/>
          <w:trHeight w:hRule="atLeast" w:val="364"/>
          <w:wAfter w:type="dxa" w:w="0"/>
        </w:trPr>
        <w:tc>
          <w:tcPr>
            <w:textDirection w:val="lrTb"/>
            <w:vAlign w:val="top"/>
            <w:tcW w:type="dxa" w:w="975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2047d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x="-4" w:y="691"/>
              <w:jc w:val="center"/>
            </w:pPr>
            <w:r w:rsidR="0072047d" w:rsidRPr="00c80bac">
              <w:rPr>
                <w:szCs w:val="28"/>
                <w:noProof/>
                <w:rFonts w:ascii="Bookman Old Style" w:hAnsi="Bookman Old Style"/>
              </w:rPr>
              <w:pict>
                <v:line id="_x0000_s1038" type="#_x0000_t20" style="position:absolute;mso-position-vertical-relative:page;" from="0pt,8.4499999999999993pt" to="477pt,8.4499999999999993pt" strokeweight="5.000000pt" filled="f">
                  <v:stroke linestyle="thickThin"/>
                </v:line>
              </w:pict>
            </w:r>
            <w:r w:rsidR="0072047d" w:rsidRPr="003a331b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230b85">
      <w:pPr>
        <w:pStyle w:val="Normal"/>
        <w:rPr>
          <w:b/>
          <w:szCs w:val="28"/>
        </w:rPr>
        <w:jc w:val="center"/>
      </w:pPr>
      <w:r w:rsidR="00630d3a" w:rsidRPr="009d5929">
        <w:rPr>
          <w:b/>
          <w:szCs w:val="28"/>
        </w:rPr>
      </w:r>
    </w:p>
    <w:p w:rsidP="00230b85">
      <w:pPr>
        <w:pStyle w:val="Normal"/>
        <w:rPr>
          <w:b/>
          <w:sz w:val="32"/>
          <w:szCs w:val="32"/>
        </w:rPr>
        <w:jc w:val="center"/>
      </w:pPr>
      <w:r w:rsidR="00230b85" w:rsidRPr="00015b56">
        <w:rPr>
          <w:b/>
          <w:sz w:val="32"/>
          <w:szCs w:val="32"/>
        </w:rPr>
        <w:t xml:space="preserve">РЕШЕНИЕ</w:t>
      </w:r>
      <w:r w:rsidR="00230b85">
        <w:rPr>
          <w:b/>
          <w:sz w:val="32"/>
          <w:szCs w:val="32"/>
        </w:rPr>
      </w:r>
    </w:p>
    <w:p w:rsidP="00230b85">
      <w:pPr>
        <w:pStyle w:val="Normal"/>
        <w:rPr>
          <w:i/>
          <w:szCs w:val="28"/>
        </w:rPr>
        <w:jc w:val="right"/>
      </w:pPr>
      <w:r w:rsidR="00230b85" w:rsidRPr="00f64a7d">
        <w:rPr>
          <w:i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3a331b">
            <w:pPr>
              <w:pStyle w:val="BodyText"/>
              <w:rPr>
                <w:sz w:val="24"/>
              </w:rPr>
              <w:spacing w:after="0"/>
              <w:jc w:val="center"/>
            </w:pPr>
            <w:r w:rsidR="00bf1b19">
              <w:rPr>
                <w:sz w:val="24"/>
                <w:lang w:val="en-US"/>
              </w:rPr>
              <w:t xml:space="preserve">24</w:t>
            </w:r>
            <w:r w:rsidR="00bf1b19">
              <w:rPr>
                <w:sz w:val="24"/>
              </w:rPr>
              <w:t xml:space="preserve">.12.2008 </w:t>
            </w:r>
            <w:r w:rsidR="00230b85" w:rsidRPr="003a331b">
              <w:rPr>
                <w:sz w:val="24"/>
              </w:rPr>
              <w:t xml:space="preserve">№</w:t>
            </w:r>
            <w:r w:rsidR="00bf1b19">
              <w:rPr>
                <w:sz w:val="24"/>
              </w:rPr>
              <w:t xml:space="preserve"> 390-р</w:t>
            </w:r>
            <w:r w:rsidR="00230b85" w:rsidRPr="003a331b">
              <w:rPr>
                <w:sz w:val="24"/>
              </w:rPr>
            </w:r>
          </w:p>
        </w:tc>
      </w:tr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3a331b">
            <w:pPr>
              <w:pStyle w:val="BodyText"/>
              <w:rPr>
                <w:sz w:val="24"/>
              </w:rPr>
              <w:spacing w:after="0"/>
              <w:jc w:val="center"/>
            </w:pPr>
            <w:r w:rsidR="008c3591">
              <w:rPr>
                <w:sz w:val="24"/>
              </w:rPr>
              <w:t xml:space="preserve">12</w:t>
            </w:r>
            <w:r w:rsidR="00230b85" w:rsidRPr="003a331b">
              <w:rPr>
                <w:sz w:val="24"/>
              </w:rPr>
              <w:t xml:space="preserve">-</w:t>
            </w:r>
            <w:r w:rsidR="008c3591">
              <w:rPr>
                <w:sz w:val="24"/>
              </w:rPr>
              <w:t xml:space="preserve">я</w:t>
            </w:r>
            <w:r w:rsidR="00230b85" w:rsidRPr="003a331b">
              <w:rPr>
                <w:sz w:val="24"/>
              </w:rPr>
              <w:t xml:space="preserve"> се</w:t>
            </w:r>
            <w:r w:rsidR="00230b85" w:rsidRPr="003a331b">
              <w:rPr>
                <w:sz w:val="24"/>
              </w:rPr>
              <w:t xml:space="preserve">с</w:t>
            </w:r>
            <w:r w:rsidR="00230b85" w:rsidRPr="003a331b">
              <w:rPr>
                <w:sz w:val="24"/>
              </w:rPr>
              <w:t xml:space="preserve">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3a331b">
            <w:pPr>
              <w:pStyle w:val="BodyText"/>
              <w:rPr>
                <w:sz w:val="22"/>
              </w:rPr>
              <w:spacing w:after="0"/>
              <w:jc w:val="center"/>
            </w:pPr>
            <w:r w:rsidR="00230b85" w:rsidRPr="003a331b">
              <w:rPr>
                <w:sz w:val="22"/>
                <w:szCs w:val="22"/>
              </w:rPr>
              <w:t xml:space="preserve">г.Петропавловск-Камчатский</w:t>
            </w:r>
            <w:r w:rsidR="00230b85" w:rsidRPr="003a331b">
              <w:rPr>
                <w:sz w:val="22"/>
              </w:rPr>
            </w:r>
          </w:p>
        </w:tc>
      </w:tr>
    </w:tbl>
    <w:p w:rsidP="00230b85">
      <w:pPr>
        <w:pStyle w:val="Normal"/>
        <w:rPr>
          <w:i/>
          <w:szCs w:val="28"/>
        </w:rPr>
        <w:jc w:val="right"/>
      </w:pPr>
      <w:r w:rsidR="00230b85" w:rsidRPr="00f64a7d">
        <w:rPr>
          <w:i/>
          <w:szCs w:val="28"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070"/>
      </w:tblGrid>
      <w:tr>
        <w:trPr>
          <w:trHeight w:hRule="atLeast" w:val="455"/>
          <w:wAfter w:type="dxa" w:w="0"/>
          <w:trHeight w:hRule="atLeast" w:val="455"/>
          <w:wAfter w:type="dxa" w:w="0"/>
        </w:trPr>
        <w:tc>
          <w:tcPr>
            <w:textDirection w:val="lrTb"/>
            <w:vAlign w:val="top"/>
            <w:tcW w:type="dxa" w:w="507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25de3">
            <w:pPr>
              <w:pStyle w:val="Normal"/>
              <w:rPr>
                <w:szCs w:val="28"/>
              </w:rPr>
              <w:jc w:val="both"/>
            </w:pPr>
            <w:r w:rsidR="000f437d" w:rsidRPr="003a331b">
              <w:rPr>
                <w:szCs w:val="28"/>
              </w:rPr>
              <w:t xml:space="preserve">О </w:t>
            </w:r>
            <w:r w:rsidR="001b2b22" w:rsidRPr="003a331b">
              <w:rPr>
                <w:szCs w:val="28"/>
              </w:rPr>
              <w:t xml:space="preserve">принятии решения </w:t>
            </w:r>
            <w:r w:rsidR="003f56ee" w:rsidRPr="003a331b">
              <w:rPr>
                <w:szCs w:val="28"/>
              </w:rPr>
              <w:t xml:space="preserve">о</w:t>
            </w:r>
            <w:r w:rsidR="001b2b22" w:rsidRPr="003a331b">
              <w:rPr>
                <w:szCs w:val="28"/>
              </w:rPr>
              <w:t xml:space="preserve"> </w:t>
            </w:r>
            <w:r w:rsidR="00576823">
              <w:rPr>
                <w:szCs w:val="28"/>
              </w:rPr>
              <w:t xml:space="preserve">порядке управления находящимися в собственности Петропавловск-Камчатского городского округа акциями открытых акционерных обществ и осуществления полномочий органов управления открытого акционерного общества в случае, если в собственности Петропавловск-Камчатского городского округа находится 100 процентов акций открытого акционерного общества</w:t>
            </w:r>
            <w:r w:rsidR="00230b85" w:rsidRPr="003a331b">
              <w:rPr>
                <w:szCs w:val="28"/>
              </w:rPr>
            </w:r>
          </w:p>
        </w:tc>
      </w:tr>
    </w:tbl>
    <w:p w:rsidP="00230b85">
      <w:pPr>
        <w:pStyle w:val="Normal"/>
        <w:rPr>
          <w:sz w:val="30"/>
          <w:szCs w:val="30"/>
        </w:rPr>
      </w:pPr>
      <w:r w:rsidR="00230b85">
        <w:rPr>
          <w:sz w:val="30"/>
          <w:szCs w:val="30"/>
        </w:rPr>
      </w:r>
    </w:p>
    <w:p w:rsidP="002d67a0">
      <w:pPr>
        <w:pStyle w:val="Normal"/>
        <w:rPr>
          <w:szCs w:val="28"/>
        </w:rPr>
        <w:ind w:firstLine="720"/>
        <w:jc w:val="both"/>
      </w:pPr>
      <w:r w:rsidR="002d67a0" w:rsidRPr="00aa0f7e">
        <w:rPr>
          <w:szCs w:val="28"/>
        </w:rPr>
        <w:t xml:space="preserve">В соответствии с</w:t>
      </w:r>
      <w:r w:rsidR="00576823">
        <w:rPr>
          <w:szCs w:val="28"/>
        </w:rPr>
        <w:t xml:space="preserve"> Федеральными законами от 21.12.2001 № 178-ФЗ «О приватизации государственного и муниципального имущества», от 26.12.1995</w:t>
      </w:r>
      <w:r w:rsidR="00020206">
        <w:rPr>
          <w:szCs w:val="28"/>
        </w:rPr>
        <w:t xml:space="preserve"> № 208-ФЗ «Об акционерных обществах»</w:t>
      </w:r>
      <w:r w:rsidR="005e2972">
        <w:rPr>
          <w:szCs w:val="28"/>
        </w:rPr>
        <w:t xml:space="preserve">, Городская Дума Петропавловск-Камчатского городского округа</w:t>
      </w:r>
      <w:r w:rsidR="002d67a0" w:rsidRPr="00aa0f7e">
        <w:rPr>
          <w:szCs w:val="28"/>
        </w:rPr>
      </w:r>
    </w:p>
    <w:p w:rsidP="002d67a0">
      <w:pPr>
        <w:pStyle w:val="Normal"/>
        <w:rPr>
          <w:szCs w:val="28"/>
        </w:rPr>
        <w:spacing w:line="216" w:lineRule="auto"/>
        <w:jc w:val="both"/>
      </w:pPr>
      <w:r w:rsidR="002d67a0" w:rsidRPr="00aa0f7e">
        <w:rPr>
          <w:szCs w:val="28"/>
        </w:rPr>
      </w:r>
    </w:p>
    <w:p w:rsidP="002d67a0">
      <w:pPr>
        <w:pStyle w:val="Normal"/>
        <w:rPr>
          <w:szCs w:val="28"/>
        </w:rPr>
        <w:spacing w:line="216" w:lineRule="auto"/>
        <w:jc w:val="both"/>
      </w:pPr>
      <w:r w:rsidR="002d67a0">
        <w:rPr>
          <w:szCs w:val="28"/>
        </w:rPr>
        <w:t xml:space="preserve">РЕШИ</w:t>
      </w:r>
      <w:r w:rsidR="002d67a0" w:rsidRPr="00aa0f7e">
        <w:rPr>
          <w:szCs w:val="28"/>
        </w:rPr>
        <w:t xml:space="preserve">ЛА:</w:t>
      </w:r>
      <w:r w:rsidR="002d67a0">
        <w:rPr>
          <w:szCs w:val="28"/>
        </w:rPr>
      </w:r>
    </w:p>
    <w:p w:rsidP="002d67a0">
      <w:pPr>
        <w:pStyle w:val="Normal"/>
        <w:rPr>
          <w:szCs w:val="28"/>
        </w:rPr>
        <w:spacing w:line="216" w:lineRule="auto"/>
        <w:jc w:val="both"/>
      </w:pPr>
      <w:r w:rsidR="002d67a0" w:rsidRPr="00aa0f7e">
        <w:rPr>
          <w:szCs w:val="28"/>
        </w:rPr>
      </w:r>
    </w:p>
    <w:p w:rsidP="005e2972">
      <w:pPr>
        <w:pStyle w:val="Normal"/>
        <w:rPr>
          <w:szCs w:val="28"/>
        </w:rPr>
        <w:ind w:firstLine="720"/>
        <w:jc w:val="both"/>
      </w:pPr>
      <w:bookmarkStart w:id="0" w:name="sub_1"/>
      <w:r w:rsidR="002d67a0" w:rsidRPr="00c51b4e">
        <w:rPr>
          <w:szCs w:val="28"/>
        </w:rPr>
        <w:t xml:space="preserve">1. </w:t>
      </w:r>
      <w:bookmarkEnd w:id="0"/>
      <w:r w:rsidR="003e1429">
        <w:rPr>
          <w:szCs w:val="28"/>
        </w:rPr>
        <w:t xml:space="preserve">Принять </w:t>
      </w:r>
      <w:r w:rsidR="004a18ac">
        <w:rPr>
          <w:szCs w:val="28"/>
        </w:rPr>
        <w:t xml:space="preserve">Р</w:t>
      </w:r>
      <w:r w:rsidR="005e2972">
        <w:rPr>
          <w:szCs w:val="28"/>
        </w:rPr>
        <w:t xml:space="preserve">ешени</w:t>
      </w:r>
      <w:r w:rsidR="004a18ac">
        <w:rPr>
          <w:szCs w:val="28"/>
        </w:rPr>
        <w:t xml:space="preserve">е</w:t>
      </w:r>
      <w:r w:rsidR="005e2972">
        <w:rPr>
          <w:szCs w:val="28"/>
        </w:rPr>
        <w:t xml:space="preserve"> </w:t>
      </w:r>
      <w:r w:rsidR="00837404">
        <w:rPr>
          <w:szCs w:val="28"/>
        </w:rPr>
        <w:t xml:space="preserve">о</w:t>
      </w:r>
      <w:r w:rsidR="00020206">
        <w:rPr>
          <w:szCs w:val="28"/>
        </w:rPr>
        <w:t xml:space="preserve"> порядке управления находящимися в собственности Петропавловск-Камчатского городского округа акциями открытых акционерных обществ и осуществления полномочий органов управления открытого акционерного общества в случае, если в собственности Петропавловск-Камчатского городского округа находится 100 процентов акций открытого акционерного общества</w:t>
      </w:r>
      <w:r w:rsidR="00d2253e">
        <w:rPr>
          <w:szCs w:val="28"/>
        </w:rPr>
        <w:t xml:space="preserve">.</w:t>
      </w:r>
      <w:r w:rsidR="00230b85">
        <w:rPr>
          <w:szCs w:val="28"/>
        </w:rPr>
      </w:r>
    </w:p>
    <w:p w:rsidP="005e2972">
      <w:pPr>
        <w:pStyle w:val="Normal"/>
        <w:rPr>
          <w:szCs w:val="28"/>
        </w:rPr>
        <w:ind w:firstLine="720"/>
        <w:jc w:val="both"/>
      </w:pPr>
      <w:r w:rsidR="005e2972" w:rsidRPr="00e32b8f">
        <w:rPr>
          <w:szCs w:val="28"/>
        </w:rPr>
        <w:t xml:space="preserve">2</w:t>
      </w:r>
      <w:r w:rsidR="005e2972">
        <w:rPr>
          <w:szCs w:val="28"/>
        </w:rPr>
        <w:t xml:space="preserve">. Направить принятое Решение Главе Петропавловск-Камчатского городского округа Скворцову В.В. для  подписания и обнародования.</w:t>
      </w:r>
      <w:r w:rsidR="005e2972" w:rsidRPr="00e32b8f">
        <w:rPr>
          <w:szCs w:val="28"/>
        </w:rPr>
      </w:r>
    </w:p>
    <w:p w:rsidP="005e2972">
      <w:pPr>
        <w:pStyle w:val="Normal"/>
        <w:ind w:firstLine="720"/>
        <w:jc w:val="both"/>
      </w:pPr>
      <w:r w:rsidR="005e2972"/>
    </w:p>
    <w:tbl>
      <w:tblPr>
        <w:tblW w:type="dxa" w:w="9747"/>
        <w:tblLook w:val="01e0"/>
        <w:tblW w:type="dxa" w:w="9747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130"/>
        <w:gridCol w:w="2430"/>
        <w:gridCol w:w="3187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13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a331b">
            <w:pPr>
              <w:pStyle w:val="Normal"/>
              <w:rPr>
                <w:szCs w:val="28"/>
              </w:rPr>
              <w:jc w:val="both"/>
            </w:pPr>
            <w:r w:rsidR="00230b85" w:rsidRPr="003a331b">
              <w:rPr>
                <w:szCs w:val="28"/>
              </w:rPr>
              <w:t xml:space="preserve">Председатель Городской Думы</w:t>
            </w:r>
          </w:p>
          <w:p w:rsidP="003a331b">
            <w:pPr>
              <w:pStyle w:val="Normal"/>
              <w:rPr>
                <w:szCs w:val="28"/>
              </w:rPr>
              <w:jc w:val="both"/>
            </w:pPr>
            <w:r w:rsidR="00230b85" w:rsidRPr="003a331b">
              <w:rPr>
                <w:szCs w:val="28"/>
              </w:rPr>
              <w:t xml:space="preserve">Петропавловск-Камчатского</w:t>
            </w:r>
          </w:p>
          <w:p w:rsidP="003a331b">
            <w:pPr>
              <w:pStyle w:val="Normal"/>
              <w:jc w:val="both"/>
            </w:pPr>
            <w:r w:rsidR="00230b85" w:rsidRPr="003a331b">
              <w:rPr>
                <w:szCs w:val="28"/>
              </w:rPr>
              <w:t xml:space="preserve">городского округа</w:t>
            </w:r>
            <w:r w:rsidR="00230b85"/>
          </w:p>
        </w:tc>
        <w:tc>
          <w:tcPr>
            <w:textDirection w:val="lrTb"/>
            <w:vAlign w:val="top"/>
            <w:tcW w:type="dxa" w:w="243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a331b">
            <w:pPr>
              <w:pStyle w:val="Normal"/>
              <w:jc w:val="center"/>
            </w:pPr>
            <w:r w:rsidR="00230b85"/>
          </w:p>
          <w:p w:rsidP="003a331b">
            <w:pPr>
              <w:pStyle w:val="Normal"/>
              <w:jc w:val="center"/>
            </w:pPr>
            <w:r w:rsidR="00230b85"/>
          </w:p>
          <w:p w:rsidP="003a331b">
            <w:pPr>
              <w:pStyle w:val="Normal"/>
              <w:jc w:val="center"/>
            </w:pPr>
            <w:r w:rsidR="00230b85"/>
          </w:p>
        </w:tc>
        <w:tc>
          <w:tcPr>
            <w:textDirection w:val="lrTb"/>
            <w:vAlign w:val="top"/>
            <w:tcW w:type="dxa" w:w="318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a331b">
            <w:pPr>
              <w:pStyle w:val="Normal"/>
              <w:jc w:val="right"/>
            </w:pPr>
            <w:r w:rsidR="00230b85"/>
          </w:p>
          <w:p w:rsidP="003a331b">
            <w:pPr>
              <w:pStyle w:val="Normal"/>
              <w:jc w:val="right"/>
            </w:pPr>
            <w:r w:rsidR="00230b85"/>
          </w:p>
          <w:p w:rsidP="003a331b">
            <w:pPr>
              <w:pStyle w:val="Normal"/>
              <w:jc w:val="right"/>
            </w:pPr>
            <w:r w:rsidR="00230b85">
              <w:t xml:space="preserve"> И.</w:t>
            </w:r>
            <w:r w:rsidR="002d67a0">
              <w:t xml:space="preserve">Ю</w:t>
            </w:r>
            <w:r w:rsidR="00230b85">
              <w:t xml:space="preserve">. </w:t>
            </w:r>
            <w:r w:rsidR="002d67a0">
              <w:t xml:space="preserve">Данкулинец</w:t>
            </w:r>
            <w:r w:rsidR="00230b85"/>
          </w:p>
        </w:tc>
      </w:tr>
    </w:tbl>
    <w:p w:rsidP="00020206">
      <w:pPr>
        <w:pStyle w:val="Normal"/>
        <w:jc w:val="center"/>
      </w:pPr>
      <w:r w:rsidR="00230b85"/>
    </w:p>
    <w:p w:rsidP="006d23cc">
      <w:pPr>
        <w:pStyle w:val="Normal"/>
        <w:jc w:val="center"/>
      </w:pPr>
      <w:r w:rsidR="006d23cc" w:rsidRPr="005a4ffa"/>
    </w:p>
    <w:tbl>
      <w:tblPr>
        <w:tblW w:type="auto" w:w="0"/>
        <w:tblLook w:val="01e0"/>
        <w:tblW w:type="auto" w:w="0"/>
        <w:tblpPr w:horzAnchor="margin" w:leftFromText="181" w:rightFromText="181" w:tblpY="-367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758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5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d4c2c">
            <w:pPr>
              <w:pStyle w:val="Normal"/>
              <w:rPr>
                <w:sz w:val="30"/>
                <w:szCs w:val="30"/>
              </w:rPr>
              <w:framePr w:hAnchor="margin" w:hSpace="181" w:vAnchor="text" w:wrap="around" w:y="-367"/>
              <w:jc w:val="center"/>
            </w:pPr>
            <w:r w:rsidR="006d23cc" w:rsidRPr="005a4ffa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07999999999987pt;height:81.565799999999996pt;" id="{A952BF5C-0BF0-4F2F-8946-F053ECD318DC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6d23cc" w:rsidRPr="005a4ffa">
              <w:rPr>
                <w:sz w:val="30"/>
                <w:szCs w:val="30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5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d4c2c">
            <w:pPr>
              <w:pStyle w:val="Normal"/>
              <w:rPr>
                <w:sz w:val="30"/>
                <w:szCs w:val="30"/>
              </w:rPr>
              <w:framePr w:hAnchor="margin" w:hSpace="181" w:vAnchor="text" w:wrap="around" w:y="-367"/>
              <w:jc w:val="center"/>
            </w:pPr>
            <w:r w:rsidR="006d23cc" w:rsidRPr="005a4ffa">
              <w:rPr>
                <w:sz w:val="30"/>
                <w:szCs w:val="30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5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d4c2c">
            <w:pPr>
              <w:pStyle w:val="Normal"/>
              <w:rPr>
                <w:sz w:val="30"/>
                <w:szCs w:val="30"/>
              </w:rPr>
              <w:framePr w:hAnchor="margin" w:hSpace="181" w:vAnchor="text" w:wrap="around" w:y="-367"/>
              <w:jc w:val="center"/>
            </w:pPr>
            <w:r w:rsidR="006d23cc" w:rsidRPr="005a4ffa">
              <w:rPr>
                <w:sz w:val="30"/>
                <w:szCs w:val="30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5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d4c2c">
            <w:pPr>
              <w:pStyle w:val="Normal"/>
              <w:rPr>
                <w:sz w:val="30"/>
                <w:szCs w:val="30"/>
              </w:rPr>
              <w:framePr w:hAnchor="margin" w:hSpace="181" w:vAnchor="text" w:wrap="around" w:y="-367"/>
              <w:jc w:val="center"/>
            </w:pPr>
            <w:r w:rsidR="006d23cc" w:rsidRPr="005a4ffa">
              <w:rPr>
                <w:szCs w:val="28"/>
                <w:noProof/>
              </w:rPr>
              <w:pict>
                <v:line id="_x0000_s1043" type="#_x0000_t20" style="position:absolute;mso-position-vertical-relative:page;" from="17.5pt,6.75pt" to="474.80000000000001pt,6.75pt" strokeweight="5.000000pt" filled="f">
                  <v:stroke linestyle="thickThin"/>
                </v:line>
              </w:pict>
            </w:r>
            <w:r w:rsidR="006d23cc" w:rsidRPr="005a4ffa">
              <w:rPr>
                <w:sz w:val="30"/>
                <w:szCs w:val="30"/>
              </w:rPr>
            </w:r>
          </w:p>
        </w:tc>
      </w:tr>
    </w:tbl>
    <w:p w:rsidP="006d23cc">
      <w:pPr>
        <w:pStyle w:val="Normal"/>
        <w:rPr>
          <w:b/>
          <w:sz w:val="32"/>
          <w:szCs w:val="32"/>
        </w:rPr>
        <w:jc w:val="center"/>
      </w:pPr>
      <w:r w:rsidR="006d23cc" w:rsidRPr="005a4ffa">
        <w:rPr>
          <w:b/>
          <w:sz w:val="32"/>
          <w:szCs w:val="32"/>
        </w:rPr>
        <w:t xml:space="preserve">РЕШЕНИЕ</w:t>
      </w:r>
    </w:p>
    <w:p w:rsidP="006d23cc">
      <w:pPr>
        <w:pStyle w:val="Normal"/>
        <w:rPr>
          <w:b/>
          <w:sz w:val="32"/>
          <w:szCs w:val="32"/>
        </w:rPr>
        <w:jc w:val="center"/>
      </w:pPr>
      <w:r w:rsidR="006d23cc" w:rsidRPr="005a4ffa">
        <w:rPr>
          <w:b/>
          <w:sz w:val="32"/>
          <w:szCs w:val="32"/>
        </w:rPr>
      </w:r>
    </w:p>
    <w:p w:rsidP="00e4038d">
      <w:pPr>
        <w:pStyle w:val="Normal"/>
        <w:rPr>
          <w:szCs w:val="28"/>
        </w:rPr>
        <w:jc w:val="center"/>
      </w:pPr>
      <w:r w:rsidR="00e4038d">
        <w:rPr>
          <w:szCs w:val="28"/>
        </w:rPr>
        <w:t xml:space="preserve">от </w:t>
      </w:r>
      <w:r w:rsidR="00e4038d" w:rsidRPr="00e4038d">
        <w:rPr>
          <w:szCs w:val="28"/>
        </w:rPr>
        <w:t xml:space="preserve">25.</w:t>
      </w:r>
      <w:r w:rsidR="00e4038d" w:rsidRPr="00e4038d">
        <w:rPr>
          <w:szCs w:val="28"/>
          <w:lang w:val="en-US"/>
        </w:rPr>
        <w:t xml:space="preserve">12</w:t>
      </w:r>
      <w:r w:rsidR="00e4038d" w:rsidRPr="00e4038d">
        <w:rPr>
          <w:szCs w:val="28"/>
        </w:rPr>
        <w:t xml:space="preserve">.</w:t>
      </w:r>
      <w:r w:rsidR="00e4038d" w:rsidRPr="00e4038d">
        <w:rPr>
          <w:szCs w:val="28"/>
          <w:lang w:val="en-US"/>
        </w:rPr>
        <w:t xml:space="preserve">2008</w:t>
      </w:r>
      <w:r w:rsidR="00e4038d" w:rsidRPr="00e4038d">
        <w:rPr>
          <w:szCs w:val="28"/>
        </w:rPr>
        <w:t xml:space="preserve"> № 94-</w:t>
      </w:r>
      <w:r w:rsidR="00a2094b" w:rsidRPr="00e4038d">
        <w:rPr>
          <w:szCs w:val="28"/>
        </w:rPr>
        <w:t xml:space="preserve">нд</w:t>
      </w:r>
      <w:r w:rsidR="00a2094b">
        <w:rPr>
          <w:szCs w:val="28"/>
        </w:rPr>
      </w:r>
    </w:p>
    <w:p w:rsidP="00e4038d">
      <w:pPr>
        <w:pStyle w:val="Normal"/>
        <w:rPr>
          <w:szCs w:val="28"/>
        </w:rPr>
        <w:jc w:val="center"/>
      </w:pPr>
      <w:r w:rsidR="0006779e" w:rsidRPr="00e4038d">
        <w:rPr>
          <w:szCs w:val="28"/>
        </w:rPr>
      </w:r>
    </w:p>
    <w:p w:rsidP="0006779e">
      <w:pPr>
        <w:pStyle w:val="Normal"/>
        <w:ind w:firstLine="284"/>
        <w:jc w:val="both"/>
      </w:pPr>
      <w:r w:rsidR="0006779e" w:rsidRPr="0006779e">
        <w:rPr>
          <w:i/>
          <w:sz w:val="20"/>
          <w:szCs w:val="20"/>
        </w:rPr>
        <w:t xml:space="preserve">Решением от </w:t>
      </w:r>
      <w:r w:rsidR="004b20a4">
        <w:rPr>
          <w:i/>
          <w:sz w:val="20"/>
          <w:szCs w:val="20"/>
        </w:rPr>
        <w:t xml:space="preserve">26</w:t>
      </w:r>
      <w:r w:rsidR="0006779e">
        <w:rPr>
          <w:i/>
          <w:sz w:val="20"/>
          <w:szCs w:val="20"/>
        </w:rPr>
        <w:t xml:space="preserve">.04.2016 № </w:t>
      </w:r>
      <w:r w:rsidR="00c435f7">
        <w:rPr>
          <w:i/>
          <w:sz w:val="20"/>
          <w:szCs w:val="20"/>
        </w:rPr>
        <w:t xml:space="preserve">418</w:t>
      </w:r>
      <w:r w:rsidR="0006779e">
        <w:rPr>
          <w:i/>
          <w:sz w:val="20"/>
          <w:szCs w:val="20"/>
        </w:rPr>
        <w:t xml:space="preserve">-нд  (20.04.2016 № </w:t>
      </w:r>
      <w:r w:rsidR="00c435f7">
        <w:rPr>
          <w:i/>
          <w:sz w:val="20"/>
          <w:szCs w:val="20"/>
        </w:rPr>
        <w:t xml:space="preserve">941</w:t>
      </w:r>
      <w:r w:rsidR="0006779e">
        <w:rPr>
          <w:i/>
          <w:sz w:val="20"/>
          <w:szCs w:val="20"/>
        </w:rPr>
        <w:t xml:space="preserve">-р) в наименование внесены изменения</w:t>
      </w:r>
      <w:r w:rsidR="0006779e" w:rsidRPr="005a4ffa"/>
    </w:p>
    <w:p w:rsidP="006d23cc">
      <w:pPr>
        <w:pStyle w:val="Normal"/>
        <w:rPr>
          <w:szCs w:val="28"/>
        </w:rPr>
        <w:jc w:val="center"/>
      </w:pPr>
      <w:r w:rsidR="006d23cc" w:rsidRPr="005a4ffa">
        <w:rPr>
          <w:szCs w:val="28"/>
        </w:rPr>
      </w:r>
    </w:p>
    <w:p w:rsidP="00d2253e">
      <w:pPr>
        <w:pStyle w:val="StGen0"/>
        <w:rPr>
          <w:sz w:val="28"/>
          <w:szCs w:val="28"/>
          <w:rFonts w:ascii="Times New Roman" w:hAnsi="Times New Roman"/>
        </w:rPr>
        <w:widowControl/>
        <w:jc w:val="center"/>
      </w:pPr>
      <w:r w:rsidR="00343c92">
        <w:rPr>
          <w:sz w:val="28"/>
          <w:szCs w:val="28"/>
          <w:rFonts w:ascii="Times New Roman" w:hAnsi="Times New Roman"/>
        </w:rPr>
        <w:t xml:space="preserve">О</w:t>
      </w:r>
      <w:r w:rsidR="006d23cc" w:rsidRPr="005a4ffa">
        <w:rPr>
          <w:sz w:val="28"/>
          <w:szCs w:val="28"/>
          <w:rFonts w:ascii="Times New Roman" w:hAnsi="Times New Roman"/>
        </w:rPr>
        <w:t xml:space="preserve"> порядке управления находящимися в собственности Петропавловск</w:t>
      </w:r>
      <w:r w:rsidR="00d2253e">
        <w:rPr>
          <w:sz w:val="28"/>
          <w:szCs w:val="28"/>
          <w:rFonts w:ascii="Times New Roman" w:hAnsi="Times New Roman"/>
        </w:rPr>
        <w:t xml:space="preserve">-</w:t>
      </w:r>
      <w:r w:rsidR="006d23cc" w:rsidRPr="005a4ffa">
        <w:rPr>
          <w:sz w:val="28"/>
          <w:szCs w:val="28"/>
          <w:rFonts w:ascii="Times New Roman" w:hAnsi="Times New Roman"/>
        </w:rPr>
        <w:t xml:space="preserve">Камчатского городского округа акциями акционерных обще</w:t>
      </w:r>
      <w:r w:rsidR="006d23cc">
        <w:rPr>
          <w:sz w:val="28"/>
          <w:szCs w:val="28"/>
          <w:rFonts w:ascii="Times New Roman" w:hAnsi="Times New Roman"/>
        </w:rPr>
        <w:t xml:space="preserve">ств и осуществления полномочий </w:t>
      </w:r>
      <w:r w:rsidR="006d23cc" w:rsidRPr="005a4ffa">
        <w:rPr>
          <w:sz w:val="28"/>
          <w:szCs w:val="28"/>
          <w:rFonts w:ascii="Times New Roman" w:hAnsi="Times New Roman"/>
        </w:rPr>
        <w:t xml:space="preserve">орган</w:t>
      </w:r>
      <w:r w:rsidR="006d23cc">
        <w:rPr>
          <w:sz w:val="28"/>
          <w:szCs w:val="28"/>
          <w:rFonts w:ascii="Times New Roman" w:hAnsi="Times New Roman"/>
        </w:rPr>
        <w:t xml:space="preserve">ов</w:t>
      </w:r>
      <w:r w:rsidR="006d23cc" w:rsidRPr="005a4ffa">
        <w:rPr>
          <w:sz w:val="28"/>
          <w:szCs w:val="28"/>
          <w:rFonts w:ascii="Times New Roman" w:hAnsi="Times New Roman"/>
        </w:rPr>
        <w:t xml:space="preserve"> управления акционерного общества в случае, если в собственности Петропавловск</w:t>
      </w:r>
      <w:r w:rsidR="00d2253e">
        <w:rPr>
          <w:sz w:val="28"/>
          <w:szCs w:val="28"/>
          <w:rFonts w:ascii="Times New Roman" w:hAnsi="Times New Roman"/>
        </w:rPr>
        <w:t xml:space="preserve">-</w:t>
      </w:r>
      <w:r w:rsidR="006d23cc" w:rsidRPr="005a4ffa">
        <w:rPr>
          <w:sz w:val="28"/>
          <w:szCs w:val="28"/>
          <w:rFonts w:ascii="Times New Roman" w:hAnsi="Times New Roman"/>
        </w:rPr>
        <w:t xml:space="preserve">Камчатского городского округа находится 100 процентов акций </w:t>
      </w:r>
      <w:r w:rsidR="006d23cc" w:rsidRPr="00d2253e">
        <w:rPr>
          <w:sz w:val="28"/>
          <w:szCs w:val="28"/>
          <w:rFonts w:ascii="Times New Roman" w:hAnsi="Times New Roman"/>
        </w:rPr>
        <w:t xml:space="preserve">акционерного общества</w:t>
      </w:r>
    </w:p>
    <w:p w:rsidP="00d2253e">
      <w:pPr>
        <w:pStyle w:val="Normal"/>
        <w:rPr>
          <w:b/>
          <w:szCs w:val="28"/>
        </w:rPr>
        <w:jc w:val="center"/>
      </w:pPr>
      <w:r w:rsidR="00d2253e" w:rsidRPr="005a4ffa">
        <w:rPr>
          <w:b/>
          <w:szCs w:val="28"/>
        </w:rPr>
      </w:r>
    </w:p>
    <w:p w:rsidP="006d23cc">
      <w:pPr>
        <w:pStyle w:val="Normal"/>
        <w:rPr>
          <w:i/>
          <w:sz w:val="24"/>
        </w:rPr>
        <w:jc w:val="center"/>
      </w:pPr>
      <w:r w:rsidR="006d23cc" w:rsidRPr="005a4ffa">
        <w:rPr>
          <w:i/>
          <w:sz w:val="24"/>
        </w:rPr>
        <w:t xml:space="preserve">Принято Городской Думой</w:t>
      </w:r>
    </w:p>
    <w:p w:rsidP="006d23cc">
      <w:pPr>
        <w:pStyle w:val="Normal"/>
        <w:rPr>
          <w:i/>
          <w:sz w:val="24"/>
        </w:rPr>
        <w:jc w:val="center"/>
      </w:pPr>
      <w:r w:rsidR="006d23cc" w:rsidRPr="005a4ffa">
        <w:rPr>
          <w:i/>
          <w:sz w:val="24"/>
        </w:rPr>
        <w:t xml:space="preserve">Петропавловск-Камчатского городского округа</w:t>
      </w:r>
    </w:p>
    <w:p w:rsidP="006d23cc">
      <w:pPr>
        <w:pStyle w:val="Normal"/>
        <w:rPr>
          <w:i/>
          <w:szCs w:val="28"/>
        </w:rPr>
        <w:jc w:val="center"/>
      </w:pPr>
      <w:r w:rsidR="006d23cc" w:rsidRPr="005a4ffa">
        <w:rPr>
          <w:i/>
          <w:sz w:val="24"/>
        </w:rPr>
        <w:t xml:space="preserve">(решение от</w:t>
      </w:r>
      <w:r w:rsidR="00c5221e">
        <w:rPr>
          <w:i/>
          <w:sz w:val="24"/>
        </w:rPr>
        <w:t xml:space="preserve"> 24.12.20</w:t>
      </w:r>
      <w:r w:rsidR="00c5221e" w:rsidRPr="00784f13">
        <w:rPr>
          <w:i/>
          <w:sz w:val="24"/>
        </w:rPr>
        <w:t xml:space="preserve">08</w:t>
      </w:r>
      <w:r w:rsidR="006d23cc" w:rsidRPr="005a4ffa">
        <w:rPr>
          <w:i/>
          <w:sz w:val="24"/>
        </w:rPr>
        <w:t xml:space="preserve"> № </w:t>
      </w:r>
      <w:r w:rsidR="006d23cc">
        <w:rPr>
          <w:i/>
          <w:sz w:val="24"/>
        </w:rPr>
        <w:t xml:space="preserve">390</w:t>
      </w:r>
      <w:r w:rsidR="006d23cc" w:rsidRPr="005a4ffa">
        <w:rPr>
          <w:i/>
          <w:sz w:val="24"/>
        </w:rPr>
        <w:t xml:space="preserve">-р)</w:t>
      </w:r>
      <w:r w:rsidR="006d23cc" w:rsidRPr="005a4ffa">
        <w:rPr>
          <w:i/>
          <w:szCs w:val="28"/>
        </w:rPr>
      </w:r>
    </w:p>
    <w:p w:rsidP="00784f13">
      <w:pPr>
        <w:pStyle w:val="Normal"/>
        <w:rPr>
          <w:i/>
          <w:sz w:val="20"/>
          <w:szCs w:val="20"/>
        </w:rPr>
        <w:tabs>
          <w:tab w:leader="none" w:pos="2344" w:val="left"/>
        </w:tabs>
        <w:jc w:val="center"/>
      </w:pPr>
      <w:r w:rsidR="00784f13">
        <w:rPr>
          <w:i/>
          <w:sz w:val="20"/>
          <w:szCs w:val="20"/>
        </w:rPr>
      </w:r>
    </w:p>
    <w:p w:rsidP="00784f13">
      <w:pPr>
        <w:pStyle w:val="Normal"/>
        <w:rPr>
          <w:i/>
          <w:sz w:val="20"/>
          <w:szCs w:val="20"/>
        </w:rPr>
        <w:tabs>
          <w:tab w:leader="none" w:pos="2344" w:val="left"/>
        </w:tabs>
        <w:jc w:val="center"/>
      </w:pPr>
      <w:r w:rsidR="00784f13" w:rsidRPr="00425de3">
        <w:rPr>
          <w:i/>
          <w:sz w:val="20"/>
          <w:szCs w:val="20"/>
        </w:rPr>
        <w:t xml:space="preserve">С изменениями от</w:t>
      </w:r>
    </w:p>
    <w:p w:rsidP="00784f13">
      <w:pPr>
        <w:pStyle w:val="Normal"/>
        <w:rPr>
          <w:i/>
          <w:sz w:val="20"/>
          <w:szCs w:val="20"/>
        </w:rPr>
        <w:jc w:val="center"/>
      </w:pPr>
      <w:r w:rsidR="00784f13" w:rsidRPr="00425de3">
        <w:rPr>
          <w:i/>
          <w:sz w:val="20"/>
          <w:szCs w:val="20"/>
        </w:rPr>
        <w:t xml:space="preserve">15.09.2010 № 286-нд (08.09.2010 № 862-р);</w:t>
      </w:r>
    </w:p>
    <w:p w:rsidP="00784f13">
      <w:pPr>
        <w:pStyle w:val="Normal"/>
        <w:rPr>
          <w:i/>
          <w:sz w:val="20"/>
          <w:szCs w:val="20"/>
        </w:rPr>
        <w:jc w:val="center"/>
      </w:pPr>
      <w:r w:rsidR="00784f13" w:rsidRPr="00425de3">
        <w:rPr>
          <w:i/>
          <w:sz w:val="20"/>
          <w:szCs w:val="20"/>
        </w:rPr>
        <w:t xml:space="preserve">01.06.2011 № 381-нд (26.05.2011 № 1120-р)</w:t>
      </w:r>
      <w:r w:rsidR="00784f13">
        <w:rPr>
          <w:i/>
          <w:sz w:val="20"/>
          <w:szCs w:val="20"/>
        </w:rPr>
        <w:t xml:space="preserve">;</w:t>
      </w:r>
    </w:p>
    <w:p w:rsidP="00784f13">
      <w:pPr>
        <w:pStyle w:val="Normal"/>
        <w:rPr>
          <w:i/>
          <w:sz w:val="20"/>
          <w:szCs w:val="20"/>
        </w:rPr>
        <w:jc w:val="center"/>
      </w:pPr>
      <w:r w:rsidR="00784f13" w:rsidRPr="00eb6cd2">
        <w:rPr>
          <w:i/>
          <w:sz w:val="20"/>
          <w:szCs w:val="20"/>
        </w:rPr>
        <w:t xml:space="preserve">06.05.2013 № 76-нд (24.04.2013 № 169-р)</w:t>
      </w:r>
      <w:r w:rsidR="00784f13">
        <w:rPr>
          <w:i/>
          <w:sz w:val="20"/>
          <w:szCs w:val="20"/>
        </w:rPr>
        <w:t xml:space="preserve">;</w:t>
      </w:r>
    </w:p>
    <w:p w:rsidP="00784f13">
      <w:pPr>
        <w:pStyle w:val="Normal"/>
        <w:rPr>
          <w:i/>
          <w:sz w:val="20"/>
          <w:szCs w:val="20"/>
        </w:rPr>
        <w:jc w:val="center"/>
      </w:pPr>
      <w:r w:rsidR="00784f13">
        <w:rPr>
          <w:i/>
          <w:sz w:val="20"/>
          <w:szCs w:val="20"/>
        </w:rPr>
        <w:t xml:space="preserve">03.11.2015 № 361-нд (28.10.2015 № 843-р);</w:t>
      </w:r>
      <w:r w:rsidR="006d23cc">
        <w:rPr>
          <w:i/>
          <w:sz w:val="20"/>
          <w:szCs w:val="20"/>
        </w:rPr>
      </w:r>
    </w:p>
    <w:p w:rsidP="00e3085f">
      <w:pPr>
        <w:pStyle w:val="Normal"/>
        <w:rPr>
          <w:i/>
          <w:sz w:val="20"/>
          <w:szCs w:val="20"/>
        </w:rPr>
        <w:jc w:val="center"/>
      </w:pPr>
      <w:r w:rsidR="00c435f7">
        <w:rPr>
          <w:i/>
          <w:sz w:val="20"/>
          <w:szCs w:val="20"/>
        </w:rPr>
        <w:t xml:space="preserve">26</w:t>
      </w:r>
      <w:r w:rsidR="00784f13">
        <w:rPr>
          <w:i/>
          <w:sz w:val="20"/>
          <w:szCs w:val="20"/>
        </w:rPr>
        <w:t xml:space="preserve">.04.2016 № </w:t>
      </w:r>
      <w:r w:rsidR="00c435f7">
        <w:rPr>
          <w:i/>
          <w:sz w:val="20"/>
          <w:szCs w:val="20"/>
        </w:rPr>
        <w:t xml:space="preserve">418</w:t>
      </w:r>
      <w:r w:rsidR="00784f13">
        <w:rPr>
          <w:i/>
          <w:sz w:val="20"/>
          <w:szCs w:val="20"/>
        </w:rPr>
        <w:t xml:space="preserve">-нд  (20.04.2016 № </w:t>
      </w:r>
      <w:r w:rsidR="00c435f7">
        <w:rPr>
          <w:i/>
          <w:sz w:val="20"/>
          <w:szCs w:val="20"/>
        </w:rPr>
        <w:t xml:space="preserve">941</w:t>
      </w:r>
      <w:r w:rsidR="00784f13">
        <w:rPr>
          <w:i/>
          <w:sz w:val="20"/>
          <w:szCs w:val="20"/>
        </w:rPr>
        <w:t xml:space="preserve">-р)</w:t>
      </w:r>
      <w:r w:rsidR="00e3085f" w:rsidRPr="00e3085f">
        <w:rPr>
          <w:i/>
          <w:sz w:val="20"/>
          <w:szCs w:val="20"/>
        </w:rPr>
        <w:t xml:space="preserve"> </w:t>
      </w:r>
      <w:r w:rsidR="00e3085f">
        <w:rPr>
          <w:i/>
          <w:sz w:val="20"/>
          <w:szCs w:val="20"/>
        </w:rPr>
      </w:r>
    </w:p>
    <w:p w:rsidP="00e3085f">
      <w:pPr>
        <w:pStyle w:val="Normal"/>
        <w:jc w:val="center"/>
      </w:pPr>
      <w:r w:rsidR="00e3085f" w:rsidRPr="005b638c">
        <w:rPr>
          <w:i/>
          <w:sz w:val="20"/>
          <w:szCs w:val="20"/>
        </w:rPr>
        <w:t xml:space="preserve">01.11.2016 № 490-нд (26.10.2016 № 1120-р)</w:t>
      </w:r>
      <w:r w:rsidR="00e3085f" w:rsidRPr="005a4ffa"/>
    </w:p>
    <w:p w:rsidP="00e3085f">
      <w:pPr>
        <w:pStyle w:val="StGen1"/>
        <w:rPr>
          <w:b/>
          <w:sz w:val="28"/>
          <w:szCs w:val="28"/>
          <w:rFonts w:ascii="Times New Roman" w:hAnsi="Times New Roman"/>
        </w:rPr>
        <w:widowControl/>
        <w:outlineLvl w:val="1"/>
        <w:ind w:firstLine="0"/>
        <w:jc w:val="center"/>
      </w:pPr>
      <w:r w:rsidR="00e3085f">
        <w:rPr>
          <w:b/>
          <w:sz w:val="28"/>
          <w:szCs w:val="28"/>
          <w:rFonts w:ascii="Times New Roman" w:hAnsi="Times New Roman"/>
        </w:rPr>
      </w:r>
    </w:p>
    <w:p w:rsidP="00784f13">
      <w:pPr>
        <w:pStyle w:val="Normal"/>
        <w:jc w:val="center"/>
      </w:pPr>
      <w:r w:rsidR="00784f13" w:rsidRPr="005a4ffa"/>
    </w:p>
    <w:p w:rsidP="006d23cc">
      <w:pPr>
        <w:pStyle w:val="StGen1"/>
        <w:rPr>
          <w:b/>
          <w:sz w:val="28"/>
          <w:szCs w:val="28"/>
          <w:rFonts w:ascii="Times New Roman" w:hAnsi="Times New Roman"/>
        </w:rPr>
        <w:widowControl/>
        <w:outlineLvl w:val="1"/>
        <w:ind w:firstLine="0"/>
        <w:jc w:val="center"/>
      </w:pPr>
      <w:r w:rsidR="00784f13">
        <w:rPr>
          <w:b/>
          <w:sz w:val="28"/>
          <w:szCs w:val="28"/>
          <w:rFonts w:ascii="Times New Roman" w:hAnsi="Times New Roman"/>
        </w:rPr>
      </w:r>
    </w:p>
    <w:p w:rsidP="006d23cc">
      <w:pPr>
        <w:pStyle w:val="StGen1"/>
        <w:rPr>
          <w:b/>
          <w:sz w:val="28"/>
          <w:szCs w:val="28"/>
          <w:rFonts w:ascii="Times New Roman" w:hAnsi="Times New Roman"/>
        </w:rPr>
        <w:widowControl/>
        <w:outlineLvl w:val="1"/>
        <w:ind w:firstLine="0"/>
        <w:jc w:val="center"/>
      </w:pPr>
      <w:r w:rsidR="006d23cc" w:rsidRPr="00df468c">
        <w:rPr>
          <w:b/>
          <w:sz w:val="28"/>
          <w:szCs w:val="28"/>
          <w:rFonts w:ascii="Times New Roman" w:hAnsi="Times New Roman"/>
        </w:rPr>
        <w:t xml:space="preserve">Глава 1. Общие положения</w:t>
      </w:r>
      <w:r w:rsidR="006d23cc">
        <w:rPr>
          <w:b/>
          <w:sz w:val="28"/>
          <w:szCs w:val="28"/>
          <w:rFonts w:ascii="Times New Roman" w:hAnsi="Times New Roman"/>
        </w:rPr>
      </w:r>
    </w:p>
    <w:p w:rsidP="006d23cc">
      <w:pPr>
        <w:pStyle w:val="StGen1"/>
        <w:rPr>
          <w:b/>
          <w:sz w:val="28"/>
          <w:szCs w:val="28"/>
          <w:rFonts w:ascii="Times New Roman" w:hAnsi="Times New Roman"/>
        </w:rPr>
        <w:widowControl/>
        <w:outlineLvl w:val="1"/>
        <w:ind w:firstLine="0"/>
        <w:jc w:val="center"/>
      </w:pPr>
      <w:r w:rsidR="00d2253e" w:rsidRPr="00df468c">
        <w:rPr>
          <w:b/>
          <w:sz w:val="28"/>
          <w:szCs w:val="28"/>
          <w:rFonts w:ascii="Times New Roman" w:hAnsi="Times New Roman"/>
        </w:rPr>
      </w:r>
    </w:p>
    <w:p w:rsidP="006d23cc">
      <w:pPr>
        <w:pStyle w:val="StGen0"/>
        <w:rPr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Статья 1. Отношения, регулируемые настоящим Решением</w:t>
      </w:r>
      <w:r w:rsidR="006d23cc">
        <w:rPr>
          <w:sz w:val="28"/>
          <w:szCs w:val="28"/>
          <w:rFonts w:ascii="Times New Roman" w:hAnsi="Times New Roman"/>
        </w:rPr>
      </w:r>
    </w:p>
    <w:p w:rsidP="0006779e">
      <w:pPr>
        <w:pStyle w:val="Normal"/>
        <w:ind w:firstLine="284"/>
        <w:jc w:val="both"/>
      </w:pPr>
      <w:r w:rsidR="0006779e" w:rsidRPr="0006779e">
        <w:rPr>
          <w:i/>
          <w:sz w:val="20"/>
          <w:szCs w:val="20"/>
        </w:rPr>
        <w:t xml:space="preserve">Решением от </w:t>
      </w:r>
      <w:r w:rsidR="00c435f7">
        <w:rPr>
          <w:i/>
          <w:sz w:val="20"/>
          <w:szCs w:val="20"/>
        </w:rPr>
        <w:t xml:space="preserve">26</w:t>
      </w:r>
      <w:r w:rsidR="0006779e">
        <w:rPr>
          <w:i/>
          <w:sz w:val="20"/>
          <w:szCs w:val="20"/>
        </w:rPr>
        <w:t xml:space="preserve">.04.2016 № </w:t>
      </w:r>
      <w:r w:rsidR="00c435f7">
        <w:rPr>
          <w:i/>
          <w:sz w:val="20"/>
          <w:szCs w:val="20"/>
        </w:rPr>
        <w:t xml:space="preserve">418</w:t>
      </w:r>
      <w:r w:rsidR="0006779e">
        <w:rPr>
          <w:i/>
          <w:sz w:val="20"/>
          <w:szCs w:val="20"/>
        </w:rPr>
        <w:t xml:space="preserve">-нд  (20.04.2016 № </w:t>
      </w:r>
      <w:r w:rsidR="00c435f7">
        <w:rPr>
          <w:i/>
          <w:sz w:val="20"/>
          <w:szCs w:val="20"/>
        </w:rPr>
        <w:t xml:space="preserve">941</w:t>
      </w:r>
      <w:r w:rsidR="0006779e">
        <w:rPr>
          <w:i/>
          <w:sz w:val="20"/>
          <w:szCs w:val="20"/>
        </w:rPr>
        <w:t xml:space="preserve">-р) </w:t>
      </w:r>
      <w:r w:rsidR="0006779e" w:rsidRPr="0006779e">
        <w:rPr>
          <w:i/>
          <w:sz w:val="20"/>
          <w:szCs w:val="20"/>
        </w:rPr>
        <w:t xml:space="preserve">в часть 1 статьи 1 </w:t>
      </w:r>
      <w:r w:rsidR="0006779e">
        <w:rPr>
          <w:i/>
          <w:sz w:val="20"/>
          <w:szCs w:val="20"/>
        </w:rPr>
        <w:t xml:space="preserve"> внесены изменения</w:t>
      </w:r>
      <w:r w:rsidR="0006779e" w:rsidRPr="005a4ffa"/>
    </w:p>
    <w:p w:rsidP="00e74e56">
      <w:pPr>
        <w:pStyle w:val="StGen0"/>
        <w:rPr>
          <w:b w:val="false"/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e74e56" w:rsidRPr="00e74e56">
        <w:rPr>
          <w:b w:val="false"/>
          <w:i/>
          <w:rFonts w:ascii="Times New Roman" w:hAnsi="Times New Roman"/>
        </w:rPr>
        <w:t xml:space="preserve">Решением от 15.09.2010 № 286-нд (08.09.2010 № 862-р) в часть 1 статьи 1 внесены изменения</w:t>
      </w:r>
      <w:r w:rsidR="00e74e56" w:rsidRPr="00e74e56">
        <w:rPr>
          <w:b w:val="false"/>
          <w:sz w:val="28"/>
          <w:szCs w:val="28"/>
          <w:rFonts w:ascii="Times New Roman" w:hAnsi="Times New Roman"/>
        </w:rPr>
      </w:r>
    </w:p>
    <w:p w:rsidP="006d23cc">
      <w:pPr>
        <w:pStyle w:val="StGen0"/>
        <w:rPr>
          <w:b w:val="false"/>
          <w:sz w:val="28"/>
          <w:szCs w:val="28"/>
          <w:rFonts w:ascii="Times New Roman" w:hAnsi="Times New Roman"/>
        </w:rPr>
        <w:widowControl/>
        <w:ind w:firstLine="708"/>
        <w:jc w:val="both"/>
      </w:pPr>
      <w:r w:rsidR="006d23cc" w:rsidRPr="00df468c">
        <w:rPr>
          <w:b w:val="false"/>
          <w:sz w:val="28"/>
          <w:szCs w:val="28"/>
          <w:rFonts w:ascii="Times New Roman" w:hAnsi="Times New Roman"/>
        </w:rPr>
        <w:t xml:space="preserve">1. Настоящее Решение о порядке управления находящимися в собственности Петропавловск</w:t>
      </w:r>
      <w:r w:rsidR="006d23cc">
        <w:rPr>
          <w:b w:val="false"/>
          <w:sz w:val="28"/>
          <w:szCs w:val="28"/>
          <w:rFonts w:ascii="Times New Roman" w:hAnsi="Times New Roman"/>
        </w:rPr>
        <w:t xml:space="preserve">-</w:t>
      </w:r>
      <w:r w:rsidR="006d23cc" w:rsidRPr="00df468c">
        <w:rPr>
          <w:b w:val="false"/>
          <w:sz w:val="28"/>
          <w:szCs w:val="28"/>
          <w:rFonts w:ascii="Times New Roman" w:hAnsi="Times New Roman"/>
        </w:rPr>
        <w:t xml:space="preserve">Камчатского городского округа акциями акционерных обществ и осуществления полномочий орган</w:t>
      </w:r>
      <w:r w:rsidR="006d23cc">
        <w:rPr>
          <w:b w:val="false"/>
          <w:sz w:val="28"/>
          <w:szCs w:val="28"/>
          <w:rFonts w:ascii="Times New Roman" w:hAnsi="Times New Roman"/>
        </w:rPr>
        <w:t xml:space="preserve">ов</w:t>
      </w:r>
      <w:r w:rsidR="006d23cc" w:rsidRPr="00df468c">
        <w:rPr>
          <w:b w:val="false"/>
          <w:sz w:val="28"/>
          <w:szCs w:val="28"/>
          <w:rFonts w:ascii="Times New Roman" w:hAnsi="Times New Roman"/>
        </w:rPr>
        <w:t xml:space="preserve"> управления акционерного общества в случае, если в собственности Петропавловск</w:t>
      </w:r>
      <w:r w:rsidR="006d23cc">
        <w:rPr>
          <w:b w:val="false"/>
          <w:sz w:val="28"/>
          <w:szCs w:val="28"/>
          <w:rFonts w:ascii="Times New Roman" w:hAnsi="Times New Roman"/>
        </w:rPr>
        <w:t xml:space="preserve">-</w:t>
      </w:r>
      <w:r w:rsidR="006d23cc" w:rsidRPr="00df468c">
        <w:rPr>
          <w:b w:val="false"/>
          <w:sz w:val="28"/>
          <w:szCs w:val="28"/>
          <w:rFonts w:ascii="Times New Roman" w:hAnsi="Times New Roman"/>
        </w:rPr>
        <w:t xml:space="preserve">Камчатского городского округа находится 100 процентов акций акционерного общества (далее</w:t>
      </w:r>
      <w:r w:rsidR="006d23cc">
        <w:rPr>
          <w:b w:val="false"/>
          <w:sz w:val="28"/>
          <w:szCs w:val="28"/>
          <w:rFonts w:ascii="Times New Roman" w:hAnsi="Times New Roman"/>
        </w:rPr>
        <w:t xml:space="preserve"> –</w:t>
      </w:r>
      <w:r w:rsidR="006d23cc" w:rsidRPr="00df468c">
        <w:rPr>
          <w:b w:val="false"/>
          <w:sz w:val="28"/>
          <w:szCs w:val="28"/>
          <w:rFonts w:ascii="Times New Roman" w:hAnsi="Times New Roman"/>
        </w:rPr>
        <w:t xml:space="preserve"> </w:t>
      </w:r>
      <w:r w:rsidR="00d2253e">
        <w:rPr>
          <w:b w:val="false"/>
          <w:sz w:val="28"/>
          <w:szCs w:val="28"/>
          <w:rFonts w:ascii="Times New Roman" w:hAnsi="Times New Roman"/>
        </w:rPr>
        <w:t xml:space="preserve">Решение</w:t>
      </w:r>
      <w:r w:rsidR="006d23cc" w:rsidRPr="00df468c">
        <w:rPr>
          <w:b w:val="false"/>
          <w:sz w:val="28"/>
          <w:szCs w:val="28"/>
          <w:rFonts w:ascii="Times New Roman" w:hAnsi="Times New Roman"/>
        </w:rPr>
        <w:t xml:space="preserve">) разработано в соответствии с Федеральными законами от 21.12.2001 № 178-ФЗ «О приватизации государственного и муниципального имущества», от 26.12.1995 </w:t>
      </w:r>
      <w:r w:rsidR="006d23cc">
        <w:rPr>
          <w:b w:val="false"/>
          <w:sz w:val="28"/>
          <w:szCs w:val="28"/>
          <w:rFonts w:ascii="Times New Roman" w:hAnsi="Times New Roman"/>
        </w:rPr>
        <w:t xml:space="preserve">№</w:t>
      </w:r>
      <w:r w:rsidR="006d23cc" w:rsidRPr="00df468c">
        <w:rPr>
          <w:b w:val="false"/>
          <w:sz w:val="28"/>
          <w:szCs w:val="28"/>
          <w:rFonts w:ascii="Times New Roman" w:hAnsi="Times New Roman"/>
        </w:rPr>
        <w:t xml:space="preserve"> 208-ФЗ «Об акционерных обществах» и определяет порядок управления находящимися в собственности Петропавловск-Камчатского городского округа акциями акционерных обществ, назначения и деятельности представителей Петропавловск-Камчатского городского округа в органах управления и контроля акционерных обществ.</w:t>
      </w:r>
      <w:r w:rsidR="006d23cc">
        <w:rPr>
          <w:b w:val="false"/>
          <w:sz w:val="28"/>
          <w:szCs w:val="28"/>
          <w:rFonts w:ascii="Times New Roman" w:hAnsi="Times New Roman"/>
        </w:rPr>
      </w:r>
    </w:p>
    <w:p w:rsidP="0006779e">
      <w:pPr>
        <w:pStyle w:val="Normal"/>
        <w:ind w:firstLine="284"/>
        <w:jc w:val="both"/>
      </w:pPr>
      <w:r w:rsidR="0006779e" w:rsidRPr="0006779e">
        <w:rPr>
          <w:i/>
          <w:sz w:val="20"/>
          <w:szCs w:val="20"/>
        </w:rPr>
        <w:t xml:space="preserve">Решением </w:t>
      </w:r>
      <w:r w:rsidR="003a60e6" w:rsidRPr="0006779e">
        <w:rPr>
          <w:i/>
          <w:sz w:val="20"/>
          <w:szCs w:val="20"/>
        </w:rPr>
        <w:t xml:space="preserve">от </w:t>
      </w:r>
      <w:r w:rsidR="003a60e6">
        <w:rPr>
          <w:i/>
          <w:sz w:val="20"/>
          <w:szCs w:val="20"/>
        </w:rPr>
        <w:t xml:space="preserve">26.04.2016 № 418-нд  (20.04.2016 № 941-р)</w:t>
      </w:r>
      <w:r w:rsidR="0006779e">
        <w:rPr>
          <w:i/>
          <w:sz w:val="20"/>
          <w:szCs w:val="20"/>
        </w:rPr>
        <w:t xml:space="preserve"> </w:t>
      </w:r>
      <w:r w:rsidR="0006779e" w:rsidRPr="0006779e">
        <w:rPr>
          <w:i/>
          <w:sz w:val="20"/>
          <w:szCs w:val="20"/>
        </w:rPr>
        <w:t xml:space="preserve">в </w:t>
      </w:r>
      <w:r w:rsidR="001d760e">
        <w:rPr>
          <w:i/>
          <w:sz w:val="20"/>
          <w:szCs w:val="20"/>
        </w:rPr>
        <w:t xml:space="preserve">абзац первый </w:t>
      </w:r>
      <w:r w:rsidR="0006779e" w:rsidRPr="0006779e">
        <w:rPr>
          <w:i/>
          <w:sz w:val="20"/>
          <w:szCs w:val="20"/>
        </w:rPr>
        <w:t xml:space="preserve">част</w:t>
      </w:r>
      <w:r w:rsidR="001d760e">
        <w:rPr>
          <w:i/>
          <w:sz w:val="20"/>
          <w:szCs w:val="20"/>
        </w:rPr>
        <w:t xml:space="preserve">и</w:t>
      </w:r>
      <w:r w:rsidR="0006779e" w:rsidRPr="0006779e">
        <w:rPr>
          <w:i/>
          <w:sz w:val="20"/>
          <w:szCs w:val="20"/>
        </w:rPr>
        <w:t xml:space="preserve"> </w:t>
      </w:r>
      <w:r w:rsidR="0006779e">
        <w:rPr>
          <w:i/>
          <w:sz w:val="20"/>
          <w:szCs w:val="20"/>
        </w:rPr>
        <w:t xml:space="preserve">2</w:t>
      </w:r>
      <w:r w:rsidR="0006779e" w:rsidRPr="0006779e">
        <w:rPr>
          <w:i/>
          <w:sz w:val="20"/>
          <w:szCs w:val="20"/>
        </w:rPr>
        <w:t xml:space="preserve"> </w:t>
      </w:r>
      <w:r w:rsidR="0006779e">
        <w:rPr>
          <w:i/>
          <w:sz w:val="20"/>
          <w:szCs w:val="20"/>
        </w:rPr>
        <w:t xml:space="preserve">внесено изменение</w:t>
      </w:r>
      <w:r w:rsidR="0006779e" w:rsidRPr="005a4ffa"/>
    </w:p>
    <w:p w:rsidP="00e74e56">
      <w:pPr>
        <w:pStyle w:val="StGen0"/>
        <w:rPr>
          <w:b w:val="false"/>
          <w:i/>
          <w:rFonts w:ascii="Times New Roman" w:hAnsi="Times New Roman"/>
        </w:rPr>
        <w:widowControl/>
        <w:ind w:firstLine="284"/>
        <w:jc w:val="both"/>
      </w:pPr>
      <w:r w:rsidR="00e74e56" w:rsidRPr="00e74e56">
        <w:rPr>
          <w:b w:val="false"/>
          <w:i/>
          <w:rFonts w:ascii="Times New Roman" w:hAnsi="Times New Roman"/>
        </w:rPr>
        <w:t xml:space="preserve">Решением от 01.06.2011 № 381-нд (26.05.2011 № 1120-р) в часть 2 статьи 1 внесены изменения</w:t>
      </w:r>
    </w:p>
    <w:p w:rsidP="006d23cc">
      <w:pPr>
        <w:pStyle w:val="Normal"/>
        <w:rPr>
          <w:szCs w:val="28"/>
        </w:rPr>
        <w:ind w:firstLine="708"/>
        <w:jc w:val="both"/>
      </w:pPr>
      <w:bookmarkStart w:id="1" w:name="sub_115"/>
      <w:r w:rsidR="006d23cc" w:rsidRPr="00df468c">
        <w:rPr>
          <w:szCs w:val="28"/>
        </w:rPr>
        <w:t xml:space="preserve">2. Основными целями управления находящимися в собственности Петропавловск-Камчатского городского округа акциями акционерных обществ являются:</w:t>
      </w:r>
    </w:p>
    <w:p w:rsidP="006d23cc">
      <w:pPr>
        <w:pStyle w:val="Normal"/>
        <w:rPr>
          <w:szCs w:val="28"/>
        </w:rPr>
        <w:ind w:firstLine="708"/>
        <w:jc w:val="both"/>
      </w:pPr>
      <w:bookmarkEnd w:id="1"/>
      <w:r w:rsidR="006d23cc" w:rsidRPr="00df468c">
        <w:rPr>
          <w:szCs w:val="28"/>
        </w:rPr>
        <w:t xml:space="preserve">- согласование инвестиционной и социальной политики хозяйственного общества в интересах Петропавловск-Камчатского городского округа;</w:t>
      </w:r>
    </w:p>
    <w:p w:rsidP="006d23cc">
      <w:pPr>
        <w:pStyle w:val="Normal"/>
        <w:rPr>
          <w:szCs w:val="28"/>
        </w:rPr>
        <w:ind w:firstLine="708"/>
        <w:jc w:val="both"/>
      </w:pPr>
      <w:r w:rsidR="006d23cc" w:rsidRPr="00df468c">
        <w:rPr>
          <w:szCs w:val="28"/>
        </w:rPr>
        <w:t xml:space="preserve">- оказание влияния на формирование производственной </w:t>
      </w:r>
      <w:r w:rsidR="006d23cc">
        <w:rPr>
          <w:szCs w:val="28"/>
        </w:rPr>
        <w:t xml:space="preserve">деятельности</w:t>
      </w:r>
      <w:r w:rsidR="006d23cc" w:rsidRPr="00df468c">
        <w:rPr>
          <w:szCs w:val="28"/>
        </w:rPr>
        <w:t xml:space="preserve"> хозяйственного общества, в том числе принятие решений по важнейшим вопросам управления обществом;</w:t>
      </w:r>
    </w:p>
    <w:p w:rsidP="006d23cc">
      <w:pPr>
        <w:pStyle w:val="Normal"/>
        <w:rPr>
          <w:szCs w:val="28"/>
        </w:rPr>
        <w:ind w:firstLine="708"/>
        <w:jc w:val="both"/>
      </w:pPr>
      <w:r w:rsidR="006d23cc" w:rsidRPr="00df468c">
        <w:rPr>
          <w:szCs w:val="28"/>
        </w:rPr>
        <w:t xml:space="preserve">- осуществление контроля полноты и своевременности перечисления в бюджет </w:t>
      </w:r>
      <w:r w:rsidR="00425de3">
        <w:rPr>
          <w:szCs w:val="28"/>
        </w:rPr>
        <w:t xml:space="preserve">Петропавловск-Камчатского </w:t>
      </w:r>
      <w:r w:rsidR="006d23cc" w:rsidRPr="00df468c">
        <w:rPr>
          <w:szCs w:val="28"/>
        </w:rPr>
        <w:t xml:space="preserve">городского округа дивидендов;</w:t>
      </w:r>
    </w:p>
    <w:p w:rsidP="006d23cc">
      <w:pPr>
        <w:pStyle w:val="Normal"/>
        <w:rPr>
          <w:szCs w:val="28"/>
        </w:rPr>
        <w:ind w:firstLine="708"/>
        <w:jc w:val="both"/>
      </w:pPr>
      <w:r w:rsidR="006d23cc" w:rsidRPr="00df468c">
        <w:rPr>
          <w:szCs w:val="28"/>
        </w:rPr>
        <w:t xml:space="preserve">- периодическая отчетность о деятельности общества, внесение предложений о целесообразности продолжения участия Петропавловск-Камчатского городского округа в хозяйственном обществе.</w:t>
      </w:r>
    </w:p>
    <w:p w:rsidP="006d23cc">
      <w:pPr>
        <w:pStyle w:val="Normal"/>
        <w:rPr>
          <w:szCs w:val="28"/>
        </w:rPr>
        <w:jc w:val="both"/>
      </w:pPr>
      <w:r w:rsidR="006d23cc">
        <w:rPr>
          <w:szCs w:val="28"/>
        </w:rPr>
      </w:r>
    </w:p>
    <w:p w:rsidP="0006779e">
      <w:pPr>
        <w:pStyle w:val="Normal"/>
        <w:ind w:firstLine="284"/>
        <w:jc w:val="both"/>
      </w:pPr>
      <w:r w:rsidR="0006779e" w:rsidRPr="0006779e">
        <w:rPr>
          <w:i/>
          <w:sz w:val="20"/>
          <w:szCs w:val="20"/>
        </w:rPr>
        <w:t xml:space="preserve">Решением </w:t>
      </w:r>
      <w:r w:rsidR="003a60e6" w:rsidRPr="0006779e">
        <w:rPr>
          <w:i/>
          <w:sz w:val="20"/>
          <w:szCs w:val="20"/>
        </w:rPr>
        <w:t xml:space="preserve">от </w:t>
      </w:r>
      <w:r w:rsidR="003a60e6">
        <w:rPr>
          <w:i/>
          <w:sz w:val="20"/>
          <w:szCs w:val="20"/>
        </w:rPr>
        <w:t xml:space="preserve">26.04.2016 № 418-нд  (20.04.2016 № 941-р)</w:t>
      </w:r>
      <w:r w:rsidR="0006779e">
        <w:rPr>
          <w:i/>
          <w:sz w:val="20"/>
          <w:szCs w:val="20"/>
        </w:rPr>
        <w:t xml:space="preserve"> </w:t>
      </w:r>
      <w:r w:rsidR="0006779e" w:rsidRPr="0006779e">
        <w:rPr>
          <w:i/>
          <w:sz w:val="20"/>
          <w:szCs w:val="20"/>
        </w:rPr>
        <w:t xml:space="preserve">в </w:t>
      </w:r>
      <w:r w:rsidR="0006779e">
        <w:rPr>
          <w:i/>
          <w:sz w:val="20"/>
          <w:szCs w:val="20"/>
        </w:rPr>
        <w:t xml:space="preserve">наименование главы 2</w:t>
      </w:r>
      <w:r w:rsidR="0006779e" w:rsidRPr="0006779e">
        <w:rPr>
          <w:i/>
          <w:sz w:val="20"/>
          <w:szCs w:val="20"/>
        </w:rPr>
        <w:t xml:space="preserve"> </w:t>
      </w:r>
      <w:r w:rsidR="0006779e">
        <w:rPr>
          <w:i/>
          <w:sz w:val="20"/>
          <w:szCs w:val="20"/>
        </w:rPr>
        <w:t xml:space="preserve"> внесено изменение</w:t>
      </w:r>
      <w:r w:rsidR="0006779e" w:rsidRPr="005a4ffa"/>
    </w:p>
    <w:p w:rsidP="006d23cc">
      <w:pPr>
        <w:pStyle w:val="StGen1"/>
        <w:rPr>
          <w:b/>
          <w:sz w:val="28"/>
          <w:szCs w:val="28"/>
          <w:rFonts w:ascii="Times New Roman" w:hAnsi="Times New Roman"/>
        </w:rPr>
        <w:widowControl/>
        <w:outlineLvl w:val="1"/>
        <w:ind w:firstLine="0"/>
        <w:jc w:val="center"/>
      </w:pPr>
      <w:r w:rsidR="006d23cc" w:rsidRPr="00df468c">
        <w:rPr>
          <w:b/>
          <w:sz w:val="28"/>
          <w:szCs w:val="28"/>
          <w:rFonts w:ascii="Times New Roman" w:hAnsi="Times New Roman"/>
        </w:rPr>
        <w:t xml:space="preserve">Глава 2. </w:t>
      </w:r>
      <w:r w:rsidR="006d23cc">
        <w:rPr>
          <w:b/>
          <w:sz w:val="28"/>
          <w:szCs w:val="28"/>
          <w:rFonts w:ascii="Times New Roman" w:hAnsi="Times New Roman"/>
        </w:rPr>
        <w:t xml:space="preserve">Порядок управления </w:t>
      </w:r>
      <w:r w:rsidR="006d23cc" w:rsidRPr="00df468c">
        <w:rPr>
          <w:b/>
          <w:sz w:val="28"/>
          <w:szCs w:val="28"/>
          <w:rFonts w:ascii="Times New Roman" w:hAnsi="Times New Roman"/>
        </w:rPr>
        <w:t xml:space="preserve">находящимися в собственности </w:t>
      </w:r>
    </w:p>
    <w:p w:rsidP="006d23cc">
      <w:pPr>
        <w:pStyle w:val="StGen1"/>
        <w:rPr>
          <w:b/>
          <w:sz w:val="28"/>
          <w:szCs w:val="28"/>
          <w:rFonts w:ascii="Times New Roman" w:hAnsi="Times New Roman"/>
        </w:rPr>
        <w:widowControl/>
        <w:outlineLvl w:val="1"/>
        <w:ind w:firstLine="0"/>
        <w:jc w:val="center"/>
      </w:pPr>
      <w:r w:rsidR="006d23cc" w:rsidRPr="00df468c">
        <w:rPr>
          <w:b/>
          <w:sz w:val="28"/>
          <w:szCs w:val="28"/>
          <w:rFonts w:ascii="Times New Roman" w:hAnsi="Times New Roman"/>
        </w:rPr>
        <w:t xml:space="preserve">Петропавловск-Камчатского городского округа акциями</w:t>
      </w:r>
      <w:r w:rsidR="006d23cc">
        <w:rPr>
          <w:b/>
          <w:sz w:val="28"/>
          <w:szCs w:val="28"/>
          <w:rFonts w:ascii="Times New Roman" w:hAnsi="Times New Roman"/>
        </w:rPr>
        <w:t xml:space="preserve"> акционерных обществ, </w:t>
      </w:r>
      <w:r w:rsidR="006d23cc" w:rsidRPr="00df468c">
        <w:rPr>
          <w:b/>
          <w:sz w:val="28"/>
          <w:szCs w:val="28"/>
          <w:rFonts w:ascii="Times New Roman" w:hAnsi="Times New Roman"/>
        </w:rPr>
        <w:t xml:space="preserve">за исключением тех акционерных обществ, 100 процентов акций которых находятся в собственности</w:t>
      </w:r>
    </w:p>
    <w:p w:rsidP="006d23cc">
      <w:pPr>
        <w:pStyle w:val="StGen1"/>
        <w:rPr>
          <w:b/>
          <w:sz w:val="28"/>
          <w:szCs w:val="28"/>
          <w:rFonts w:ascii="Times New Roman" w:hAnsi="Times New Roman"/>
        </w:rPr>
        <w:widowControl/>
        <w:ind w:firstLine="0"/>
        <w:jc w:val="center"/>
      </w:pPr>
      <w:r w:rsidR="006d23cc" w:rsidRPr="00df468c">
        <w:rPr>
          <w:b/>
          <w:sz w:val="28"/>
          <w:szCs w:val="28"/>
          <w:rFonts w:ascii="Times New Roman" w:hAnsi="Times New Roman"/>
        </w:rPr>
        <w:t xml:space="preserve">Петропавловск-Камчатского городского округа</w:t>
      </w:r>
      <w:r w:rsidR="006d23cc">
        <w:rPr>
          <w:b/>
          <w:sz w:val="28"/>
          <w:szCs w:val="28"/>
          <w:rFonts w:ascii="Times New Roman" w:hAnsi="Times New Roman"/>
        </w:rPr>
      </w:r>
    </w:p>
    <w:p w:rsidP="006d23cc">
      <w:pPr>
        <w:pStyle w:val="StGen1"/>
        <w:rPr>
          <w:b/>
          <w:sz w:val="28"/>
          <w:szCs w:val="28"/>
          <w:rFonts w:ascii="Times New Roman" w:hAnsi="Times New Roman"/>
        </w:rPr>
        <w:widowControl/>
        <w:ind w:firstLine="0"/>
        <w:jc w:val="center"/>
      </w:pPr>
      <w:r w:rsidR="00425de3" w:rsidRPr="00df468c">
        <w:rPr>
          <w:b/>
          <w:sz w:val="28"/>
          <w:szCs w:val="28"/>
          <w:rFonts w:ascii="Times New Roman" w:hAnsi="Times New Roman"/>
        </w:rPr>
      </w:r>
    </w:p>
    <w:p w:rsidP="006d23cc">
      <w:pPr>
        <w:pStyle w:val="Normal"/>
        <w:rPr>
          <w:b/>
          <w:szCs w:val="28"/>
        </w:rPr>
        <w:ind w:firstLine="709"/>
        <w:jc w:val="both"/>
      </w:pPr>
      <w:r w:rsidR="006d23cc" w:rsidRPr="00df468c">
        <w:rPr>
          <w:b/>
          <w:szCs w:val="28"/>
        </w:rPr>
        <w:t xml:space="preserve">Статья 2.</w:t>
      </w:r>
      <w:r w:rsidR="006d23cc">
        <w:rPr>
          <w:b/>
          <w:szCs w:val="28"/>
        </w:rPr>
        <w:t xml:space="preserve"> </w:t>
      </w:r>
      <w:r w:rsidR="006d23cc" w:rsidRPr="00df468c">
        <w:rPr>
          <w:b/>
          <w:szCs w:val="28"/>
        </w:rPr>
        <w:t xml:space="preserve">Представители Петропавловск-Камчатского городского округа в органах управления и контроля акционерных обществ</w:t>
      </w:r>
    </w:p>
    <w:p w:rsidP="006d23cc">
      <w:pPr>
        <w:pStyle w:val="Normal"/>
        <w:rPr>
          <w:szCs w:val="28"/>
        </w:rPr>
        <w:ind w:firstLine="709"/>
        <w:jc w:val="both"/>
      </w:pPr>
      <w:r w:rsidR="006d23cc" w:rsidRPr="00df468c">
        <w:rPr>
          <w:szCs w:val="28"/>
        </w:rPr>
        <w:t xml:space="preserve">1.</w:t>
      </w:r>
      <w:r w:rsidR="006d23cc">
        <w:rPr>
          <w:szCs w:val="28"/>
        </w:rPr>
        <w:t xml:space="preserve"> </w:t>
      </w:r>
      <w:r w:rsidR="006d23cc" w:rsidRPr="00df468c">
        <w:rPr>
          <w:szCs w:val="28"/>
        </w:rPr>
        <w:t xml:space="preserve">Представителями Петропавловск-Камчатского городского округа в органах управления и контроля акционерных обществ могут быть: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- муниципальные служащие Петропавловск-Камчатского городского округа (далее – муниципальные служащие);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- лица, замещающие муниципальные должности в Петропавловск-Камчатском городском округе;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-депутаты Городской Думы Петропавловск-Камчатского городского округа (далее – Городская Дума)</w:t>
      </w:r>
      <w:r w:rsidR="0006779e">
        <w:rPr>
          <w:sz w:val="28"/>
          <w:szCs w:val="28"/>
          <w:rFonts w:ascii="Times New Roman" w:hAnsi="Times New Roman"/>
        </w:rPr>
        <w:t xml:space="preserve">;</w:t>
      </w:r>
      <w:r w:rsidR="006d23cc">
        <w:rPr>
          <w:sz w:val="28"/>
          <w:szCs w:val="28"/>
          <w:rFonts w:ascii="Times New Roman" w:hAnsi="Times New Roman"/>
        </w:rPr>
      </w:r>
    </w:p>
    <w:p w:rsidP="0006779e">
      <w:pPr>
        <w:pStyle w:val="Normal"/>
        <w:ind w:firstLine="284"/>
        <w:jc w:val="both"/>
      </w:pPr>
      <w:r w:rsidR="0006779e" w:rsidRPr="0006779e">
        <w:rPr>
          <w:i/>
          <w:sz w:val="20"/>
          <w:szCs w:val="20"/>
        </w:rPr>
        <w:t xml:space="preserve">Решением </w:t>
      </w:r>
      <w:r w:rsidR="003a60e6" w:rsidRPr="0006779e">
        <w:rPr>
          <w:i/>
          <w:sz w:val="20"/>
          <w:szCs w:val="20"/>
        </w:rPr>
        <w:t xml:space="preserve">от </w:t>
      </w:r>
      <w:r w:rsidR="003a60e6">
        <w:rPr>
          <w:i/>
          <w:sz w:val="20"/>
          <w:szCs w:val="20"/>
        </w:rPr>
        <w:t xml:space="preserve">26.04.2016 № 418-нд  (20.04.2016 № 941-р)</w:t>
      </w:r>
      <w:r w:rsidR="0006779e">
        <w:rPr>
          <w:i/>
          <w:sz w:val="20"/>
          <w:szCs w:val="20"/>
        </w:rPr>
        <w:t xml:space="preserve"> </w:t>
      </w:r>
      <w:r w:rsidR="0006779e" w:rsidRPr="0006779e">
        <w:rPr>
          <w:i/>
          <w:sz w:val="20"/>
          <w:szCs w:val="20"/>
        </w:rPr>
        <w:t xml:space="preserve">в</w:t>
      </w:r>
      <w:r w:rsidR="001f072c">
        <w:rPr>
          <w:i/>
          <w:sz w:val="20"/>
          <w:szCs w:val="20"/>
        </w:rPr>
        <w:t xml:space="preserve"> абзац пятый </w:t>
      </w:r>
      <w:r w:rsidR="0006779e" w:rsidRPr="0006779e">
        <w:rPr>
          <w:i/>
          <w:sz w:val="20"/>
          <w:szCs w:val="20"/>
        </w:rPr>
        <w:t xml:space="preserve"> част</w:t>
      </w:r>
      <w:r w:rsidR="001f072c">
        <w:rPr>
          <w:i/>
          <w:sz w:val="20"/>
          <w:szCs w:val="20"/>
        </w:rPr>
        <w:t xml:space="preserve">и</w:t>
      </w:r>
      <w:r w:rsidR="0006779e" w:rsidRPr="0006779e">
        <w:rPr>
          <w:i/>
          <w:sz w:val="20"/>
          <w:szCs w:val="20"/>
        </w:rPr>
        <w:t xml:space="preserve"> </w:t>
      </w:r>
      <w:r w:rsidR="001f072c">
        <w:rPr>
          <w:i/>
          <w:sz w:val="20"/>
          <w:szCs w:val="20"/>
        </w:rPr>
        <w:t xml:space="preserve">2</w:t>
      </w:r>
      <w:r w:rsidR="0006779e" w:rsidRPr="0006779e">
        <w:rPr>
          <w:i/>
          <w:sz w:val="20"/>
          <w:szCs w:val="20"/>
        </w:rPr>
        <w:t xml:space="preserve"> </w:t>
      </w:r>
      <w:r w:rsidR="0006779e">
        <w:rPr>
          <w:i/>
          <w:sz w:val="20"/>
          <w:szCs w:val="20"/>
        </w:rPr>
        <w:t xml:space="preserve"> внесено изменение</w:t>
      </w:r>
      <w:r w:rsidR="0006779e" w:rsidRPr="005a4ffa"/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>
        <w:rPr>
          <w:sz w:val="28"/>
          <w:szCs w:val="28"/>
          <w:rFonts w:ascii="Times New Roman" w:hAnsi="Times New Roman"/>
        </w:rPr>
        <w:t xml:space="preserve">- иные лица (на основании договора, заключаемого с </w:t>
      </w:r>
      <w:r w:rsidR="0006779e" w:rsidRPr="003a60e6">
        <w:rPr>
          <w:sz w:val="28"/>
          <w:szCs w:val="28"/>
          <w:rFonts w:ascii="Times New Roman" w:hAnsi="Times New Roman"/>
        </w:rPr>
        <w:t xml:space="preserve">Управлением экономического развития и имущественных отношений администрации Петропавловск-Камчатского городского округа (далее - Управление))</w:t>
      </w:r>
      <w:r w:rsidR="006d23cc">
        <w:rPr>
          <w:sz w:val="28"/>
          <w:szCs w:val="28"/>
          <w:rFonts w:ascii="Times New Roman" w:hAnsi="Times New Roman"/>
        </w:rPr>
        <w:t xml:space="preserve">.</w:t>
      </w:r>
      <w:r w:rsidR="006d23cc" w:rsidRPr="00df468c">
        <w:rPr>
          <w:sz w:val="28"/>
          <w:szCs w:val="28"/>
          <w:rFonts w:ascii="Times New Roman" w:hAnsi="Times New Roman"/>
        </w:rPr>
      </w:r>
    </w:p>
    <w:p w:rsidP="00e3085f">
      <w:pPr>
        <w:pStyle w:val="BodyTextIndent"/>
        <w:rPr>
          <w:b/>
          <w:szCs w:val="28"/>
        </w:rPr>
        <w:ind w:firstLine="284"/>
      </w:pPr>
      <w:r w:rsidR="00e3085f" w:rsidRPr="005b638c">
        <w:rPr>
          <w:i/>
          <w:sz w:val="22"/>
          <w:szCs w:val="22"/>
        </w:rPr>
        <w:t xml:space="preserve">Решением от 01.11.2016 № 490-нд (26.10.2016 № 1120-р) в часть 2 внесено изменение</w:t>
      </w:r>
      <w:r w:rsidR="00e3085f" w:rsidRPr="002a0b6f">
        <w:rPr>
          <w:b/>
          <w:szCs w:val="28"/>
        </w:rPr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2.</w:t>
      </w:r>
      <w:r w:rsidR="006d23cc">
        <w:rPr>
          <w:sz w:val="28"/>
          <w:szCs w:val="28"/>
          <w:rFonts w:ascii="Times New Roman" w:hAnsi="Times New Roman"/>
        </w:rPr>
        <w:t xml:space="preserve"> </w:t>
      </w:r>
      <w:r w:rsidR="006d23cc" w:rsidRPr="00df468c">
        <w:rPr>
          <w:sz w:val="28"/>
          <w:szCs w:val="28"/>
          <w:rFonts w:ascii="Times New Roman" w:hAnsi="Times New Roman"/>
        </w:rPr>
        <w:t xml:space="preserve">Представители Петропавловск-Камчатского городского округа в высшем органе управления акционерным обществом назначаются решением Городской Думы по представлению Главы</w:t>
      </w:r>
      <w:r w:rsidR="00425de3">
        <w:rPr>
          <w:sz w:val="28"/>
          <w:szCs w:val="28"/>
          <w:rFonts w:ascii="Times New Roman" w:hAnsi="Times New Roman"/>
        </w:rPr>
        <w:t xml:space="preserve"> </w:t>
      </w:r>
      <w:r w:rsidR="006d23cc" w:rsidRPr="00df468c">
        <w:rPr>
          <w:sz w:val="28"/>
          <w:szCs w:val="28"/>
          <w:rFonts w:ascii="Times New Roman" w:hAnsi="Times New Roman"/>
        </w:rPr>
        <w:t xml:space="preserve">Петропавловск-Камчатского городского округа.</w:t>
      </w:r>
      <w:r w:rsidR="006d23cc">
        <w:rPr>
          <w:sz w:val="28"/>
          <w:szCs w:val="28"/>
          <w:rFonts w:ascii="Times New Roman" w:hAnsi="Times New Roman"/>
        </w:rPr>
      </w:r>
    </w:p>
    <w:p w:rsidP="001f072c">
      <w:pPr>
        <w:pStyle w:val="StGen1"/>
        <w:rPr>
          <w:i/>
          <w:rFonts w:ascii="Times New Roman" w:hAnsi="Times New Roman"/>
        </w:rPr>
        <w:widowControl/>
        <w:ind w:firstLine="284"/>
        <w:jc w:val="both"/>
      </w:pPr>
      <w:r w:rsidR="001f072c" w:rsidRPr="001f072c">
        <w:rPr>
          <w:i/>
          <w:rFonts w:ascii="Times New Roman" w:hAnsi="Times New Roman"/>
        </w:rPr>
        <w:t xml:space="preserve">Решением </w:t>
      </w:r>
      <w:r w:rsidR="003a60e6" w:rsidRPr="003a60e6">
        <w:rPr>
          <w:i/>
          <w:rFonts w:ascii="Times New Roman" w:hAnsi="Times New Roman"/>
        </w:rPr>
        <w:t xml:space="preserve">от 26.04.2016 № 418-нд  (20.04.2016 № 941-р)</w:t>
      </w:r>
      <w:r w:rsidR="001f072c" w:rsidRPr="001f072c">
        <w:rPr>
          <w:i/>
          <w:rFonts w:ascii="Times New Roman" w:hAnsi="Times New Roman"/>
        </w:rPr>
        <w:t xml:space="preserve"> </w:t>
      </w:r>
      <w:r w:rsidR="001f072c" w:rsidRPr="0006779e">
        <w:rPr>
          <w:i/>
          <w:rFonts w:ascii="Times New Roman" w:hAnsi="Times New Roman"/>
        </w:rPr>
        <w:t xml:space="preserve">в</w:t>
      </w:r>
      <w:r w:rsidR="001f072c" w:rsidRPr="001f072c">
        <w:rPr>
          <w:i/>
          <w:rFonts w:ascii="Times New Roman" w:hAnsi="Times New Roman"/>
        </w:rPr>
        <w:t xml:space="preserve"> абзац первый </w:t>
      </w:r>
      <w:r w:rsidR="001f072c" w:rsidRPr="0006779e">
        <w:rPr>
          <w:i/>
          <w:rFonts w:ascii="Times New Roman" w:hAnsi="Times New Roman"/>
        </w:rPr>
        <w:t xml:space="preserve"> част</w:t>
      </w:r>
      <w:r w:rsidR="001f072c" w:rsidRPr="001f072c">
        <w:rPr>
          <w:i/>
          <w:rFonts w:ascii="Times New Roman" w:hAnsi="Times New Roman"/>
        </w:rPr>
        <w:t xml:space="preserve">и</w:t>
      </w:r>
      <w:r w:rsidR="001f072c" w:rsidRPr="0006779e">
        <w:rPr>
          <w:i/>
          <w:rFonts w:ascii="Times New Roman" w:hAnsi="Times New Roman"/>
        </w:rPr>
        <w:t xml:space="preserve"> </w:t>
      </w:r>
      <w:r w:rsidR="001f072c" w:rsidRPr="001f072c">
        <w:rPr>
          <w:i/>
          <w:rFonts w:ascii="Times New Roman" w:hAnsi="Times New Roman"/>
        </w:rPr>
        <w:t xml:space="preserve">3</w:t>
      </w:r>
      <w:r w:rsidR="001f072c" w:rsidRPr="0006779e">
        <w:rPr>
          <w:i/>
          <w:rFonts w:ascii="Times New Roman" w:hAnsi="Times New Roman"/>
        </w:rPr>
        <w:t xml:space="preserve"> </w:t>
      </w:r>
      <w:r w:rsidR="001f072c" w:rsidRPr="001f072c">
        <w:rPr>
          <w:i/>
          <w:rFonts w:ascii="Times New Roman" w:hAnsi="Times New Roman"/>
        </w:rPr>
        <w:t xml:space="preserve"> внесено изменение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3. Ежегодно, в срок до 1 ноября года, предшествующего году проведения очередного общего собрания акционеров, Городская Дума, органы администрации Петропавловск-Камчатского городского округа (далее – органы администрации отраслевой компетенции) представляют в </w:t>
      </w:r>
      <w:r w:rsidR="001f072c" w:rsidRPr="003a60e6">
        <w:rPr>
          <w:sz w:val="28"/>
          <w:szCs w:val="28"/>
          <w:rFonts w:ascii="Times New Roman" w:hAnsi="Times New Roman"/>
        </w:rPr>
        <w:t xml:space="preserve">Управление </w:t>
      </w:r>
      <w:r w:rsidR="006d23cc" w:rsidRPr="00df468c">
        <w:rPr>
          <w:sz w:val="28"/>
          <w:szCs w:val="28"/>
          <w:rFonts w:ascii="Times New Roman" w:hAnsi="Times New Roman"/>
        </w:rPr>
        <w:t xml:space="preserve">свои предложения по внесению вопросов в повестку дня годового общего собрания акционеров и выдвижению кандидатов для избрания на указанном собрании в совет директоров (наблюдательный совет) ревизионную и счетную комиссии (далее</w:t>
      </w:r>
      <w:r w:rsidR="006d23cc">
        <w:rPr>
          <w:sz w:val="28"/>
          <w:szCs w:val="28"/>
          <w:rFonts w:ascii="Times New Roman" w:hAnsi="Times New Roman"/>
        </w:rPr>
        <w:t xml:space="preserve"> – </w:t>
      </w:r>
      <w:r w:rsidR="006d23cc" w:rsidRPr="00df468c">
        <w:rPr>
          <w:sz w:val="28"/>
          <w:szCs w:val="28"/>
          <w:rFonts w:ascii="Times New Roman" w:hAnsi="Times New Roman"/>
        </w:rPr>
        <w:t xml:space="preserve">предложения).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Предложения должны содержать позицию, касающуюся голосования по предлагаемым вопросам, формулировки решений по ним с приложением пояснительной записки и необходимых материалов, а также информацию о кандидатах для избрания в органы управления, ревизионную и счетную комиссии акционерного общества (справки кадровых служб с места работы кандидата и его согласие быть избранным в члены совета директоров (наблюдательного совета)).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Количество кандидатов, предлагаемых к включению в список для избрания в совет директоров (наблюдательный совет), ревизионную и счетную комиссии акционерного общества, не может превышать количественного состава этих органов, определенного общим собранием акционеров.</w:t>
      </w:r>
      <w:r w:rsidR="006d23cc">
        <w:rPr>
          <w:sz w:val="28"/>
          <w:szCs w:val="28"/>
          <w:rFonts w:ascii="Times New Roman" w:hAnsi="Times New Roman"/>
        </w:rPr>
      </w:r>
    </w:p>
    <w:p w:rsidP="001f072c">
      <w:pPr>
        <w:pStyle w:val="StGen1"/>
        <w:rPr>
          <w:i/>
          <w:rFonts w:ascii="Times New Roman" w:hAnsi="Times New Roman"/>
        </w:rPr>
        <w:widowControl/>
        <w:ind w:firstLine="284"/>
        <w:jc w:val="both"/>
      </w:pPr>
      <w:r w:rsidR="001f072c" w:rsidRPr="001f072c">
        <w:rPr>
          <w:i/>
          <w:rFonts w:ascii="Times New Roman" w:hAnsi="Times New Roman"/>
        </w:rPr>
        <w:t xml:space="preserve">Решением </w:t>
      </w:r>
      <w:r w:rsidR="003a60e6" w:rsidRPr="003a60e6">
        <w:rPr>
          <w:i/>
          <w:rFonts w:ascii="Times New Roman" w:hAnsi="Times New Roman"/>
        </w:rPr>
        <w:t xml:space="preserve">от 26.04.2016 № 418-нд  (20.04.2016 № 941-р)</w:t>
      </w:r>
      <w:r w:rsidR="003a60e6">
        <w:rPr>
          <w:i/>
          <w:rFonts w:ascii="Times New Roman" w:hAnsi="Times New Roman"/>
        </w:rPr>
        <w:t xml:space="preserve"> </w:t>
      </w:r>
      <w:r w:rsidR="001f072c" w:rsidRPr="0006779e">
        <w:rPr>
          <w:i/>
          <w:rFonts w:ascii="Times New Roman" w:hAnsi="Times New Roman"/>
        </w:rPr>
        <w:t xml:space="preserve">в</w:t>
      </w:r>
      <w:r w:rsidR="001f072c" w:rsidRPr="001f072c">
        <w:rPr>
          <w:i/>
          <w:rFonts w:ascii="Times New Roman" w:hAnsi="Times New Roman"/>
        </w:rPr>
        <w:t xml:space="preserve"> </w:t>
      </w:r>
      <w:r w:rsidR="001f072c" w:rsidRPr="0006779e">
        <w:rPr>
          <w:i/>
          <w:rFonts w:ascii="Times New Roman" w:hAnsi="Times New Roman"/>
        </w:rPr>
        <w:t xml:space="preserve">част</w:t>
      </w:r>
      <w:r w:rsidR="001f072c">
        <w:rPr>
          <w:i/>
          <w:rFonts w:ascii="Times New Roman" w:hAnsi="Times New Roman"/>
        </w:rPr>
        <w:t xml:space="preserve">ь</w:t>
      </w:r>
      <w:r w:rsidR="001f072c" w:rsidRPr="0006779e">
        <w:rPr>
          <w:i/>
          <w:rFonts w:ascii="Times New Roman" w:hAnsi="Times New Roman"/>
        </w:rPr>
        <w:t xml:space="preserve"> </w:t>
      </w:r>
      <w:r w:rsidR="001f072c">
        <w:rPr>
          <w:i/>
          <w:rFonts w:ascii="Times New Roman" w:hAnsi="Times New Roman"/>
        </w:rPr>
        <w:t xml:space="preserve">4</w:t>
      </w:r>
      <w:r w:rsidR="001f072c" w:rsidRPr="0006779e">
        <w:rPr>
          <w:i/>
          <w:rFonts w:ascii="Times New Roman" w:hAnsi="Times New Roman"/>
        </w:rPr>
        <w:t xml:space="preserve"> </w:t>
      </w:r>
      <w:r w:rsidR="001f072c" w:rsidRPr="001f072c">
        <w:rPr>
          <w:i/>
          <w:rFonts w:ascii="Times New Roman" w:hAnsi="Times New Roman"/>
        </w:rPr>
        <w:t xml:space="preserve"> внесено изменение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4. Если возникла необходимость внесения изменений (дополнений) в ранее поданные предложения, указанные в части 3 настоящей статьи, Городская Дума, органы администрации отраслевой компетенции обязаны незамедлительно направить письменное извещение о необходимости внесения таких изменений (дополнений) в адрес </w:t>
      </w:r>
      <w:r w:rsidR="001f072c" w:rsidRPr="003a60e6">
        <w:rPr>
          <w:sz w:val="28"/>
          <w:szCs w:val="28"/>
          <w:rFonts w:ascii="Times New Roman" w:hAnsi="Times New Roman"/>
        </w:rPr>
        <w:t xml:space="preserve">Управления</w:t>
      </w:r>
      <w:r w:rsidR="006d23cc" w:rsidRPr="00df468c">
        <w:rPr>
          <w:sz w:val="28"/>
          <w:szCs w:val="28"/>
          <w:rFonts w:ascii="Times New Roman" w:hAnsi="Times New Roman"/>
        </w:rPr>
        <w:t xml:space="preserve">.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</w:r>
    </w:p>
    <w:p w:rsidP="006d23cc">
      <w:pPr>
        <w:pStyle w:val="StGen1"/>
        <w:rPr>
          <w:b/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>
        <w:rPr>
          <w:b/>
          <w:sz w:val="28"/>
          <w:szCs w:val="28"/>
          <w:rFonts w:ascii="Times New Roman" w:hAnsi="Times New Roman"/>
        </w:rPr>
        <w:t xml:space="preserve">Статья 3</w:t>
      </w:r>
      <w:r w:rsidR="006d23cc" w:rsidRPr="00df468c">
        <w:rPr>
          <w:b/>
          <w:sz w:val="28"/>
          <w:szCs w:val="28"/>
          <w:rFonts w:ascii="Times New Roman" w:hAnsi="Times New Roman"/>
        </w:rPr>
        <w:t xml:space="preserve">. Позиция акционера</w:t>
      </w:r>
    </w:p>
    <w:p w:rsidP="001f072c">
      <w:pPr>
        <w:pStyle w:val="StGen1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1f072c" w:rsidRPr="001f072c">
        <w:rPr>
          <w:i/>
          <w:rFonts w:ascii="Times New Roman" w:hAnsi="Times New Roman"/>
        </w:rPr>
        <w:t xml:space="preserve">Решением </w:t>
      </w:r>
      <w:r w:rsidR="003a60e6" w:rsidRPr="003a60e6">
        <w:rPr>
          <w:i/>
          <w:rFonts w:ascii="Times New Roman" w:hAnsi="Times New Roman"/>
        </w:rPr>
        <w:t xml:space="preserve">от 26.04.2016 № 418-нд  (20.04.2016 № 941-р)</w:t>
      </w:r>
      <w:r w:rsidR="001f072c" w:rsidRPr="001f072c">
        <w:rPr>
          <w:i/>
          <w:rFonts w:ascii="Times New Roman" w:hAnsi="Times New Roman"/>
        </w:rPr>
        <w:t xml:space="preserve"> в абзац первый  части </w:t>
      </w:r>
      <w:r w:rsidR="001f072c">
        <w:rPr>
          <w:i/>
          <w:rFonts w:ascii="Times New Roman" w:hAnsi="Times New Roman"/>
        </w:rPr>
        <w:t xml:space="preserve">1</w:t>
      </w:r>
      <w:r w:rsidR="001f072c" w:rsidRPr="001f072c">
        <w:rPr>
          <w:i/>
          <w:rFonts w:ascii="Times New Roman" w:hAnsi="Times New Roman"/>
        </w:rPr>
        <w:t xml:space="preserve">  внесен</w:t>
      </w:r>
      <w:r w:rsidR="001f072c">
        <w:rPr>
          <w:i/>
          <w:rFonts w:ascii="Times New Roman" w:hAnsi="Times New Roman"/>
        </w:rPr>
        <w:t xml:space="preserve">ы</w:t>
      </w:r>
      <w:r w:rsidR="001f072c" w:rsidRPr="001f072c">
        <w:rPr>
          <w:i/>
          <w:rFonts w:ascii="Times New Roman" w:hAnsi="Times New Roman"/>
        </w:rPr>
        <w:t xml:space="preserve"> изменени</w:t>
      </w:r>
      <w:r w:rsidR="001f072c">
        <w:rPr>
          <w:i/>
          <w:rFonts w:ascii="Times New Roman" w:hAnsi="Times New Roman"/>
        </w:rPr>
        <w:t xml:space="preserve">я</w:t>
      </w:r>
      <w:r w:rsidR="001f072c" w:rsidRPr="001f072c">
        <w:rPr>
          <w:sz w:val="28"/>
          <w:szCs w:val="28"/>
          <w:rFonts w:ascii="Times New Roman" w:hAnsi="Times New Roman"/>
        </w:rPr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1. Позиция акционера - Петропавловск-Камчатского городского округа по вопросам повестки дня общего собрания акционеров отражается в письменных директивах, </w:t>
      </w:r>
      <w:r w:rsidR="006d23cc">
        <w:rPr>
          <w:sz w:val="28"/>
          <w:szCs w:val="28"/>
          <w:rFonts w:ascii="Times New Roman" w:hAnsi="Times New Roman"/>
        </w:rPr>
        <w:t xml:space="preserve">оформляемых приказом </w:t>
      </w:r>
      <w:r w:rsidR="001f072c" w:rsidRPr="003a60e6">
        <w:rPr>
          <w:sz w:val="28"/>
          <w:szCs w:val="28"/>
          <w:rFonts w:ascii="Times New Roman" w:hAnsi="Times New Roman"/>
        </w:rPr>
        <w:t xml:space="preserve">Управления </w:t>
      </w:r>
      <w:r w:rsidR="006d23cc">
        <w:rPr>
          <w:sz w:val="28"/>
          <w:szCs w:val="28"/>
          <w:rFonts w:ascii="Times New Roman" w:hAnsi="Times New Roman"/>
        </w:rPr>
        <w:t xml:space="preserve">и </w:t>
      </w:r>
      <w:r w:rsidR="006d23cc" w:rsidRPr="00df468c">
        <w:rPr>
          <w:sz w:val="28"/>
          <w:szCs w:val="28"/>
          <w:rFonts w:ascii="Times New Roman" w:hAnsi="Times New Roman"/>
        </w:rPr>
        <w:t xml:space="preserve">выдаваемых </w:t>
      </w:r>
      <w:r w:rsidR="001f072c" w:rsidRPr="003a60e6">
        <w:rPr>
          <w:sz w:val="28"/>
          <w:szCs w:val="28"/>
          <w:rFonts w:ascii="Times New Roman" w:hAnsi="Times New Roman"/>
        </w:rPr>
        <w:t xml:space="preserve">начальник</w:t>
      </w:r>
      <w:r w:rsidR="003a60e6" w:rsidRPr="003a60e6">
        <w:rPr>
          <w:sz w:val="28"/>
          <w:szCs w:val="28"/>
          <w:rFonts w:ascii="Times New Roman" w:hAnsi="Times New Roman"/>
        </w:rPr>
        <w:t xml:space="preserve">ом</w:t>
      </w:r>
      <w:r w:rsidR="001f072c">
        <w:rPr>
          <w:sz w:val="28"/>
          <w:szCs w:val="28"/>
          <w:rFonts w:ascii="Times New Roman" w:hAnsi="Times New Roman"/>
        </w:rPr>
        <w:t xml:space="preserve"> </w:t>
      </w:r>
      <w:r w:rsidR="001f072c" w:rsidRPr="003a60e6">
        <w:rPr>
          <w:sz w:val="28"/>
          <w:szCs w:val="28"/>
          <w:rFonts w:ascii="Times New Roman" w:hAnsi="Times New Roman"/>
        </w:rPr>
        <w:t xml:space="preserve">Управления </w:t>
      </w:r>
      <w:r w:rsidR="006d23cc" w:rsidRPr="00df468c">
        <w:rPr>
          <w:sz w:val="28"/>
          <w:szCs w:val="28"/>
          <w:rFonts w:ascii="Times New Roman" w:hAnsi="Times New Roman"/>
        </w:rPr>
        <w:t xml:space="preserve">по согласованию с постоянными комитетами Городской Думы в сфере предпринимательства и управления муниципальной собственностью (далее – отраслевые комитеты Городской Думы). Представитель Петропавловск-Камчатского городского округа действует на основании письменных директив и доверенности </w:t>
      </w:r>
      <w:r w:rsidR="001f072c" w:rsidRPr="003a60e6">
        <w:rPr>
          <w:sz w:val="28"/>
          <w:szCs w:val="28"/>
          <w:rFonts w:ascii="Times New Roman" w:hAnsi="Times New Roman"/>
        </w:rPr>
        <w:t xml:space="preserve">Управления</w:t>
      </w:r>
      <w:r w:rsidR="006d23cc" w:rsidRPr="00df468c">
        <w:rPr>
          <w:sz w:val="28"/>
          <w:szCs w:val="28"/>
          <w:rFonts w:ascii="Times New Roman" w:hAnsi="Times New Roman"/>
        </w:rPr>
        <w:t xml:space="preserve">.</w:t>
      </w:r>
    </w:p>
    <w:p w:rsidP="001f072c">
      <w:pPr>
        <w:pStyle w:val="StGen1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1f072c" w:rsidRPr="001f072c">
        <w:rPr>
          <w:i/>
          <w:rFonts w:ascii="Times New Roman" w:hAnsi="Times New Roman"/>
        </w:rPr>
        <w:t xml:space="preserve">Решением </w:t>
      </w:r>
      <w:r w:rsidR="003a60e6" w:rsidRPr="003a60e6">
        <w:rPr>
          <w:i/>
          <w:rFonts w:ascii="Times New Roman" w:hAnsi="Times New Roman"/>
        </w:rPr>
        <w:t xml:space="preserve">от 26.04.2016 № 418-нд  (20.04.2016 № 941-р)</w:t>
      </w:r>
      <w:r w:rsidR="001f072c" w:rsidRPr="001f072c">
        <w:rPr>
          <w:i/>
          <w:rFonts w:ascii="Times New Roman" w:hAnsi="Times New Roman"/>
        </w:rPr>
        <w:t xml:space="preserve"> в част</w:t>
      </w:r>
      <w:r w:rsidR="001f072c">
        <w:rPr>
          <w:i/>
          <w:rFonts w:ascii="Times New Roman" w:hAnsi="Times New Roman"/>
        </w:rPr>
        <w:t xml:space="preserve">ь</w:t>
      </w:r>
      <w:r w:rsidR="001f072c" w:rsidRPr="001f072c">
        <w:rPr>
          <w:i/>
          <w:rFonts w:ascii="Times New Roman" w:hAnsi="Times New Roman"/>
        </w:rPr>
        <w:t xml:space="preserve"> </w:t>
      </w:r>
      <w:r w:rsidR="001f072c">
        <w:rPr>
          <w:i/>
          <w:rFonts w:ascii="Times New Roman" w:hAnsi="Times New Roman"/>
        </w:rPr>
        <w:t xml:space="preserve">2</w:t>
      </w:r>
      <w:r w:rsidR="001f072c" w:rsidRPr="001f072c">
        <w:rPr>
          <w:i/>
          <w:rFonts w:ascii="Times New Roman" w:hAnsi="Times New Roman"/>
        </w:rPr>
        <w:t xml:space="preserve">  внесено изменение</w:t>
      </w:r>
      <w:r w:rsidR="001f072c" w:rsidRPr="001f072c">
        <w:rPr>
          <w:sz w:val="28"/>
          <w:szCs w:val="28"/>
          <w:rFonts w:ascii="Times New Roman" w:hAnsi="Times New Roman"/>
        </w:rPr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2. В целях подготовки позиции акционера - Петропавловск-Камчатского городского округа </w:t>
      </w:r>
      <w:r w:rsidR="001f072c" w:rsidRPr="003a60e6">
        <w:rPr>
          <w:sz w:val="28"/>
          <w:szCs w:val="28"/>
          <w:rFonts w:ascii="Times New Roman" w:hAnsi="Times New Roman"/>
        </w:rPr>
        <w:t xml:space="preserve">Управление </w:t>
      </w:r>
      <w:r w:rsidR="006d23cc" w:rsidRPr="00df468c">
        <w:rPr>
          <w:sz w:val="28"/>
          <w:szCs w:val="28"/>
          <w:rFonts w:ascii="Times New Roman" w:hAnsi="Times New Roman"/>
        </w:rPr>
        <w:t xml:space="preserve">направляет извещение о проведении общего собрания акционеров в Городскую Думу, органу администрации отраслевой компетенции с приложением повестки дня и материалов, полученных от акционерного общества, не позднее чем за 10 дней до даты проведения общего собрания акционеров, а если повестка дня общего собрания акционеров содержит вопрос о реорганизации общества, - не позднее чем за 20 дней до указанной даты.</w:t>
      </w:r>
    </w:p>
    <w:p w:rsidP="001f072c">
      <w:pPr>
        <w:pStyle w:val="StGen1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1f072c" w:rsidRPr="001f072c">
        <w:rPr>
          <w:i/>
          <w:rFonts w:ascii="Times New Roman" w:hAnsi="Times New Roman"/>
        </w:rPr>
        <w:t xml:space="preserve">Решением </w:t>
      </w:r>
      <w:r w:rsidR="009f5446" w:rsidRPr="003a60e6">
        <w:rPr>
          <w:i/>
          <w:rFonts w:ascii="Times New Roman" w:hAnsi="Times New Roman"/>
        </w:rPr>
        <w:t xml:space="preserve">от 26.04.2016 № 418-нд  (20.04.2016 № 941-р)</w:t>
      </w:r>
      <w:r w:rsidR="001f072c" w:rsidRPr="001f072c">
        <w:rPr>
          <w:i/>
          <w:rFonts w:ascii="Times New Roman" w:hAnsi="Times New Roman"/>
        </w:rPr>
        <w:t xml:space="preserve"> в абзац первый  части 3  внесен</w:t>
      </w:r>
      <w:r w:rsidR="001f072c">
        <w:rPr>
          <w:i/>
          <w:rFonts w:ascii="Times New Roman" w:hAnsi="Times New Roman"/>
        </w:rPr>
        <w:t xml:space="preserve">ы</w:t>
      </w:r>
      <w:r w:rsidR="001f072c" w:rsidRPr="001f072c">
        <w:rPr>
          <w:i/>
          <w:rFonts w:ascii="Times New Roman" w:hAnsi="Times New Roman"/>
        </w:rPr>
        <w:t xml:space="preserve"> изменени</w:t>
      </w:r>
      <w:r w:rsidR="001f072c">
        <w:rPr>
          <w:i/>
          <w:rFonts w:ascii="Times New Roman" w:hAnsi="Times New Roman"/>
        </w:rPr>
        <w:t xml:space="preserve">я</w:t>
      </w:r>
      <w:r w:rsidR="001f072c" w:rsidRPr="001f072c">
        <w:rPr>
          <w:sz w:val="28"/>
          <w:szCs w:val="28"/>
          <w:rFonts w:ascii="Times New Roman" w:hAnsi="Times New Roman"/>
        </w:rPr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3. Городская Дума, орган администрации отраслевой компетенции после получения от </w:t>
      </w:r>
      <w:r w:rsidR="001f072c" w:rsidRPr="009f5446">
        <w:rPr>
          <w:sz w:val="28"/>
          <w:szCs w:val="28"/>
          <w:rFonts w:ascii="Times New Roman" w:hAnsi="Times New Roman"/>
        </w:rPr>
        <w:t xml:space="preserve">Управления </w:t>
      </w:r>
      <w:r w:rsidR="006d23cc" w:rsidRPr="00df468c">
        <w:rPr>
          <w:sz w:val="28"/>
          <w:szCs w:val="28"/>
          <w:rFonts w:ascii="Times New Roman" w:hAnsi="Times New Roman"/>
        </w:rPr>
        <w:t xml:space="preserve">сообщения о проведении общего собрания акционеров направляет письменное мнение по вопросам повестки дня в </w:t>
      </w:r>
      <w:r w:rsidR="001f072c" w:rsidRPr="009f5446">
        <w:rPr>
          <w:sz w:val="28"/>
          <w:szCs w:val="28"/>
          <w:rFonts w:ascii="Times New Roman" w:hAnsi="Times New Roman"/>
        </w:rPr>
        <w:t xml:space="preserve">Управление </w:t>
      </w:r>
      <w:r w:rsidR="006d23cc" w:rsidRPr="00df468c">
        <w:rPr>
          <w:sz w:val="28"/>
          <w:szCs w:val="28"/>
          <w:rFonts w:ascii="Times New Roman" w:hAnsi="Times New Roman"/>
        </w:rPr>
        <w:t xml:space="preserve">не позднее, чем за 5 дней до даты проведения общего собрания.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Письменное мнение должно содержать обоснованные формулировки решений по каждому вопросу повестки дня с приложением материалов, на основании которых были внесены предложения.</w:t>
      </w:r>
    </w:p>
    <w:p w:rsidP="001f072c">
      <w:pPr>
        <w:pStyle w:val="StGen1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1f072c" w:rsidRPr="001f072c">
        <w:rPr>
          <w:i/>
          <w:rFonts w:ascii="Times New Roman" w:hAnsi="Times New Roman"/>
        </w:rPr>
        <w:t xml:space="preserve">Решением </w:t>
      </w:r>
      <w:r w:rsidR="009f5446" w:rsidRPr="003a60e6">
        <w:rPr>
          <w:i/>
          <w:rFonts w:ascii="Times New Roman" w:hAnsi="Times New Roman"/>
        </w:rPr>
        <w:t xml:space="preserve">от 26.04.2016 № 418-нд  (20.04.2016 № 941-р)</w:t>
      </w:r>
      <w:r w:rsidR="009f5446">
        <w:rPr>
          <w:i/>
          <w:rFonts w:ascii="Times New Roman" w:hAnsi="Times New Roman"/>
        </w:rPr>
        <w:t xml:space="preserve"> </w:t>
      </w:r>
      <w:r w:rsidR="001f072c" w:rsidRPr="001f072c">
        <w:rPr>
          <w:i/>
          <w:rFonts w:ascii="Times New Roman" w:hAnsi="Times New Roman"/>
        </w:rPr>
        <w:t xml:space="preserve">в част</w:t>
      </w:r>
      <w:r w:rsidR="002331cb">
        <w:rPr>
          <w:i/>
          <w:rFonts w:ascii="Times New Roman" w:hAnsi="Times New Roman"/>
        </w:rPr>
        <w:t xml:space="preserve">ь</w:t>
      </w:r>
      <w:r w:rsidR="001f072c" w:rsidRPr="001f072c">
        <w:rPr>
          <w:i/>
          <w:rFonts w:ascii="Times New Roman" w:hAnsi="Times New Roman"/>
        </w:rPr>
        <w:t xml:space="preserve"> </w:t>
      </w:r>
      <w:r w:rsidR="002331cb">
        <w:rPr>
          <w:i/>
          <w:rFonts w:ascii="Times New Roman" w:hAnsi="Times New Roman"/>
        </w:rPr>
        <w:t xml:space="preserve">4</w:t>
      </w:r>
      <w:r w:rsidR="001f072c" w:rsidRPr="001f072c">
        <w:rPr>
          <w:i/>
          <w:rFonts w:ascii="Times New Roman" w:hAnsi="Times New Roman"/>
        </w:rPr>
        <w:t xml:space="preserve">  внесено изменение</w:t>
      </w:r>
      <w:r w:rsidR="001f072c" w:rsidRPr="001f072c">
        <w:rPr>
          <w:sz w:val="28"/>
          <w:szCs w:val="28"/>
          <w:rFonts w:ascii="Times New Roman" w:hAnsi="Times New Roman"/>
        </w:rPr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4. По согласованию с отраслевыми комитетами Городской Думы, </w:t>
      </w:r>
      <w:r w:rsidR="002331cb" w:rsidRPr="009f5446">
        <w:rPr>
          <w:sz w:val="28"/>
          <w:szCs w:val="28"/>
          <w:rFonts w:ascii="Times New Roman" w:hAnsi="Times New Roman"/>
        </w:rPr>
        <w:t xml:space="preserve">Управление </w:t>
      </w:r>
      <w:r w:rsidR="006d23cc" w:rsidRPr="00df468c">
        <w:rPr>
          <w:sz w:val="28"/>
          <w:szCs w:val="28"/>
          <w:rFonts w:ascii="Times New Roman" w:hAnsi="Times New Roman"/>
        </w:rPr>
        <w:t xml:space="preserve">формирует письменные директивы для голосования на общем собрании акционеров, осуществляет подготовку и выдачу доверенности представителю Петропавловск-Камчатского городского округа.</w:t>
      </w:r>
    </w:p>
    <w:p w:rsidP="002331cb">
      <w:pPr>
        <w:pStyle w:val="StGen1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2331cb" w:rsidRPr="001f072c">
        <w:rPr>
          <w:i/>
          <w:rFonts w:ascii="Times New Roman" w:hAnsi="Times New Roman"/>
        </w:rPr>
        <w:t xml:space="preserve">Решением </w:t>
      </w:r>
      <w:r w:rsidR="009f5446" w:rsidRPr="003a60e6">
        <w:rPr>
          <w:i/>
          <w:rFonts w:ascii="Times New Roman" w:hAnsi="Times New Roman"/>
        </w:rPr>
        <w:t xml:space="preserve">от 26.04.2016 № 418-нд  (20.04.2016 № 941-р)</w:t>
      </w:r>
      <w:r w:rsidR="009f5446">
        <w:rPr>
          <w:i/>
          <w:rFonts w:ascii="Times New Roman" w:hAnsi="Times New Roman"/>
        </w:rPr>
        <w:t xml:space="preserve"> </w:t>
      </w:r>
      <w:r w:rsidR="002331cb" w:rsidRPr="001f072c">
        <w:rPr>
          <w:i/>
          <w:rFonts w:ascii="Times New Roman" w:hAnsi="Times New Roman"/>
        </w:rPr>
        <w:t xml:space="preserve">в част</w:t>
      </w:r>
      <w:r w:rsidR="002331cb">
        <w:rPr>
          <w:i/>
          <w:rFonts w:ascii="Times New Roman" w:hAnsi="Times New Roman"/>
        </w:rPr>
        <w:t xml:space="preserve">ь</w:t>
      </w:r>
      <w:r w:rsidR="002331cb" w:rsidRPr="001f072c">
        <w:rPr>
          <w:i/>
          <w:rFonts w:ascii="Times New Roman" w:hAnsi="Times New Roman"/>
        </w:rPr>
        <w:t xml:space="preserve"> </w:t>
      </w:r>
      <w:r w:rsidR="002331cb">
        <w:rPr>
          <w:i/>
          <w:rFonts w:ascii="Times New Roman" w:hAnsi="Times New Roman"/>
        </w:rPr>
        <w:t xml:space="preserve">5</w:t>
      </w:r>
      <w:r w:rsidR="002331cb" w:rsidRPr="001f072c">
        <w:rPr>
          <w:i/>
          <w:rFonts w:ascii="Times New Roman" w:hAnsi="Times New Roman"/>
        </w:rPr>
        <w:t xml:space="preserve">  внесено изменение</w:t>
      </w:r>
      <w:r w:rsidR="002331cb" w:rsidRPr="001f072c">
        <w:rPr>
          <w:sz w:val="28"/>
          <w:szCs w:val="28"/>
          <w:rFonts w:ascii="Times New Roman" w:hAnsi="Times New Roman"/>
        </w:rPr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5. В соответствии с поступившими предложениями от Городской Думы и органов администрации отраслевой компетенции </w:t>
      </w:r>
      <w:r w:rsidR="002331cb" w:rsidRPr="009f5446">
        <w:rPr>
          <w:sz w:val="28"/>
          <w:szCs w:val="28"/>
          <w:rFonts w:ascii="Times New Roman" w:hAnsi="Times New Roman"/>
        </w:rPr>
        <w:t xml:space="preserve">Управление </w:t>
      </w:r>
      <w:r w:rsidR="006d23cc" w:rsidRPr="00df468c">
        <w:rPr>
          <w:sz w:val="28"/>
          <w:szCs w:val="28"/>
          <w:rFonts w:ascii="Times New Roman" w:hAnsi="Times New Roman"/>
        </w:rPr>
        <w:t xml:space="preserve">ежегодно в срок до 30 января направляет в акционерные общества предложения в повестку дня годового общего собрания.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 w:left="540"/>
        <w:jc w:val="both"/>
      </w:pPr>
      <w:r w:rsidR="006d23cc" w:rsidRPr="00df468c">
        <w:rPr>
          <w:sz w:val="28"/>
          <w:szCs w:val="28"/>
          <w:rFonts w:ascii="Times New Roman" w:hAnsi="Times New Roman"/>
        </w:rPr>
      </w:r>
    </w:p>
    <w:p w:rsidP="006d23cc">
      <w:pPr>
        <w:pStyle w:val="StGen1"/>
        <w:rPr>
          <w:b/>
          <w:sz w:val="28"/>
          <w:szCs w:val="28"/>
          <w:rFonts w:ascii="Times New Roman" w:hAnsi="Times New Roman"/>
        </w:rPr>
        <w:widowControl/>
        <w:outlineLvl w:val="1"/>
        <w:ind w:firstLine="709"/>
        <w:jc w:val="both"/>
      </w:pPr>
      <w:r w:rsidR="006d23cc">
        <w:rPr>
          <w:b/>
          <w:sz w:val="28"/>
          <w:szCs w:val="28"/>
          <w:rFonts w:ascii="Times New Roman" w:hAnsi="Times New Roman"/>
        </w:rPr>
        <w:t xml:space="preserve">Статья 4</w:t>
      </w:r>
      <w:r w:rsidR="006d23cc" w:rsidRPr="00df468c">
        <w:rPr>
          <w:b/>
          <w:sz w:val="28"/>
          <w:szCs w:val="28"/>
          <w:rFonts w:ascii="Times New Roman" w:hAnsi="Times New Roman"/>
        </w:rPr>
        <w:t xml:space="preserve">. Порядок деятельности представителей Петропавловск-Камчатского городского округа в совете директоров (наблюдательном совете)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1. Лица, избранные в установленном порядке в совет директоров (наблюдательный совет) из числа кандидатов, выдвинутых акционером - Петропавловск-Камчатском городским округом, представляют интересы Петропавловск-Камчатского городского округа в совете директоров (наблюдательном совете) в порядке, установленном настоящим Решением.</w:t>
      </w:r>
    </w:p>
    <w:p w:rsidP="002331cb">
      <w:pPr>
        <w:pStyle w:val="StGen1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2331cb" w:rsidRPr="001f072c">
        <w:rPr>
          <w:i/>
          <w:rFonts w:ascii="Times New Roman" w:hAnsi="Times New Roman"/>
        </w:rPr>
        <w:t xml:space="preserve">Решением </w:t>
      </w:r>
      <w:r w:rsidR="009f5446" w:rsidRPr="003a60e6">
        <w:rPr>
          <w:i/>
          <w:rFonts w:ascii="Times New Roman" w:hAnsi="Times New Roman"/>
        </w:rPr>
        <w:t xml:space="preserve">от 26.04.2016 № 418-нд  (20.04.2016 № 941-р)</w:t>
      </w:r>
      <w:r w:rsidR="002331cb" w:rsidRPr="001f072c">
        <w:rPr>
          <w:i/>
          <w:rFonts w:ascii="Times New Roman" w:hAnsi="Times New Roman"/>
        </w:rPr>
        <w:t xml:space="preserve"> в част</w:t>
      </w:r>
      <w:r w:rsidR="002331cb">
        <w:rPr>
          <w:i/>
          <w:rFonts w:ascii="Times New Roman" w:hAnsi="Times New Roman"/>
        </w:rPr>
        <w:t xml:space="preserve">ь</w:t>
      </w:r>
      <w:r w:rsidR="002331cb" w:rsidRPr="001f072c">
        <w:rPr>
          <w:i/>
          <w:rFonts w:ascii="Times New Roman" w:hAnsi="Times New Roman"/>
        </w:rPr>
        <w:t xml:space="preserve"> </w:t>
      </w:r>
      <w:r w:rsidR="002331cb">
        <w:rPr>
          <w:i/>
          <w:rFonts w:ascii="Times New Roman" w:hAnsi="Times New Roman"/>
        </w:rPr>
        <w:t xml:space="preserve">2</w:t>
      </w:r>
      <w:r w:rsidR="002331cb" w:rsidRPr="001f072c">
        <w:rPr>
          <w:i/>
          <w:rFonts w:ascii="Times New Roman" w:hAnsi="Times New Roman"/>
        </w:rPr>
        <w:t xml:space="preserve">  внесено изменение</w:t>
      </w:r>
      <w:r w:rsidR="002331cb" w:rsidRPr="001f072c">
        <w:rPr>
          <w:sz w:val="28"/>
          <w:szCs w:val="28"/>
          <w:rFonts w:ascii="Times New Roman" w:hAnsi="Times New Roman"/>
        </w:rPr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2. Представители </w:t>
      </w:r>
      <w:r w:rsidR="006d23cc">
        <w:rPr>
          <w:sz w:val="28"/>
          <w:szCs w:val="28"/>
          <w:rFonts w:ascii="Times New Roman" w:hAnsi="Times New Roman"/>
        </w:rPr>
        <w:t xml:space="preserve">П</w:t>
      </w:r>
      <w:r w:rsidR="006d23cc" w:rsidRPr="00df468c">
        <w:rPr>
          <w:sz w:val="28"/>
          <w:szCs w:val="28"/>
          <w:rFonts w:ascii="Times New Roman" w:hAnsi="Times New Roman"/>
        </w:rPr>
        <w:t xml:space="preserve">етропавловск-Камчатского городского округа в совете директоров (наблюдательном совете) (далее</w:t>
      </w:r>
      <w:r w:rsidR="006d23cc">
        <w:rPr>
          <w:sz w:val="28"/>
          <w:szCs w:val="28"/>
          <w:rFonts w:ascii="Times New Roman" w:hAnsi="Times New Roman"/>
        </w:rPr>
        <w:t xml:space="preserve"> – </w:t>
      </w:r>
      <w:r w:rsidR="006d23cc" w:rsidRPr="00df468c">
        <w:rPr>
          <w:sz w:val="28"/>
          <w:szCs w:val="28"/>
          <w:rFonts w:ascii="Times New Roman" w:hAnsi="Times New Roman"/>
        </w:rPr>
        <w:t xml:space="preserve">представители интересов Петропавловск-Камчатского городского округа) осуществляют голосование по всем вопросам повестки дня заседания совета директоров (наблюдательного совета) на основании письменных директив </w:t>
      </w:r>
      <w:r w:rsidR="002331cb" w:rsidRPr="009f5446">
        <w:rPr>
          <w:sz w:val="28"/>
          <w:szCs w:val="28"/>
          <w:rFonts w:ascii="Times New Roman" w:hAnsi="Times New Roman"/>
        </w:rPr>
        <w:t xml:space="preserve">Управления </w:t>
      </w:r>
      <w:r w:rsidR="006d23cc">
        <w:rPr>
          <w:sz w:val="28"/>
          <w:szCs w:val="28"/>
          <w:rFonts w:ascii="Times New Roman" w:hAnsi="Times New Roman"/>
        </w:rPr>
        <w:t xml:space="preserve">в соответствии со статьей 3</w:t>
      </w:r>
      <w:r w:rsidR="006d23cc" w:rsidRPr="00df468c">
        <w:rPr>
          <w:sz w:val="28"/>
          <w:szCs w:val="28"/>
          <w:rFonts w:ascii="Times New Roman" w:hAnsi="Times New Roman"/>
        </w:rPr>
        <w:t xml:space="preserve"> настоящего Решения.</w:t>
      </w:r>
    </w:p>
    <w:p w:rsidP="002331cb">
      <w:pPr>
        <w:pStyle w:val="StGen1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2331cb" w:rsidRPr="001f072c">
        <w:rPr>
          <w:i/>
          <w:rFonts w:ascii="Times New Roman" w:hAnsi="Times New Roman"/>
        </w:rPr>
        <w:t xml:space="preserve">Решением </w:t>
      </w:r>
      <w:r w:rsidR="009f5446" w:rsidRPr="003a60e6">
        <w:rPr>
          <w:i/>
          <w:rFonts w:ascii="Times New Roman" w:hAnsi="Times New Roman"/>
        </w:rPr>
        <w:t xml:space="preserve">от 26.04.2016 № 418-нд  (20.04.2016 № 941-р)</w:t>
      </w:r>
      <w:r w:rsidR="009f5446">
        <w:rPr>
          <w:i/>
          <w:rFonts w:ascii="Times New Roman" w:hAnsi="Times New Roman"/>
        </w:rPr>
        <w:t xml:space="preserve"> </w:t>
      </w:r>
      <w:r w:rsidR="002331cb" w:rsidRPr="001f072c">
        <w:rPr>
          <w:i/>
          <w:rFonts w:ascii="Times New Roman" w:hAnsi="Times New Roman"/>
        </w:rPr>
        <w:t xml:space="preserve">в част</w:t>
      </w:r>
      <w:r w:rsidR="002331cb">
        <w:rPr>
          <w:i/>
          <w:rFonts w:ascii="Times New Roman" w:hAnsi="Times New Roman"/>
        </w:rPr>
        <w:t xml:space="preserve">ь</w:t>
      </w:r>
      <w:r w:rsidR="002331cb" w:rsidRPr="001f072c">
        <w:rPr>
          <w:i/>
          <w:rFonts w:ascii="Times New Roman" w:hAnsi="Times New Roman"/>
        </w:rPr>
        <w:t xml:space="preserve"> </w:t>
      </w:r>
      <w:r w:rsidR="002331cb">
        <w:rPr>
          <w:i/>
          <w:rFonts w:ascii="Times New Roman" w:hAnsi="Times New Roman"/>
        </w:rPr>
        <w:t xml:space="preserve">3</w:t>
      </w:r>
      <w:r w:rsidR="002331cb" w:rsidRPr="001f072c">
        <w:rPr>
          <w:i/>
          <w:rFonts w:ascii="Times New Roman" w:hAnsi="Times New Roman"/>
        </w:rPr>
        <w:t xml:space="preserve">  внесено изменение</w:t>
      </w:r>
      <w:r w:rsidR="002331cb" w:rsidRPr="001f072c">
        <w:rPr>
          <w:sz w:val="28"/>
          <w:szCs w:val="28"/>
          <w:rFonts w:ascii="Times New Roman" w:hAnsi="Times New Roman"/>
        </w:rPr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3. Уведомление о проведении заседания совета директоров (наблюдательного совета) с приложением необходимых материалов направляется представителем </w:t>
      </w:r>
      <w:r w:rsidR="006d23cc">
        <w:rPr>
          <w:sz w:val="28"/>
          <w:szCs w:val="28"/>
          <w:rFonts w:ascii="Times New Roman" w:hAnsi="Times New Roman"/>
        </w:rPr>
        <w:t xml:space="preserve">Петропавловск – Камчатского городского округа </w:t>
      </w:r>
      <w:r w:rsidR="006d23cc" w:rsidRPr="00df468c">
        <w:rPr>
          <w:sz w:val="28"/>
          <w:szCs w:val="28"/>
          <w:rFonts w:ascii="Times New Roman" w:hAnsi="Times New Roman"/>
        </w:rPr>
        <w:t xml:space="preserve">в </w:t>
      </w:r>
      <w:r w:rsidR="002331cb" w:rsidRPr="009f5446">
        <w:rPr>
          <w:sz w:val="28"/>
          <w:szCs w:val="28"/>
          <w:rFonts w:ascii="Times New Roman" w:hAnsi="Times New Roman"/>
        </w:rPr>
        <w:t xml:space="preserve">Управление </w:t>
      </w:r>
      <w:r w:rsidR="006d23cc" w:rsidRPr="00df468c">
        <w:rPr>
          <w:sz w:val="28"/>
          <w:szCs w:val="28"/>
          <w:rFonts w:ascii="Times New Roman" w:hAnsi="Times New Roman"/>
        </w:rPr>
        <w:t xml:space="preserve">не позднее чем за 15 дней до даты проведения заседания совета директоров (наблюдательного совета), а если уведомление о проведении заседания получено представителем Петропавловск-Камчатского городского округа после указанного срока, то в течение одного дня.</w:t>
      </w:r>
    </w:p>
    <w:p w:rsidP="002331cb">
      <w:pPr>
        <w:pStyle w:val="StGen1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2331cb" w:rsidRPr="001f072c">
        <w:rPr>
          <w:i/>
          <w:rFonts w:ascii="Times New Roman" w:hAnsi="Times New Roman"/>
        </w:rPr>
        <w:t xml:space="preserve">Решением </w:t>
      </w:r>
      <w:r w:rsidR="009f5446" w:rsidRPr="003a60e6">
        <w:rPr>
          <w:i/>
          <w:rFonts w:ascii="Times New Roman" w:hAnsi="Times New Roman"/>
        </w:rPr>
        <w:t xml:space="preserve">от 26.04.2016 № 418-нд  (20.04.2016 № 941-р)</w:t>
      </w:r>
      <w:r w:rsidR="009f5446">
        <w:rPr>
          <w:i/>
          <w:rFonts w:ascii="Times New Roman" w:hAnsi="Times New Roman"/>
        </w:rPr>
        <w:t xml:space="preserve"> </w:t>
      </w:r>
      <w:r w:rsidR="002331cb" w:rsidRPr="001f072c">
        <w:rPr>
          <w:i/>
          <w:rFonts w:ascii="Times New Roman" w:hAnsi="Times New Roman"/>
        </w:rPr>
        <w:t xml:space="preserve">в част</w:t>
      </w:r>
      <w:r w:rsidR="002331cb">
        <w:rPr>
          <w:i/>
          <w:rFonts w:ascii="Times New Roman" w:hAnsi="Times New Roman"/>
        </w:rPr>
        <w:t xml:space="preserve">ь</w:t>
      </w:r>
      <w:r w:rsidR="002331cb" w:rsidRPr="001f072c">
        <w:rPr>
          <w:i/>
          <w:rFonts w:ascii="Times New Roman" w:hAnsi="Times New Roman"/>
        </w:rPr>
        <w:t xml:space="preserve"> </w:t>
      </w:r>
      <w:r w:rsidR="002331cb">
        <w:rPr>
          <w:i/>
          <w:rFonts w:ascii="Times New Roman" w:hAnsi="Times New Roman"/>
        </w:rPr>
        <w:t xml:space="preserve">4</w:t>
      </w:r>
      <w:r w:rsidR="002331cb" w:rsidRPr="001f072c">
        <w:rPr>
          <w:i/>
          <w:rFonts w:ascii="Times New Roman" w:hAnsi="Times New Roman"/>
        </w:rPr>
        <w:t xml:space="preserve">  внесено изменение</w:t>
      </w:r>
      <w:r w:rsidR="002331cb" w:rsidRPr="001f072c">
        <w:rPr>
          <w:sz w:val="28"/>
          <w:szCs w:val="28"/>
          <w:rFonts w:ascii="Times New Roman" w:hAnsi="Times New Roman"/>
        </w:rPr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4. На основании поступившего уведомления о проведении заседания совета директоров (наблюдательного совета) </w:t>
      </w:r>
      <w:r w:rsidR="002331cb" w:rsidRPr="009f5446">
        <w:rPr>
          <w:sz w:val="28"/>
          <w:szCs w:val="28"/>
          <w:rFonts w:ascii="Times New Roman" w:hAnsi="Times New Roman"/>
        </w:rPr>
        <w:t xml:space="preserve">Управление </w:t>
      </w:r>
      <w:r w:rsidR="006d23cc" w:rsidRPr="00df468c">
        <w:rPr>
          <w:sz w:val="28"/>
          <w:szCs w:val="28"/>
          <w:rFonts w:ascii="Times New Roman" w:hAnsi="Times New Roman"/>
        </w:rPr>
        <w:t xml:space="preserve">в течение 5 дней после получения уведомления (а если уведомление получено с нарушением сроков, указанных в части 3 настоящего Решения, то в разумный срок) направляет уведомление в Городскую Думу, органы администрации отраслевой компетенции для подготовки предложений по голосованию по каждому вопросу повестки дня с приложением материалов, на основании которых были внесены такие предложения.</w:t>
      </w:r>
    </w:p>
    <w:p w:rsidP="002331cb">
      <w:pPr>
        <w:pStyle w:val="StGen1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2331cb" w:rsidRPr="001f072c">
        <w:rPr>
          <w:i/>
          <w:rFonts w:ascii="Times New Roman" w:hAnsi="Times New Roman"/>
        </w:rPr>
        <w:t xml:space="preserve">Решением </w:t>
      </w:r>
      <w:r w:rsidR="009f5446" w:rsidRPr="003a60e6">
        <w:rPr>
          <w:i/>
          <w:rFonts w:ascii="Times New Roman" w:hAnsi="Times New Roman"/>
        </w:rPr>
        <w:t xml:space="preserve">от 26.04.2016 № 418-нд  (20.04.2016 № 941-р)</w:t>
      </w:r>
      <w:r w:rsidR="002331cb" w:rsidRPr="001f072c">
        <w:rPr>
          <w:i/>
          <w:rFonts w:ascii="Times New Roman" w:hAnsi="Times New Roman"/>
        </w:rPr>
        <w:t xml:space="preserve"> в част</w:t>
      </w:r>
      <w:r w:rsidR="002331cb">
        <w:rPr>
          <w:i/>
          <w:rFonts w:ascii="Times New Roman" w:hAnsi="Times New Roman"/>
        </w:rPr>
        <w:t xml:space="preserve">ь</w:t>
      </w:r>
      <w:r w:rsidR="002331cb" w:rsidRPr="001f072c">
        <w:rPr>
          <w:i/>
          <w:rFonts w:ascii="Times New Roman" w:hAnsi="Times New Roman"/>
        </w:rPr>
        <w:t xml:space="preserve"> </w:t>
      </w:r>
      <w:r w:rsidR="002331cb">
        <w:rPr>
          <w:i/>
          <w:rFonts w:ascii="Times New Roman" w:hAnsi="Times New Roman"/>
        </w:rPr>
        <w:t xml:space="preserve">5</w:t>
      </w:r>
      <w:r w:rsidR="002331cb" w:rsidRPr="001f072c">
        <w:rPr>
          <w:i/>
          <w:rFonts w:ascii="Times New Roman" w:hAnsi="Times New Roman"/>
        </w:rPr>
        <w:t xml:space="preserve">  внесено изменение</w:t>
      </w:r>
      <w:r w:rsidR="002331cb" w:rsidRPr="001f072c">
        <w:rPr>
          <w:sz w:val="28"/>
          <w:szCs w:val="28"/>
          <w:rFonts w:ascii="Times New Roman" w:hAnsi="Times New Roman"/>
        </w:rPr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5. На основании предложений, полученных от Городской Думы, органа администрации отраслевой компетенции, </w:t>
      </w:r>
      <w:r w:rsidR="002331cb" w:rsidRPr="009f5446">
        <w:rPr>
          <w:sz w:val="28"/>
          <w:szCs w:val="28"/>
          <w:rFonts w:ascii="Times New Roman" w:hAnsi="Times New Roman"/>
        </w:rPr>
        <w:t xml:space="preserve">Управлением </w:t>
      </w:r>
      <w:r w:rsidR="006d23cc" w:rsidRPr="00df468c">
        <w:rPr>
          <w:sz w:val="28"/>
          <w:szCs w:val="28"/>
          <w:rFonts w:ascii="Times New Roman" w:hAnsi="Times New Roman"/>
        </w:rPr>
        <w:t xml:space="preserve">формируются и выдаются директивы представителям Петропавловск-Камчатского городского округа в срок не позднее даты, предшествующей дате проведения заседания совета директоров (наблюдательного совета).</w:t>
      </w:r>
    </w:p>
    <w:p w:rsidP="002331cb">
      <w:pPr>
        <w:pStyle w:val="StGen1"/>
        <w:rPr>
          <w:i/>
          <w:rFonts w:ascii="Times New Roman" w:hAnsi="Times New Roman"/>
        </w:rPr>
        <w:widowControl/>
        <w:ind w:firstLine="284"/>
        <w:jc w:val="both"/>
      </w:pPr>
      <w:r w:rsidR="002331cb">
        <w:rPr>
          <w:i/>
          <w:rFonts w:ascii="Times New Roman" w:hAnsi="Times New Roman"/>
        </w:rPr>
      </w:r>
    </w:p>
    <w:p w:rsidP="002331cb">
      <w:pPr>
        <w:pStyle w:val="StGen1"/>
        <w:rPr>
          <w:i/>
          <w:rFonts w:ascii="Times New Roman" w:hAnsi="Times New Roman"/>
        </w:rPr>
        <w:widowControl/>
        <w:ind w:firstLine="284"/>
        <w:jc w:val="both"/>
      </w:pPr>
      <w:r w:rsidR="002331cb" w:rsidRPr="001f072c">
        <w:rPr>
          <w:i/>
          <w:rFonts w:ascii="Times New Roman" w:hAnsi="Times New Roman"/>
        </w:rPr>
        <w:t xml:space="preserve">Решением </w:t>
      </w:r>
      <w:r w:rsidR="009f5446" w:rsidRPr="003a60e6">
        <w:rPr>
          <w:i/>
          <w:rFonts w:ascii="Times New Roman" w:hAnsi="Times New Roman"/>
        </w:rPr>
        <w:t xml:space="preserve">от 26.04.2016 № 418-нд  (20.04.2016 № 941-р)</w:t>
      </w:r>
      <w:r w:rsidR="009f5446">
        <w:rPr>
          <w:i/>
          <w:rFonts w:ascii="Times New Roman" w:hAnsi="Times New Roman"/>
        </w:rPr>
        <w:t xml:space="preserve"> </w:t>
      </w:r>
      <w:r w:rsidR="002331cb">
        <w:rPr>
          <w:i/>
          <w:rFonts w:ascii="Times New Roman" w:hAnsi="Times New Roman"/>
        </w:rPr>
        <w:t xml:space="preserve">статья 5 изложена в новой редакции</w:t>
      </w:r>
    </w:p>
    <w:p w:rsidP="009f5446">
      <w:pPr>
        <w:pStyle w:val="Normal"/>
        <w:rPr>
          <w:b/>
          <w:szCs w:val="28"/>
        </w:rPr>
        <w:ind w:firstLine="709"/>
        <w:jc w:val="both"/>
      </w:pPr>
      <w:r w:rsidR="009f5446" w:rsidRPr="00df468c">
        <w:rPr>
          <w:b/>
          <w:szCs w:val="28"/>
        </w:rPr>
        <w:t xml:space="preserve">Статья </w:t>
      </w:r>
      <w:r w:rsidR="009f5446">
        <w:rPr>
          <w:b/>
          <w:szCs w:val="28"/>
        </w:rPr>
        <w:t xml:space="preserve">5</w:t>
      </w:r>
      <w:r w:rsidR="009f5446" w:rsidRPr="00df468c">
        <w:rPr>
          <w:b/>
          <w:szCs w:val="28"/>
        </w:rPr>
        <w:t xml:space="preserve">. Обязанности и права представителей Петропавловск-</w:t>
      </w:r>
      <w:r w:rsidR="009f5446" w:rsidRPr="006e6f9c">
        <w:rPr>
          <w:b/>
          <w:szCs w:val="28"/>
        </w:rPr>
        <w:t xml:space="preserve">Камчатского городского округа</w:t>
      </w:r>
    </w:p>
    <w:p w:rsidP="009f5446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9f5446" w:rsidRPr="009f5446">
        <w:rPr>
          <w:sz w:val="28"/>
          <w:szCs w:val="28"/>
          <w:rFonts w:ascii="Times New Roman" w:hAnsi="Times New Roman"/>
        </w:rPr>
        <w:t xml:space="preserve">1. Представитель Петропавловск-Камчатского городского округа обязан:</w:t>
      </w:r>
    </w:p>
    <w:p w:rsidP="009f5446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9f5446" w:rsidRPr="009f5446">
        <w:rPr>
          <w:sz w:val="28"/>
          <w:szCs w:val="28"/>
          <w:rFonts w:ascii="Times New Roman" w:hAnsi="Times New Roman"/>
        </w:rPr>
        <w:t xml:space="preserve">1) исполнять свои обязанности добросовестно и разумно в интересах Петропавловск-Камчатского городского округа;</w:t>
      </w:r>
    </w:p>
    <w:p w:rsidP="009f5446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9f5446" w:rsidRPr="009f5446">
        <w:rPr>
          <w:sz w:val="28"/>
          <w:szCs w:val="28"/>
          <w:rFonts w:ascii="Times New Roman" w:hAnsi="Times New Roman"/>
        </w:rPr>
        <w:t xml:space="preserve">2) при возникновении задолженности общества по заработной плате, обязательным платежам в бюджеты всех уровней и государственные внебюджетные фонды, а также таком увеличении кредиторской задолженности, в результате которого происходит значительное снижение стоимости чистых активов общества, по согласованию с Управлением:</w:t>
      </w:r>
    </w:p>
    <w:p w:rsidP="009f5446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9f5446" w:rsidRPr="009f5446">
        <w:rPr>
          <w:sz w:val="28"/>
          <w:szCs w:val="28"/>
          <w:rFonts w:ascii="Times New Roman" w:hAnsi="Times New Roman"/>
        </w:rPr>
        <w:t xml:space="preserve">- потребовать созыва заседания совета директоров (наблюдательного совета) и включения в установленном порядке в повестку дня заседания отчета исполнительного органа общества о размерах и причинах образования указанной задолженности, принимаемых мерах по ее погашению;</w:t>
      </w:r>
    </w:p>
    <w:p w:rsidP="009f5446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9f5446" w:rsidRPr="009f5446">
        <w:rPr>
          <w:sz w:val="28"/>
          <w:szCs w:val="28"/>
          <w:rFonts w:ascii="Times New Roman" w:hAnsi="Times New Roman"/>
        </w:rPr>
        <w:t xml:space="preserve">- принять в установленном порядке меры по досрочному прекращению полномочий исполнительного органа общества в случаях неудовлетворительной деятельности по погашению имеющейся задолженности, поставив при необходимости вопрос о созыве внеочередного собрания акционеров общества;</w:t>
      </w:r>
    </w:p>
    <w:p w:rsidP="009f5446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9f5446" w:rsidRPr="009f5446">
        <w:rPr>
          <w:sz w:val="28"/>
          <w:szCs w:val="28"/>
          <w:rFonts w:ascii="Times New Roman" w:hAnsi="Times New Roman"/>
        </w:rPr>
        <w:t xml:space="preserve">3) представлять в Управление в 15-дневный срок с даты проведения общего собрания акционеров или заседания совета директоров (наблюдательного совета) информацию о результатах голосования и позицию при голосовании представителя Петропавловск-Камчатского городского округа по вопросам повестки дня с приложением протокола общего собрания акционеров или заседания совета директоров (наблюдательного совета);</w:t>
      </w:r>
    </w:p>
    <w:p w:rsidP="009f5446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9f5446" w:rsidRPr="009f5446">
        <w:rPr>
          <w:sz w:val="28"/>
          <w:szCs w:val="28"/>
          <w:rFonts w:ascii="Times New Roman" w:hAnsi="Times New Roman"/>
        </w:rPr>
        <w:t xml:space="preserve">4) после получения уведомления о проведении заседания совета директоров (наблюдательного совета) с соблюдением сроков, указанных в части 3 статьи 4 настоящего Решения, направлять в Управление повестку дня заседания совета директоров (наблюдательного совета) с приложением материалов по вопросам повестки дня;</w:t>
      </w:r>
    </w:p>
    <w:p w:rsidP="009f5446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9f5446" w:rsidRPr="009f5446">
        <w:rPr>
          <w:sz w:val="28"/>
          <w:szCs w:val="28"/>
          <w:rFonts w:ascii="Times New Roman" w:hAnsi="Times New Roman"/>
        </w:rPr>
        <w:t xml:space="preserve">5) представлять в Управление отчеты по формам, устанавливаемым Управлением.</w:t>
      </w:r>
    </w:p>
    <w:p w:rsidP="009f5446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9f5446" w:rsidRPr="009f5446">
        <w:rPr>
          <w:sz w:val="28"/>
          <w:szCs w:val="28"/>
          <w:rFonts w:ascii="Times New Roman" w:hAnsi="Times New Roman"/>
        </w:rPr>
        <w:t xml:space="preserve">2. Представитель Петропавловск-Камчатского городского округа имеет право:</w:t>
      </w:r>
    </w:p>
    <w:p w:rsidP="009f5446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9f5446" w:rsidRPr="009f5446">
        <w:rPr>
          <w:sz w:val="28"/>
          <w:szCs w:val="28"/>
          <w:rFonts w:ascii="Times New Roman" w:hAnsi="Times New Roman"/>
        </w:rPr>
        <w:t xml:space="preserve">1) участвовать в комиссиях и совещаниях, где рассматриваются вопросы деятельности акционерного общества, в совете директоров (наблюдательном совете) которого он является представителем Петропавловск-Камчатского городского округа;</w:t>
      </w:r>
    </w:p>
    <w:p w:rsidP="009f5446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9f5446" w:rsidRPr="009f5446">
        <w:rPr>
          <w:sz w:val="28"/>
          <w:szCs w:val="28"/>
          <w:rFonts w:ascii="Times New Roman" w:hAnsi="Times New Roman"/>
        </w:rPr>
        <w:t xml:space="preserve">2) получать юридические консультации у специалистов Управления по применению законодательства в вопросах управления акционерными обществами.</w:t>
      </w:r>
      <w:r w:rsidR="006d23cc" w:rsidRPr="009f5446">
        <w:rPr>
          <w:sz w:val="28"/>
          <w:szCs w:val="28"/>
          <w:rFonts w:ascii="Times New Roman" w:hAnsi="Times New Roman"/>
        </w:rPr>
      </w:r>
    </w:p>
    <w:p w:rsidP="009f5446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9f5446" w:rsidRPr="00df468c">
        <w:rPr>
          <w:sz w:val="28"/>
          <w:szCs w:val="28"/>
          <w:rFonts w:ascii="Times New Roman" w:hAnsi="Times New Roman"/>
        </w:rPr>
      </w:r>
    </w:p>
    <w:p w:rsidP="006d23cc">
      <w:pPr>
        <w:pStyle w:val="StGen1"/>
        <w:rPr>
          <w:b/>
          <w:sz w:val="28"/>
          <w:szCs w:val="28"/>
          <w:rFonts w:ascii="Times New Roman" w:hAnsi="Times New Roman"/>
        </w:rPr>
        <w:widowControl/>
        <w:outlineLvl w:val="1"/>
        <w:ind w:firstLine="709"/>
        <w:jc w:val="both"/>
      </w:pPr>
      <w:r w:rsidR="006d23cc" w:rsidRPr="00df468c">
        <w:rPr>
          <w:b/>
          <w:sz w:val="28"/>
          <w:szCs w:val="28"/>
          <w:rFonts w:ascii="Times New Roman" w:hAnsi="Times New Roman"/>
        </w:rPr>
        <w:t xml:space="preserve">Статья </w:t>
      </w:r>
      <w:r w:rsidR="006d23cc">
        <w:rPr>
          <w:b/>
          <w:sz w:val="28"/>
          <w:szCs w:val="28"/>
          <w:rFonts w:ascii="Times New Roman" w:hAnsi="Times New Roman"/>
        </w:rPr>
        <w:t xml:space="preserve">6</w:t>
      </w:r>
      <w:r w:rsidR="006d23cc" w:rsidRPr="00df468c">
        <w:rPr>
          <w:b/>
          <w:sz w:val="28"/>
          <w:szCs w:val="28"/>
          <w:rFonts w:ascii="Times New Roman" w:hAnsi="Times New Roman"/>
        </w:rPr>
        <w:t xml:space="preserve">. Ограничения представителя Петропавловск-Камчатского городского округа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1. Представитель Петропавловск-Камчатского городского округа не имеет права передавать свои полномочия другому лицу, а также представлять в обществе интересы других акционеров.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2. Представители Петропавловск-Камчатского городского округа, являющиеся муниципальными служащими, лицами, замещающими муниципальные должности не вправе получать вознаграждение за свою работу в органах управления обществ.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</w:pPr>
      <w:r w:rsidR="006d23cc" w:rsidRPr="00df468c">
        <w:rPr>
          <w:sz w:val="28"/>
          <w:szCs w:val="28"/>
          <w:rFonts w:ascii="Times New Roman" w:hAnsi="Times New Roman"/>
        </w:rPr>
      </w:r>
    </w:p>
    <w:p w:rsidP="006d23cc">
      <w:pPr>
        <w:pStyle w:val="StGen1"/>
        <w:rPr>
          <w:b/>
          <w:sz w:val="28"/>
          <w:szCs w:val="28"/>
          <w:rFonts w:ascii="Times New Roman" w:hAnsi="Times New Roman"/>
        </w:rPr>
        <w:widowControl/>
        <w:outlineLvl w:val="1"/>
        <w:ind w:firstLine="709"/>
        <w:jc w:val="both"/>
      </w:pPr>
      <w:r w:rsidR="006d23cc" w:rsidRPr="00df468c">
        <w:rPr>
          <w:b/>
          <w:sz w:val="28"/>
          <w:szCs w:val="28"/>
          <w:rFonts w:ascii="Times New Roman" w:hAnsi="Times New Roman"/>
        </w:rPr>
        <w:t xml:space="preserve">Статья </w:t>
      </w:r>
      <w:r w:rsidR="006d23cc">
        <w:rPr>
          <w:b/>
          <w:sz w:val="28"/>
          <w:szCs w:val="28"/>
          <w:rFonts w:ascii="Times New Roman" w:hAnsi="Times New Roman"/>
        </w:rPr>
        <w:t xml:space="preserve">7</w:t>
      </w:r>
      <w:r w:rsidR="006d23cc" w:rsidRPr="00df468c">
        <w:rPr>
          <w:b/>
          <w:sz w:val="28"/>
          <w:szCs w:val="28"/>
          <w:rFonts w:ascii="Times New Roman" w:hAnsi="Times New Roman"/>
        </w:rPr>
        <w:t xml:space="preserve">. Прекращение полномочий представителя Петропавловск-Камчатского городского округа</w:t>
      </w:r>
    </w:p>
    <w:p w:rsidP="006d23cc">
      <w:pPr>
        <w:pStyle w:val="StGen1"/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Полномочия представителя Петропавловск-Камчатского городского округа прекращаются: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- по истечении срока действия договора на представление интересов Петропавловск-Камчатского городского округа, расторжения договора на представление интересов Петропавловск-Камчатского городского округа (для лиц, указанных в абзаце пятом части 1 статьи 2 настоящего Решения);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- в случае досрочного прекращения полномочий членов действующего состава совета директоров (наблюдательного совета).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- в случае увольнения с занимаемой представителем Петропавловск-Камчатского городского округа должности муниципальной службы, окончания срока избрания на муниципальную должность.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- в случае ликвидации акционерного общества.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- по иным основаниям, предусмотренным законодательством Российской Федерации.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>
        <w:rPr>
          <w:sz w:val="28"/>
          <w:szCs w:val="28"/>
          <w:rFonts w:ascii="Times New Roman" w:hAnsi="Times New Roman"/>
        </w:rPr>
      </w:r>
    </w:p>
    <w:p w:rsidP="005d4765">
      <w:pPr>
        <w:pStyle w:val="StGen1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5d4765" w:rsidRPr="001f072c">
        <w:rPr>
          <w:i/>
          <w:rFonts w:ascii="Times New Roman" w:hAnsi="Times New Roman"/>
        </w:rPr>
        <w:t xml:space="preserve">Решением </w:t>
      </w:r>
      <w:r w:rsidR="009f5446" w:rsidRPr="003a60e6">
        <w:rPr>
          <w:i/>
          <w:rFonts w:ascii="Times New Roman" w:hAnsi="Times New Roman"/>
        </w:rPr>
        <w:t xml:space="preserve">от 26.04.2016 № 418-нд  (20.04.2016 № 941-р)</w:t>
      </w:r>
      <w:r w:rsidR="009f5446">
        <w:rPr>
          <w:i/>
          <w:rFonts w:ascii="Times New Roman" w:hAnsi="Times New Roman"/>
        </w:rPr>
        <w:t xml:space="preserve"> </w:t>
      </w:r>
      <w:r w:rsidR="005d4765" w:rsidRPr="001f072c">
        <w:rPr>
          <w:i/>
          <w:rFonts w:ascii="Times New Roman" w:hAnsi="Times New Roman"/>
        </w:rPr>
        <w:t xml:space="preserve"> в </w:t>
      </w:r>
      <w:r w:rsidR="005d4765">
        <w:rPr>
          <w:i/>
          <w:rFonts w:ascii="Times New Roman" w:hAnsi="Times New Roman"/>
        </w:rPr>
        <w:t xml:space="preserve">наименование главы 3</w:t>
      </w:r>
      <w:r w:rsidR="005d4765" w:rsidRPr="001f072c">
        <w:rPr>
          <w:i/>
          <w:rFonts w:ascii="Times New Roman" w:hAnsi="Times New Roman"/>
        </w:rPr>
        <w:t xml:space="preserve">  внесен</w:t>
      </w:r>
      <w:r w:rsidR="005d4765">
        <w:rPr>
          <w:i/>
          <w:rFonts w:ascii="Times New Roman" w:hAnsi="Times New Roman"/>
        </w:rPr>
        <w:t xml:space="preserve">ы</w:t>
      </w:r>
      <w:r w:rsidR="005d4765" w:rsidRPr="001f072c">
        <w:rPr>
          <w:i/>
          <w:rFonts w:ascii="Times New Roman" w:hAnsi="Times New Roman"/>
        </w:rPr>
        <w:t xml:space="preserve"> изменени</w:t>
      </w:r>
      <w:r w:rsidR="005d4765">
        <w:rPr>
          <w:i/>
          <w:rFonts w:ascii="Times New Roman" w:hAnsi="Times New Roman"/>
        </w:rPr>
        <w:t xml:space="preserve">я</w:t>
      </w:r>
      <w:r w:rsidR="005d4765" w:rsidRPr="001f072c">
        <w:rPr>
          <w:sz w:val="28"/>
          <w:szCs w:val="28"/>
          <w:rFonts w:ascii="Times New Roman" w:hAnsi="Times New Roman"/>
        </w:rPr>
      </w:r>
    </w:p>
    <w:p w:rsidP="006d23cc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center"/>
      </w:pPr>
      <w:r w:rsidR="006d23cc">
        <w:rPr>
          <w:sz w:val="28"/>
          <w:szCs w:val="28"/>
          <w:rFonts w:ascii="Times New Roman" w:hAnsi="Times New Roman"/>
        </w:rPr>
        <w:t xml:space="preserve">Глава</w:t>
      </w:r>
      <w:r w:rsidR="006d23cc" w:rsidRPr="00df468c">
        <w:rPr>
          <w:sz w:val="28"/>
          <w:szCs w:val="28"/>
          <w:rFonts w:ascii="Times New Roman" w:hAnsi="Times New Roman"/>
        </w:rPr>
        <w:t xml:space="preserve"> 3. Порядок </w:t>
      </w:r>
      <w:r w:rsidR="006d23cc">
        <w:rPr>
          <w:sz w:val="28"/>
          <w:szCs w:val="28"/>
          <w:rFonts w:ascii="Times New Roman" w:hAnsi="Times New Roman"/>
        </w:rPr>
        <w:t xml:space="preserve">осуществления полномочий органов управления акционерного общества, в случае если в собственности </w:t>
      </w:r>
      <w:r w:rsidR="006d23cc" w:rsidRPr="00df468c">
        <w:rPr>
          <w:sz w:val="28"/>
          <w:szCs w:val="28"/>
          <w:rFonts w:ascii="Times New Roman" w:hAnsi="Times New Roman"/>
        </w:rPr>
        <w:t xml:space="preserve">Петропавловск-Камчатского городского округа </w:t>
      </w:r>
      <w:r w:rsidR="006d23cc">
        <w:rPr>
          <w:sz w:val="28"/>
          <w:szCs w:val="28"/>
          <w:rFonts w:ascii="Times New Roman" w:hAnsi="Times New Roman"/>
        </w:rPr>
        <w:t xml:space="preserve">находится 100 процентов акций акционерного общества </w:t>
      </w:r>
    </w:p>
    <w:p w:rsidP="006d23cc">
      <w:pPr>
        <w:pStyle w:val="StGen0"/>
        <w:rPr>
          <w:sz w:val="28"/>
          <w:szCs w:val="28"/>
          <w:rFonts w:ascii="Times New Roman" w:hAnsi="Times New Roman"/>
        </w:rPr>
        <w:widowControl/>
        <w:ind w:firstLine="709"/>
        <w:jc w:val="center"/>
      </w:pPr>
      <w:r w:rsidR="006d23cc">
        <w:rPr>
          <w:sz w:val="28"/>
          <w:szCs w:val="28"/>
          <w:rFonts w:ascii="Times New Roman" w:hAnsi="Times New Roman"/>
        </w:rPr>
      </w:r>
    </w:p>
    <w:p w:rsidP="006d23cc">
      <w:pPr>
        <w:pStyle w:val="StGen1"/>
        <w:rPr>
          <w:b/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>
        <w:rPr>
          <w:b/>
          <w:sz w:val="28"/>
          <w:szCs w:val="28"/>
          <w:rFonts w:ascii="Times New Roman" w:hAnsi="Times New Roman"/>
        </w:rPr>
        <w:t xml:space="preserve">Статья 8</w:t>
      </w:r>
      <w:r w:rsidR="006d23cc" w:rsidRPr="00df468c">
        <w:rPr>
          <w:b/>
          <w:sz w:val="28"/>
          <w:szCs w:val="28"/>
          <w:rFonts w:ascii="Times New Roman" w:hAnsi="Times New Roman"/>
        </w:rPr>
        <w:t xml:space="preserve">. Осуществление полномочий общего собрания акционеров</w:t>
      </w:r>
      <w:r w:rsidR="006d23cc">
        <w:rPr>
          <w:b/>
          <w:sz w:val="28"/>
          <w:szCs w:val="28"/>
          <w:rFonts w:ascii="Times New Roman" w:hAnsi="Times New Roman"/>
        </w:rPr>
      </w:r>
    </w:p>
    <w:p w:rsidP="005d4765">
      <w:pPr>
        <w:pStyle w:val="StGen1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5d4765" w:rsidRPr="001f072c">
        <w:rPr>
          <w:i/>
          <w:rFonts w:ascii="Times New Roman" w:hAnsi="Times New Roman"/>
        </w:rPr>
        <w:t xml:space="preserve">Решением </w:t>
      </w:r>
      <w:r w:rsidR="009f5446" w:rsidRPr="003a60e6">
        <w:rPr>
          <w:i/>
          <w:rFonts w:ascii="Times New Roman" w:hAnsi="Times New Roman"/>
        </w:rPr>
        <w:t xml:space="preserve">от 26.04.2016 № 418-нд  (20.04.2016 № 941-р)</w:t>
      </w:r>
      <w:r w:rsidR="009f5446">
        <w:rPr>
          <w:i/>
          <w:rFonts w:ascii="Times New Roman" w:hAnsi="Times New Roman"/>
        </w:rPr>
        <w:t xml:space="preserve"> </w:t>
      </w:r>
      <w:r w:rsidR="005d4765" w:rsidRPr="001f072c">
        <w:rPr>
          <w:i/>
          <w:rFonts w:ascii="Times New Roman" w:hAnsi="Times New Roman"/>
        </w:rPr>
        <w:t xml:space="preserve">в част</w:t>
      </w:r>
      <w:r w:rsidR="005d4765">
        <w:rPr>
          <w:i/>
          <w:rFonts w:ascii="Times New Roman" w:hAnsi="Times New Roman"/>
        </w:rPr>
        <w:t xml:space="preserve">ь</w:t>
      </w:r>
      <w:r w:rsidR="005d4765" w:rsidRPr="001f072c">
        <w:rPr>
          <w:i/>
          <w:rFonts w:ascii="Times New Roman" w:hAnsi="Times New Roman"/>
        </w:rPr>
        <w:t xml:space="preserve"> </w:t>
      </w:r>
      <w:r w:rsidR="005d4765">
        <w:rPr>
          <w:i/>
          <w:rFonts w:ascii="Times New Roman" w:hAnsi="Times New Roman"/>
        </w:rPr>
        <w:t xml:space="preserve">1</w:t>
      </w:r>
      <w:r w:rsidR="005d4765" w:rsidRPr="001f072c">
        <w:rPr>
          <w:i/>
          <w:rFonts w:ascii="Times New Roman" w:hAnsi="Times New Roman"/>
        </w:rPr>
        <w:t xml:space="preserve">  внесено изменение</w:t>
      </w:r>
      <w:r w:rsidR="005d4765" w:rsidRPr="001f072c">
        <w:rPr>
          <w:sz w:val="28"/>
          <w:szCs w:val="28"/>
          <w:rFonts w:ascii="Times New Roman" w:hAnsi="Times New Roman"/>
        </w:rPr>
      </w:r>
    </w:p>
    <w:p w:rsidP="00e74e56">
      <w:pPr>
        <w:pStyle w:val="Normal"/>
        <w:rPr>
          <w:i/>
          <w:sz w:val="20"/>
          <w:szCs w:val="20"/>
        </w:rPr>
        <w:ind w:firstLine="284"/>
      </w:pPr>
      <w:r w:rsidR="00eb6cd2">
        <w:rPr>
          <w:i/>
          <w:sz w:val="20"/>
          <w:szCs w:val="20"/>
        </w:rPr>
        <w:t xml:space="preserve">Решением от </w:t>
      </w:r>
      <w:r w:rsidR="00eb6cd2" w:rsidRPr="00eb6cd2">
        <w:rPr>
          <w:i/>
          <w:sz w:val="20"/>
          <w:szCs w:val="20"/>
        </w:rPr>
        <w:t xml:space="preserve">06.05.2013 № 76-нд (24.04.2013 № 169-р)</w:t>
      </w:r>
      <w:r w:rsidR="00eb6cd2">
        <w:rPr>
          <w:i/>
          <w:sz w:val="20"/>
          <w:szCs w:val="20"/>
        </w:rPr>
        <w:t xml:space="preserve"> в часть 1 статьи 8 внесены изменения</w:t>
      </w:r>
      <w:r w:rsidR="00eb6cd2" w:rsidRPr="00eb6cd2">
        <w:rPr>
          <w:i/>
          <w:sz w:val="20"/>
          <w:szCs w:val="20"/>
        </w:rPr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1. В акционерных обществах, 100 процентов акций которых находится в собственности Петропавловск-Камчатского городского округа, полномочия общего собрания акционеров осуществляются </w:t>
      </w:r>
      <w:r w:rsidR="005d4765" w:rsidRPr="009f5446">
        <w:rPr>
          <w:sz w:val="28"/>
          <w:szCs w:val="28"/>
          <w:rFonts w:ascii="Times New Roman" w:hAnsi="Times New Roman"/>
        </w:rPr>
        <w:t xml:space="preserve">Управлением </w:t>
      </w:r>
      <w:r w:rsidR="00eb6cd2">
        <w:rPr>
          <w:sz w:val="28"/>
          <w:szCs w:val="28"/>
          <w:rFonts w:ascii="Times New Roman" w:hAnsi="Times New Roman"/>
        </w:rPr>
        <w:t xml:space="preserve">с учетом</w:t>
      </w:r>
      <w:r w:rsidR="006d23cc" w:rsidRPr="00df468c">
        <w:rPr>
          <w:sz w:val="28"/>
          <w:szCs w:val="28"/>
          <w:rFonts w:ascii="Times New Roman" w:hAnsi="Times New Roman"/>
        </w:rPr>
        <w:t xml:space="preserve"> решения Комиссии по вопросам управления акционерными обществами (далее</w:t>
      </w:r>
      <w:r w:rsidR="006d23cc">
        <w:rPr>
          <w:sz w:val="28"/>
          <w:szCs w:val="28"/>
          <w:rFonts w:ascii="Times New Roman" w:hAnsi="Times New Roman"/>
        </w:rPr>
        <w:t xml:space="preserve"> – </w:t>
      </w:r>
      <w:r w:rsidR="006d23cc" w:rsidRPr="00df468c">
        <w:rPr>
          <w:sz w:val="28"/>
          <w:szCs w:val="28"/>
          <w:rFonts w:ascii="Times New Roman" w:hAnsi="Times New Roman"/>
        </w:rPr>
        <w:t xml:space="preserve">К</w:t>
      </w:r>
      <w:r w:rsidR="006d23cc">
        <w:rPr>
          <w:sz w:val="28"/>
          <w:szCs w:val="28"/>
          <w:rFonts w:ascii="Times New Roman" w:hAnsi="Times New Roman"/>
        </w:rPr>
        <w:t xml:space="preserve">омиссия).</w:t>
      </w:r>
    </w:p>
    <w:p w:rsidP="00e74e56">
      <w:pPr>
        <w:pStyle w:val="StGen1"/>
        <w:rPr>
          <w:i/>
          <w:rFonts w:ascii="Times New Roman" w:hAnsi="Times New Roman"/>
        </w:rPr>
        <w:widowControl/>
        <w:ind w:firstLine="284"/>
        <w:jc w:val="both"/>
      </w:pPr>
      <w:r w:rsidR="00eb6cd2" w:rsidRPr="007523ca">
        <w:rPr>
          <w:i/>
          <w:rFonts w:ascii="Times New Roman" w:hAnsi="Times New Roman"/>
        </w:rPr>
        <w:t xml:space="preserve">Решением от 06.05.2013 № 76-нд (24.04.2013 № 169-р) в абзац первый части 2 статьи 8 внесены изменения</w:t>
      </w:r>
      <w:r w:rsidR="007523ca" w:rsidRPr="007523ca">
        <w:rPr>
          <w:i/>
          <w:rFonts w:ascii="Times New Roman" w:hAnsi="Times New Roman"/>
        </w:rPr>
        <w:t xml:space="preserve"> </w:t>
      </w:r>
      <w:r w:rsidR="007523ca">
        <w:rPr>
          <w:i/>
          <w:rFonts w:ascii="Times New Roman" w:hAnsi="Times New Roman"/>
        </w:rPr>
      </w:r>
    </w:p>
    <w:p w:rsidP="00e74e56">
      <w:pPr>
        <w:pStyle w:val="Normal"/>
        <w:rPr>
          <w:i/>
          <w:sz w:val="20"/>
          <w:szCs w:val="20"/>
        </w:rPr>
        <w:ind w:firstLine="284"/>
        <w:jc w:val="both"/>
      </w:pPr>
      <w:r w:rsidR="007523ca" w:rsidRPr="00425de3">
        <w:rPr>
          <w:i/>
          <w:sz w:val="20"/>
          <w:szCs w:val="20"/>
        </w:rPr>
        <w:t xml:space="preserve">Решением от 01.06.2011 № 381-нд (26.05.2011 № 1120-р) в часть 2 статьи </w:t>
      </w:r>
      <w:r w:rsidR="007523ca">
        <w:rPr>
          <w:i/>
          <w:sz w:val="20"/>
          <w:szCs w:val="20"/>
        </w:rPr>
        <w:t xml:space="preserve">8</w:t>
      </w:r>
      <w:r w:rsidR="007523ca" w:rsidRPr="00425de3">
        <w:rPr>
          <w:i/>
          <w:sz w:val="20"/>
          <w:szCs w:val="20"/>
        </w:rPr>
        <w:t xml:space="preserve"> внесены изменения</w:t>
      </w:r>
      <w:r w:rsidR="007523ca" w:rsidRPr="007523ca">
        <w:rPr>
          <w:i/>
          <w:sz w:val="20"/>
          <w:szCs w:val="20"/>
        </w:rPr>
        <w:t xml:space="preserve"> </w:t>
      </w:r>
      <w:r w:rsidR="00e74e56">
        <w:rPr>
          <w:i/>
          <w:sz w:val="20"/>
          <w:szCs w:val="20"/>
        </w:rPr>
      </w:r>
    </w:p>
    <w:p w:rsidP="00e74e56">
      <w:pPr>
        <w:pStyle w:val="Normal"/>
        <w:rPr>
          <w:i/>
          <w:sz w:val="20"/>
          <w:szCs w:val="20"/>
        </w:rPr>
        <w:ind w:firstLine="284"/>
        <w:jc w:val="both"/>
      </w:pPr>
      <w:r w:rsidR="007523ca" w:rsidRPr="007523ca">
        <w:rPr>
          <w:i/>
          <w:sz w:val="20"/>
          <w:szCs w:val="20"/>
        </w:rPr>
        <w:t xml:space="preserve">Решением от 15.09.2010 № 286-нд (08.09.2010 № 862-р) в часть 2 статьи 8 внесены изменения</w:t>
      </w:r>
      <w:r w:rsidR="007523ca" w:rsidRPr="00425de3">
        <w:rPr>
          <w:i/>
          <w:sz w:val="20"/>
          <w:szCs w:val="20"/>
        </w:rPr>
      </w:r>
    </w:p>
    <w:p w:rsidP="006d23cc">
      <w:pPr>
        <w:pStyle w:val="Normal"/>
        <w:rPr>
          <w:szCs w:val="28"/>
        </w:rPr>
        <w:autoSpaceDE w:val="off"/>
        <w:autoSpaceDN w:val="off"/>
        <w:ind w:firstLine="709"/>
        <w:jc w:val="both"/>
      </w:pPr>
      <w:r w:rsidR="006d23cc" w:rsidRPr="00df468c">
        <w:rPr>
          <w:szCs w:val="28"/>
        </w:rPr>
        <w:t xml:space="preserve">2. Комиссия является постоянно действующим органом, образовывается в целях защиты интересов Петропавловск-Камчатского городского округа в вопросах управления, экономической эф</w:t>
      </w:r>
      <w:r w:rsidR="00eb6cd2">
        <w:rPr>
          <w:szCs w:val="28"/>
        </w:rPr>
        <w:t xml:space="preserve">фективности деятельности, а так</w:t>
      </w:r>
      <w:r w:rsidR="006d23cc" w:rsidRPr="00df468c">
        <w:rPr>
          <w:szCs w:val="28"/>
        </w:rPr>
        <w:t xml:space="preserve">же реорганизации и ликвидации акционерных обществ.</w:t>
      </w:r>
      <w:r w:rsidR="006d23cc">
        <w:rPr>
          <w:szCs w:val="28"/>
        </w:rPr>
      </w:r>
    </w:p>
    <w:p w:rsidP="005d4765">
      <w:pPr>
        <w:pStyle w:val="StGen1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5d4765" w:rsidRPr="001f072c">
        <w:rPr>
          <w:i/>
          <w:rFonts w:ascii="Times New Roman" w:hAnsi="Times New Roman"/>
        </w:rPr>
        <w:t xml:space="preserve">Решением </w:t>
      </w:r>
      <w:r w:rsidR="009f5446" w:rsidRPr="003a60e6">
        <w:rPr>
          <w:i/>
          <w:rFonts w:ascii="Times New Roman" w:hAnsi="Times New Roman"/>
        </w:rPr>
        <w:t xml:space="preserve">от 26.04.2016 № 418-нд  (20.04.2016 № 941-р)</w:t>
      </w:r>
      <w:r w:rsidR="009f5446">
        <w:rPr>
          <w:i/>
          <w:rFonts w:ascii="Times New Roman" w:hAnsi="Times New Roman"/>
        </w:rPr>
        <w:t xml:space="preserve"> </w:t>
      </w:r>
      <w:r w:rsidR="005d4765">
        <w:rPr>
          <w:i/>
          <w:rFonts w:ascii="Times New Roman" w:hAnsi="Times New Roman"/>
        </w:rPr>
        <w:t xml:space="preserve">абзац второй </w:t>
      </w:r>
      <w:r w:rsidR="005d4765" w:rsidRPr="001f072c">
        <w:rPr>
          <w:i/>
          <w:rFonts w:ascii="Times New Roman" w:hAnsi="Times New Roman"/>
        </w:rPr>
        <w:t xml:space="preserve">част</w:t>
      </w:r>
      <w:r w:rsidR="005d4765">
        <w:rPr>
          <w:i/>
          <w:rFonts w:ascii="Times New Roman" w:hAnsi="Times New Roman"/>
        </w:rPr>
        <w:t xml:space="preserve">и</w:t>
      </w:r>
      <w:r w:rsidR="005d4765" w:rsidRPr="001f072c">
        <w:rPr>
          <w:i/>
          <w:rFonts w:ascii="Times New Roman" w:hAnsi="Times New Roman"/>
        </w:rPr>
        <w:t xml:space="preserve"> </w:t>
      </w:r>
      <w:r w:rsidR="005d4765">
        <w:rPr>
          <w:i/>
          <w:rFonts w:ascii="Times New Roman" w:hAnsi="Times New Roman"/>
        </w:rPr>
        <w:t xml:space="preserve">2</w:t>
      </w:r>
      <w:r w:rsidR="005d4765" w:rsidRPr="001f072c">
        <w:rPr>
          <w:i/>
          <w:rFonts w:ascii="Times New Roman" w:hAnsi="Times New Roman"/>
        </w:rPr>
        <w:t xml:space="preserve">  </w:t>
      </w:r>
      <w:r w:rsidR="005d4765">
        <w:rPr>
          <w:i/>
          <w:rFonts w:ascii="Times New Roman" w:hAnsi="Times New Roman"/>
        </w:rPr>
        <w:t xml:space="preserve">изложен в новой редакции</w:t>
      </w:r>
      <w:r w:rsidR="005d4765" w:rsidRPr="001f072c">
        <w:rPr>
          <w:sz w:val="28"/>
          <w:szCs w:val="28"/>
          <w:rFonts w:ascii="Times New Roman" w:hAnsi="Times New Roman"/>
        </w:rPr>
      </w:r>
    </w:p>
    <w:p w:rsidP="00e74e56">
      <w:pPr>
        <w:pStyle w:val="Normal"/>
        <w:rPr>
          <w:i/>
          <w:sz w:val="20"/>
          <w:szCs w:val="20"/>
        </w:rPr>
        <w:ind w:firstLine="284"/>
        <w:jc w:val="both"/>
      </w:pPr>
      <w:r w:rsidR="007523ca">
        <w:rPr>
          <w:i/>
          <w:sz w:val="20"/>
          <w:szCs w:val="20"/>
        </w:rPr>
        <w:t xml:space="preserve">Решением от 03.11.2015 № 361-нд (28.10.2015 № 843-р) в предложение второе абзаца второго части 2 внесено изменение</w:t>
      </w:r>
    </w:p>
    <w:p w:rsidP="00e74e56">
      <w:pPr>
        <w:pStyle w:val="Normal"/>
        <w:rPr>
          <w:i/>
          <w:sz w:val="20"/>
          <w:szCs w:val="20"/>
        </w:rPr>
        <w:ind w:firstLine="284"/>
        <w:jc w:val="both"/>
      </w:pPr>
      <w:r w:rsidR="007523ca" w:rsidRPr="007523ca">
        <w:rPr>
          <w:i/>
          <w:sz w:val="20"/>
          <w:szCs w:val="20"/>
        </w:rPr>
        <w:t xml:space="preserve"> </w:t>
      </w:r>
      <w:r w:rsidR="007523ca">
        <w:rPr>
          <w:i/>
          <w:sz w:val="20"/>
          <w:szCs w:val="20"/>
        </w:rPr>
        <w:t xml:space="preserve">Решением от </w:t>
      </w:r>
      <w:r w:rsidR="007523ca" w:rsidRPr="00eb6cd2">
        <w:rPr>
          <w:i/>
          <w:sz w:val="20"/>
          <w:szCs w:val="20"/>
        </w:rPr>
        <w:t xml:space="preserve">06.05.2013 № 76-нд (24.04.2013 № 169-р)</w:t>
      </w:r>
      <w:r w:rsidR="007523ca">
        <w:rPr>
          <w:i/>
          <w:sz w:val="20"/>
          <w:szCs w:val="20"/>
        </w:rPr>
        <w:t xml:space="preserve"> абзац второй части 2 статьи 8 изложен в новой редакции</w:t>
      </w:r>
    </w:p>
    <w:p w:rsidP="005d4765">
      <w:pPr>
        <w:pStyle w:val="Normal"/>
        <w:rPr>
          <w:i/>
          <w:sz w:val="20"/>
          <w:szCs w:val="20"/>
          <w:color w:val="1f497d"/>
        </w:rPr>
        <w:ind w:firstLine="709"/>
        <w:jc w:val="both"/>
      </w:pPr>
      <w:r w:rsidR="009f5446" w:rsidRPr="00077be9">
        <w:rPr>
          <w:sz w:val="27"/>
          <w:szCs w:val="27"/>
        </w:rPr>
        <w:t xml:space="preserve">Состав Комиссии формируется в количестве не более 7 человек из представителей администрации Петропавловск-Камчатского городского округа и депутатов Городской Думы и утверждается решением Городской Думы. Положение о Комиссии утверждается решением Городской Думы. Председателем Комиссии является начальник Управления, либо лицо, исполняющее в период отсутствия начальника Управления его обязанности.</w:t>
      </w:r>
      <w:r w:rsidR="005d4765" w:rsidRPr="00e54a3a">
        <w:rPr>
          <w:i/>
          <w:sz w:val="20"/>
          <w:szCs w:val="20"/>
          <w:color w:val="1f497d"/>
        </w:rPr>
      </w:r>
    </w:p>
    <w:p w:rsidP="00e74e56">
      <w:pPr>
        <w:pStyle w:val="Normal"/>
        <w:rPr>
          <w:i/>
          <w:sz w:val="20"/>
          <w:szCs w:val="20"/>
        </w:rPr>
        <w:autoSpaceDE w:val="off"/>
        <w:autoSpaceDN w:val="off"/>
        <w:ind w:firstLine="284"/>
        <w:jc w:val="both"/>
      </w:pPr>
      <w:r w:rsidR="00eb6cd2">
        <w:rPr>
          <w:i/>
          <w:sz w:val="20"/>
          <w:szCs w:val="20"/>
        </w:rPr>
        <w:t xml:space="preserve">Решением от </w:t>
      </w:r>
      <w:r w:rsidR="00eb6cd2" w:rsidRPr="00eb6cd2">
        <w:rPr>
          <w:i/>
          <w:sz w:val="20"/>
          <w:szCs w:val="20"/>
        </w:rPr>
        <w:t xml:space="preserve">06.05.2013 № 76-нд (24.04.2013 № 169-р)</w:t>
      </w:r>
      <w:r w:rsidR="00eb6cd2">
        <w:rPr>
          <w:i/>
          <w:sz w:val="20"/>
          <w:szCs w:val="20"/>
        </w:rPr>
        <w:t xml:space="preserve"> абзац третий части 2 статьи 8 исключен</w:t>
      </w:r>
      <w:r w:rsidR="006d23cc">
        <w:rPr>
          <w:i/>
          <w:sz w:val="20"/>
          <w:szCs w:val="20"/>
        </w:rPr>
      </w:r>
    </w:p>
    <w:p w:rsidP="00eb6cd2">
      <w:pPr>
        <w:pStyle w:val="Normal"/>
        <w:rPr>
          <w:szCs w:val="28"/>
        </w:rPr>
        <w:autoSpaceDE w:val="off"/>
        <w:autoSpaceDN w:val="off"/>
        <w:ind w:firstLine="709"/>
        <w:jc w:val="both"/>
      </w:pPr>
      <w:r w:rsidR="007523ca" w:rsidRPr="007523ca">
        <w:rPr>
          <w:szCs w:val="28"/>
        </w:rPr>
        <w:t xml:space="preserve">Исключен</w:t>
      </w:r>
      <w:r w:rsidR="00eb6cd2">
        <w:rPr>
          <w:szCs w:val="28"/>
        </w:rPr>
      </w:r>
    </w:p>
    <w:p w:rsidP="00eb6cd2">
      <w:pPr>
        <w:pStyle w:val="Normal"/>
        <w:rPr>
          <w:szCs w:val="28"/>
        </w:rPr>
        <w:autoSpaceDE w:val="off"/>
        <w:autoSpaceDN w:val="off"/>
        <w:ind w:firstLine="709"/>
        <w:jc w:val="both"/>
      </w:pPr>
      <w:r w:rsidR="005d4765" w:rsidRPr="007523ca">
        <w:rPr>
          <w:szCs w:val="28"/>
        </w:rPr>
      </w:r>
    </w:p>
    <w:p w:rsidP="005d4765">
      <w:pPr>
        <w:pStyle w:val="StGen1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5d4765" w:rsidRPr="001f072c">
        <w:rPr>
          <w:i/>
          <w:rFonts w:ascii="Times New Roman" w:hAnsi="Times New Roman"/>
        </w:rPr>
        <w:t xml:space="preserve">Решением </w:t>
      </w:r>
      <w:r w:rsidR="009f5446" w:rsidRPr="003a60e6">
        <w:rPr>
          <w:i/>
          <w:rFonts w:ascii="Times New Roman" w:hAnsi="Times New Roman"/>
        </w:rPr>
        <w:t xml:space="preserve">от 26.04.2016 № 418-нд  (20.04.2016 № 941-р)</w:t>
      </w:r>
      <w:r w:rsidR="009f5446">
        <w:rPr>
          <w:i/>
          <w:rFonts w:ascii="Times New Roman" w:hAnsi="Times New Roman"/>
        </w:rPr>
        <w:t xml:space="preserve"> </w:t>
      </w:r>
      <w:r w:rsidR="005d4765" w:rsidRPr="001f072c">
        <w:rPr>
          <w:i/>
          <w:rFonts w:ascii="Times New Roman" w:hAnsi="Times New Roman"/>
        </w:rPr>
        <w:t xml:space="preserve">в </w:t>
      </w:r>
      <w:r w:rsidR="005d4765">
        <w:rPr>
          <w:i/>
          <w:rFonts w:ascii="Times New Roman" w:hAnsi="Times New Roman"/>
        </w:rPr>
        <w:t xml:space="preserve">наименование статьи 9 </w:t>
      </w:r>
      <w:r w:rsidR="005d4765" w:rsidRPr="001f072c">
        <w:rPr>
          <w:i/>
          <w:rFonts w:ascii="Times New Roman" w:hAnsi="Times New Roman"/>
        </w:rPr>
        <w:t xml:space="preserve">  внесено изменение</w:t>
      </w:r>
      <w:r w:rsidR="005d4765" w:rsidRPr="001f072c">
        <w:rPr>
          <w:sz w:val="28"/>
          <w:szCs w:val="28"/>
          <w:rFonts w:ascii="Times New Roman" w:hAnsi="Times New Roman"/>
        </w:rPr>
      </w:r>
    </w:p>
    <w:p w:rsidP="006d23cc">
      <w:pPr>
        <w:pStyle w:val="StGen1"/>
        <w:rPr>
          <w:b/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>
        <w:rPr>
          <w:b/>
          <w:sz w:val="28"/>
          <w:szCs w:val="28"/>
          <w:rFonts w:ascii="Times New Roman" w:hAnsi="Times New Roman"/>
        </w:rPr>
        <w:t xml:space="preserve">Статья 9</w:t>
      </w:r>
      <w:r w:rsidR="006d23cc" w:rsidRPr="00df468c">
        <w:rPr>
          <w:b/>
          <w:sz w:val="28"/>
          <w:szCs w:val="28"/>
          <w:rFonts w:ascii="Times New Roman" w:hAnsi="Times New Roman"/>
        </w:rPr>
        <w:t xml:space="preserve">. Полномочия </w:t>
      </w:r>
      <w:r w:rsidR="005d4765" w:rsidRPr="009f5446">
        <w:rPr>
          <w:b/>
          <w:sz w:val="28"/>
          <w:szCs w:val="28"/>
          <w:rFonts w:ascii="Times New Roman" w:hAnsi="Times New Roman"/>
        </w:rPr>
        <w:t xml:space="preserve">Управления</w:t>
      </w:r>
      <w:r w:rsidR="006d23cc" w:rsidRPr="00df468c">
        <w:rPr>
          <w:b/>
          <w:sz w:val="28"/>
          <w:szCs w:val="28"/>
          <w:rFonts w:ascii="Times New Roman" w:hAnsi="Times New Roman"/>
        </w:rPr>
        <w:t xml:space="preserve">, оформление принятых решений</w:t>
      </w:r>
      <w:r w:rsidR="006d23cc">
        <w:rPr>
          <w:b/>
          <w:sz w:val="28"/>
          <w:szCs w:val="28"/>
          <w:rFonts w:ascii="Times New Roman" w:hAnsi="Times New Roman"/>
        </w:rPr>
      </w:r>
    </w:p>
    <w:p w:rsidP="005d4765">
      <w:pPr>
        <w:pStyle w:val="StGen1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5d4765" w:rsidRPr="001f072c">
        <w:rPr>
          <w:i/>
          <w:rFonts w:ascii="Times New Roman" w:hAnsi="Times New Roman"/>
        </w:rPr>
        <w:t xml:space="preserve">Решением </w:t>
      </w:r>
      <w:r w:rsidR="009f5446" w:rsidRPr="003a60e6">
        <w:rPr>
          <w:i/>
          <w:rFonts w:ascii="Times New Roman" w:hAnsi="Times New Roman"/>
        </w:rPr>
        <w:t xml:space="preserve">от 26.04.2016 № 418-нд  (20.04.2016 № 941-р)</w:t>
      </w:r>
      <w:r w:rsidR="009f5446">
        <w:rPr>
          <w:i/>
          <w:rFonts w:ascii="Times New Roman" w:hAnsi="Times New Roman"/>
        </w:rPr>
        <w:t xml:space="preserve"> </w:t>
      </w:r>
      <w:r w:rsidR="005d4765" w:rsidRPr="001f072c">
        <w:rPr>
          <w:i/>
          <w:rFonts w:ascii="Times New Roman" w:hAnsi="Times New Roman"/>
        </w:rPr>
        <w:t xml:space="preserve">в </w:t>
      </w:r>
      <w:r w:rsidR="005d4765">
        <w:rPr>
          <w:i/>
          <w:rFonts w:ascii="Times New Roman" w:hAnsi="Times New Roman"/>
        </w:rPr>
        <w:t xml:space="preserve">абзац первый </w:t>
      </w:r>
      <w:r w:rsidR="005d4765" w:rsidRPr="001f072c">
        <w:rPr>
          <w:i/>
          <w:rFonts w:ascii="Times New Roman" w:hAnsi="Times New Roman"/>
        </w:rPr>
        <w:t xml:space="preserve">част</w:t>
      </w:r>
      <w:r w:rsidR="005d4765">
        <w:rPr>
          <w:i/>
          <w:rFonts w:ascii="Times New Roman" w:hAnsi="Times New Roman"/>
        </w:rPr>
        <w:t xml:space="preserve">и</w:t>
      </w:r>
      <w:r w:rsidR="005d4765" w:rsidRPr="001f072c">
        <w:rPr>
          <w:i/>
          <w:rFonts w:ascii="Times New Roman" w:hAnsi="Times New Roman"/>
        </w:rPr>
        <w:t xml:space="preserve"> </w:t>
      </w:r>
      <w:r w:rsidR="005d4765">
        <w:rPr>
          <w:i/>
          <w:rFonts w:ascii="Times New Roman" w:hAnsi="Times New Roman"/>
        </w:rPr>
        <w:t xml:space="preserve">1</w:t>
      </w:r>
      <w:r w:rsidR="005d4765" w:rsidRPr="001f072c">
        <w:rPr>
          <w:i/>
          <w:rFonts w:ascii="Times New Roman" w:hAnsi="Times New Roman"/>
        </w:rPr>
        <w:t xml:space="preserve">  внесено изменение</w:t>
      </w:r>
      <w:r w:rsidR="005d4765" w:rsidRPr="001f072c">
        <w:rPr>
          <w:sz w:val="28"/>
          <w:szCs w:val="28"/>
          <w:rFonts w:ascii="Times New Roman" w:hAnsi="Times New Roman"/>
        </w:rPr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1. </w:t>
      </w:r>
      <w:r w:rsidR="005d4765" w:rsidRPr="009f5446">
        <w:rPr>
          <w:sz w:val="28"/>
          <w:szCs w:val="28"/>
          <w:rFonts w:ascii="Times New Roman" w:hAnsi="Times New Roman"/>
        </w:rPr>
        <w:t xml:space="preserve">Управление </w:t>
      </w:r>
      <w:r w:rsidR="006d23cc" w:rsidRPr="00df468c">
        <w:rPr>
          <w:sz w:val="28"/>
          <w:szCs w:val="28"/>
          <w:rFonts w:ascii="Times New Roman" w:hAnsi="Times New Roman"/>
        </w:rPr>
        <w:t xml:space="preserve">с учетом требований </w:t>
      </w:r>
      <w:r w:rsidR="006d23cc">
        <w:rPr>
          <w:sz w:val="28"/>
          <w:szCs w:val="28"/>
          <w:rFonts w:ascii="Times New Roman" w:hAnsi="Times New Roman"/>
        </w:rPr>
        <w:t xml:space="preserve">статьи 8</w:t>
      </w:r>
      <w:r w:rsidR="006d23cc" w:rsidRPr="00df468c">
        <w:rPr>
          <w:sz w:val="28"/>
          <w:szCs w:val="28"/>
          <w:rFonts w:ascii="Times New Roman" w:hAnsi="Times New Roman"/>
        </w:rPr>
        <w:t xml:space="preserve"> настоящего Решения: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- утверждает внутренние документы, регулирующие деятельность органов общества, в том числе положения, регулирующие порядок приобретения, отчуждения обществом прямо либо косвенно недвижимого имущества, порядок сдачи в аренду имущества, принадлежащего </w:t>
      </w:r>
      <w:r w:rsidR="006d23cc">
        <w:rPr>
          <w:sz w:val="28"/>
          <w:szCs w:val="28"/>
          <w:rFonts w:ascii="Times New Roman" w:hAnsi="Times New Roman"/>
        </w:rPr>
        <w:t xml:space="preserve">акционерному </w:t>
      </w:r>
      <w:r w:rsidR="006d23cc" w:rsidRPr="00df468c">
        <w:rPr>
          <w:sz w:val="28"/>
          <w:szCs w:val="28"/>
          <w:rFonts w:ascii="Times New Roman" w:hAnsi="Times New Roman"/>
        </w:rPr>
        <w:t xml:space="preserve">обществу на праве собственности;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- принимает решение о досрочном прекращении полномочий членов совета директоров (наблюдательного совета) и ревизионной комиссии и их назначении в новом составе;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-</w:t>
      </w:r>
      <w:r w:rsidR="006d23cc">
        <w:rPr>
          <w:sz w:val="28"/>
          <w:szCs w:val="28"/>
          <w:rFonts w:ascii="Times New Roman" w:hAnsi="Times New Roman"/>
        </w:rPr>
        <w:t xml:space="preserve"> </w:t>
      </w:r>
      <w:r w:rsidR="006d23cc" w:rsidRPr="00df468c">
        <w:rPr>
          <w:sz w:val="28"/>
          <w:szCs w:val="28"/>
          <w:rFonts w:ascii="Times New Roman" w:hAnsi="Times New Roman"/>
        </w:rPr>
        <w:t xml:space="preserve">принимает иные решения, отнесенные законодательством Российской Федерации к компетенции общего собрания акционеров.</w:t>
      </w:r>
      <w:r w:rsidR="006d23cc">
        <w:rPr>
          <w:sz w:val="28"/>
          <w:szCs w:val="28"/>
          <w:rFonts w:ascii="Times New Roman" w:hAnsi="Times New Roman"/>
        </w:rPr>
      </w:r>
    </w:p>
    <w:p w:rsidP="005d4765">
      <w:pPr>
        <w:pStyle w:val="StGen1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5d4765" w:rsidRPr="001f072c">
        <w:rPr>
          <w:i/>
          <w:rFonts w:ascii="Times New Roman" w:hAnsi="Times New Roman"/>
        </w:rPr>
        <w:t xml:space="preserve">Решением </w:t>
      </w:r>
      <w:r w:rsidR="009f5446" w:rsidRPr="003a60e6">
        <w:rPr>
          <w:i/>
          <w:rFonts w:ascii="Times New Roman" w:hAnsi="Times New Roman"/>
        </w:rPr>
        <w:t xml:space="preserve">от 26.04.2016 № 418-нд  (20.04.2016 № 941-р)</w:t>
      </w:r>
      <w:r w:rsidR="009f5446">
        <w:rPr>
          <w:i/>
          <w:rFonts w:ascii="Times New Roman" w:hAnsi="Times New Roman"/>
        </w:rPr>
        <w:t xml:space="preserve"> </w:t>
      </w:r>
      <w:r w:rsidR="005d4765" w:rsidRPr="001f072c">
        <w:rPr>
          <w:i/>
          <w:rFonts w:ascii="Times New Roman" w:hAnsi="Times New Roman"/>
        </w:rPr>
        <w:t xml:space="preserve"> в част</w:t>
      </w:r>
      <w:r w:rsidR="005d4765">
        <w:rPr>
          <w:i/>
          <w:rFonts w:ascii="Times New Roman" w:hAnsi="Times New Roman"/>
        </w:rPr>
        <w:t xml:space="preserve">ь</w:t>
      </w:r>
      <w:r w:rsidR="005d4765" w:rsidRPr="001f072c">
        <w:rPr>
          <w:i/>
          <w:rFonts w:ascii="Times New Roman" w:hAnsi="Times New Roman"/>
        </w:rPr>
        <w:t xml:space="preserve"> </w:t>
      </w:r>
      <w:r w:rsidR="005d4765">
        <w:rPr>
          <w:i/>
          <w:rFonts w:ascii="Times New Roman" w:hAnsi="Times New Roman"/>
        </w:rPr>
        <w:t xml:space="preserve">2 </w:t>
      </w:r>
      <w:r w:rsidR="005d4765" w:rsidRPr="001f072c">
        <w:rPr>
          <w:i/>
          <w:rFonts w:ascii="Times New Roman" w:hAnsi="Times New Roman"/>
        </w:rPr>
        <w:t xml:space="preserve"> внесено изменение</w:t>
      </w:r>
      <w:r w:rsidR="005d4765" w:rsidRPr="001f072c">
        <w:rPr>
          <w:sz w:val="28"/>
          <w:szCs w:val="28"/>
          <w:rFonts w:ascii="Times New Roman" w:hAnsi="Times New Roman"/>
        </w:rPr>
      </w:r>
    </w:p>
    <w:p w:rsidP="006d23cc">
      <w:pPr>
        <w:pStyle w:val="Normal"/>
        <w:rPr>
          <w:szCs w:val="28"/>
        </w:rPr>
        <w:autoSpaceDE w:val="off"/>
        <w:autoSpaceDN w:val="off"/>
        <w:ind w:firstLine="709"/>
        <w:jc w:val="both"/>
      </w:pPr>
      <w:r w:rsidR="006d23cc" w:rsidRPr="00df468c">
        <w:rPr>
          <w:szCs w:val="28"/>
        </w:rPr>
        <w:t xml:space="preserve">2. Решение общего собрания акционеров оформляется приказом </w:t>
      </w:r>
      <w:r w:rsidR="005d4765" w:rsidRPr="0020646a">
        <w:rPr>
          <w:szCs w:val="28"/>
        </w:rPr>
        <w:t xml:space="preserve">Управления</w:t>
      </w:r>
      <w:r w:rsidR="006d23cc" w:rsidRPr="00df468c">
        <w:rPr>
          <w:szCs w:val="28"/>
        </w:rPr>
        <w:t xml:space="preserve">. 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</w:r>
    </w:p>
    <w:p w:rsidP="006d23cc">
      <w:pPr>
        <w:pStyle w:val="StGen1"/>
        <w:rPr>
          <w:b/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>
        <w:rPr>
          <w:b/>
          <w:sz w:val="28"/>
          <w:szCs w:val="28"/>
          <w:rFonts w:ascii="Times New Roman" w:hAnsi="Times New Roman"/>
        </w:rPr>
        <w:t xml:space="preserve">Статья 10</w:t>
      </w:r>
      <w:r w:rsidR="006d23cc" w:rsidRPr="00df468c">
        <w:rPr>
          <w:b/>
          <w:sz w:val="28"/>
          <w:szCs w:val="28"/>
          <w:rFonts w:ascii="Times New Roman" w:hAnsi="Times New Roman"/>
        </w:rPr>
        <w:t xml:space="preserve">. Порядок и сроки подготовки и направления предложений для включения в повестку дня общего собрания акционеров</w:t>
      </w:r>
    </w:p>
    <w:p w:rsidP="005d4765">
      <w:pPr>
        <w:pStyle w:val="StGen1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5d4765" w:rsidRPr="001f072c">
        <w:rPr>
          <w:i/>
          <w:rFonts w:ascii="Times New Roman" w:hAnsi="Times New Roman"/>
        </w:rPr>
        <w:t xml:space="preserve">Решением </w:t>
      </w:r>
      <w:r w:rsidR="0020646a" w:rsidRPr="003a60e6">
        <w:rPr>
          <w:i/>
          <w:rFonts w:ascii="Times New Roman" w:hAnsi="Times New Roman"/>
        </w:rPr>
        <w:t xml:space="preserve">от 26.04.2016 № 418-нд  (20.04.2016 № 941-р)</w:t>
      </w:r>
      <w:r w:rsidR="0020646a">
        <w:rPr>
          <w:i/>
          <w:rFonts w:ascii="Times New Roman" w:hAnsi="Times New Roman"/>
        </w:rPr>
        <w:t xml:space="preserve"> </w:t>
      </w:r>
      <w:r w:rsidR="005d4765" w:rsidRPr="001f072c">
        <w:rPr>
          <w:i/>
          <w:rFonts w:ascii="Times New Roman" w:hAnsi="Times New Roman"/>
        </w:rPr>
        <w:t xml:space="preserve"> в част</w:t>
      </w:r>
      <w:r w:rsidR="005d4765">
        <w:rPr>
          <w:i/>
          <w:rFonts w:ascii="Times New Roman" w:hAnsi="Times New Roman"/>
        </w:rPr>
        <w:t xml:space="preserve">ь</w:t>
      </w:r>
      <w:r w:rsidR="005d4765" w:rsidRPr="001f072c">
        <w:rPr>
          <w:i/>
          <w:rFonts w:ascii="Times New Roman" w:hAnsi="Times New Roman"/>
        </w:rPr>
        <w:t xml:space="preserve"> </w:t>
      </w:r>
      <w:r w:rsidR="005d4765">
        <w:rPr>
          <w:i/>
          <w:rFonts w:ascii="Times New Roman" w:hAnsi="Times New Roman"/>
        </w:rPr>
        <w:t xml:space="preserve">1</w:t>
      </w:r>
      <w:r w:rsidR="005d4765" w:rsidRPr="001f072c">
        <w:rPr>
          <w:i/>
          <w:rFonts w:ascii="Times New Roman" w:hAnsi="Times New Roman"/>
        </w:rPr>
        <w:t xml:space="preserve">  внесено изменение</w:t>
      </w:r>
      <w:r w:rsidR="005d4765" w:rsidRPr="001f072c">
        <w:rPr>
          <w:sz w:val="28"/>
          <w:szCs w:val="28"/>
          <w:rFonts w:ascii="Times New Roman" w:hAnsi="Times New Roman"/>
        </w:rPr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1. Ежегодно, в срок до 1 ноября года, предшествующего году проведения очередного общего собрания акционеров, Городская Дума, органы администрации отраслевой компетенции представляют в </w:t>
      </w:r>
      <w:r w:rsidR="005d4765" w:rsidRPr="0020646a">
        <w:rPr>
          <w:sz w:val="28"/>
          <w:szCs w:val="28"/>
          <w:rFonts w:ascii="Times New Roman" w:hAnsi="Times New Roman"/>
        </w:rPr>
        <w:t xml:space="preserve">Управление</w:t>
      </w:r>
      <w:r w:rsidR="005d4765" w:rsidRPr="00e54a3a">
        <w:rPr>
          <w:sz w:val="28"/>
          <w:szCs w:val="28"/>
          <w:rFonts w:ascii="Times New Roman" w:hAnsi="Times New Roman"/>
          <w:color w:val="1f497d"/>
        </w:rPr>
        <w:t xml:space="preserve"> </w:t>
      </w:r>
      <w:r w:rsidR="006d23cc" w:rsidRPr="00df468c">
        <w:rPr>
          <w:sz w:val="28"/>
          <w:szCs w:val="28"/>
          <w:rFonts w:ascii="Times New Roman" w:hAnsi="Times New Roman"/>
        </w:rPr>
        <w:t xml:space="preserve">свои предложения по внесению вопросов в повестку дня годового общего собрания акционеров и выдвижению кандидатов для избрания на указанном собрании в совет директоров (наблюдательный совет) ревизионную </w:t>
      </w:r>
      <w:r w:rsidR="006d23cc">
        <w:rPr>
          <w:sz w:val="28"/>
          <w:szCs w:val="28"/>
          <w:rFonts w:ascii="Times New Roman" w:hAnsi="Times New Roman"/>
        </w:rPr>
        <w:t xml:space="preserve">комиссию</w:t>
      </w:r>
      <w:r w:rsidR="006d23cc" w:rsidRPr="00df468c">
        <w:rPr>
          <w:sz w:val="28"/>
          <w:szCs w:val="28"/>
          <w:rFonts w:ascii="Times New Roman" w:hAnsi="Times New Roman"/>
        </w:rPr>
        <w:t xml:space="preserve"> (далее - предложения).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2. Предложения должны содержать позицию, касающуюся голосования по предлагаемым вопросам, формулировки решений по ним с приложением пояснительной записки и необходимых материалов, а также информацию о кандидатах для избрания в совет директоров</w:t>
      </w:r>
      <w:r w:rsidR="006d23cc">
        <w:rPr>
          <w:sz w:val="28"/>
          <w:szCs w:val="28"/>
          <w:rFonts w:ascii="Times New Roman" w:hAnsi="Times New Roman"/>
        </w:rPr>
        <w:t xml:space="preserve">, ревизионную комиссию</w:t>
      </w:r>
      <w:r w:rsidR="006d23cc" w:rsidRPr="00df468c">
        <w:rPr>
          <w:sz w:val="28"/>
          <w:szCs w:val="28"/>
          <w:rFonts w:ascii="Times New Roman" w:hAnsi="Times New Roman"/>
        </w:rPr>
        <w:t xml:space="preserve"> акционерного общества (справки кадровых служб с места работы кандидата и его согласие быть избранным в члены совета директоров (наблюдательного совета)).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Количество кандидатов, предлагаемых к включению в список для избрания в совет директоров (наблюдательный совет), ревизионную и счетную комиссии акционерного общества, не может превышать количественного состава этих органов, определенного общим собранием акционеров.</w:t>
      </w:r>
    </w:p>
    <w:p w:rsidP="009b2f01">
      <w:pPr>
        <w:pStyle w:val="StGen1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9b2f01" w:rsidRPr="001f072c">
        <w:rPr>
          <w:i/>
          <w:rFonts w:ascii="Times New Roman" w:hAnsi="Times New Roman"/>
        </w:rPr>
        <w:t xml:space="preserve">Решением </w:t>
      </w:r>
      <w:r w:rsidR="0020646a" w:rsidRPr="003a60e6">
        <w:rPr>
          <w:i/>
          <w:rFonts w:ascii="Times New Roman" w:hAnsi="Times New Roman"/>
        </w:rPr>
        <w:t xml:space="preserve">от 26.04.2016 № 418-нд  (20.04.2016 № 941-р)</w:t>
      </w:r>
      <w:r w:rsidR="0020646a">
        <w:rPr>
          <w:i/>
          <w:rFonts w:ascii="Times New Roman" w:hAnsi="Times New Roman"/>
        </w:rPr>
        <w:t xml:space="preserve"> </w:t>
      </w:r>
      <w:r w:rsidR="009b2f01" w:rsidRPr="001f072c">
        <w:rPr>
          <w:i/>
          <w:rFonts w:ascii="Times New Roman" w:hAnsi="Times New Roman"/>
        </w:rPr>
        <w:t xml:space="preserve">в част</w:t>
      </w:r>
      <w:r w:rsidR="009b2f01">
        <w:rPr>
          <w:i/>
          <w:rFonts w:ascii="Times New Roman" w:hAnsi="Times New Roman"/>
        </w:rPr>
        <w:t xml:space="preserve">ь</w:t>
      </w:r>
      <w:r w:rsidR="009b2f01" w:rsidRPr="001f072c">
        <w:rPr>
          <w:i/>
          <w:rFonts w:ascii="Times New Roman" w:hAnsi="Times New Roman"/>
        </w:rPr>
        <w:t xml:space="preserve"> </w:t>
      </w:r>
      <w:r w:rsidR="009b2f01">
        <w:rPr>
          <w:i/>
          <w:rFonts w:ascii="Times New Roman" w:hAnsi="Times New Roman"/>
        </w:rPr>
        <w:t xml:space="preserve">3</w:t>
      </w:r>
      <w:r w:rsidR="009b2f01" w:rsidRPr="001f072c">
        <w:rPr>
          <w:i/>
          <w:rFonts w:ascii="Times New Roman" w:hAnsi="Times New Roman"/>
        </w:rPr>
        <w:t xml:space="preserve">  внесено изменение</w:t>
      </w:r>
      <w:r w:rsidR="009b2f01" w:rsidRPr="001f072c">
        <w:rPr>
          <w:sz w:val="28"/>
          <w:szCs w:val="28"/>
          <w:rFonts w:ascii="Times New Roman" w:hAnsi="Times New Roman"/>
        </w:rPr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3. Если возникла необходимость внесения изменений (дополнений) в ранее поданные предложения, указанные в части 2 настоящей статьи, Городская Дума, органы администрации отраслевой компетенции обязаны незамедлительно направить письменное извещение о необходимости внесения таких изменений (дополнений) в адрес </w:t>
      </w:r>
      <w:r w:rsidR="009b2f01" w:rsidRPr="0020646a">
        <w:rPr>
          <w:sz w:val="28"/>
          <w:szCs w:val="28"/>
          <w:rFonts w:ascii="Times New Roman" w:hAnsi="Times New Roman"/>
        </w:rPr>
        <w:t xml:space="preserve">Управления</w:t>
      </w:r>
      <w:r w:rsidR="006d23cc" w:rsidRPr="00df468c">
        <w:rPr>
          <w:sz w:val="28"/>
          <w:szCs w:val="28"/>
          <w:rFonts w:ascii="Times New Roman" w:hAnsi="Times New Roman"/>
        </w:rPr>
        <w:t xml:space="preserve">.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</w:r>
    </w:p>
    <w:p w:rsidP="006d23cc">
      <w:pPr>
        <w:pStyle w:val="StGen1"/>
        <w:rPr>
          <w:b/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>
        <w:rPr>
          <w:b/>
          <w:sz w:val="28"/>
          <w:szCs w:val="28"/>
          <w:rFonts w:ascii="Times New Roman" w:hAnsi="Times New Roman"/>
        </w:rPr>
        <w:t xml:space="preserve">Статья 11</w:t>
      </w:r>
      <w:r w:rsidR="006d23cc" w:rsidRPr="00df468c">
        <w:rPr>
          <w:b/>
          <w:sz w:val="28"/>
          <w:szCs w:val="28"/>
          <w:rFonts w:ascii="Times New Roman" w:hAnsi="Times New Roman"/>
        </w:rPr>
        <w:t xml:space="preserve">. Порядок проведения внеочередного общего собрания акционеров</w:t>
      </w:r>
    </w:p>
    <w:p w:rsidP="009b2f01">
      <w:pPr>
        <w:pStyle w:val="StGen1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9b2f01" w:rsidRPr="001f072c">
        <w:rPr>
          <w:i/>
          <w:rFonts w:ascii="Times New Roman" w:hAnsi="Times New Roman"/>
        </w:rPr>
        <w:t xml:space="preserve">Решением </w:t>
      </w:r>
      <w:r w:rsidR="0020646a" w:rsidRPr="003a60e6">
        <w:rPr>
          <w:i/>
          <w:rFonts w:ascii="Times New Roman" w:hAnsi="Times New Roman"/>
        </w:rPr>
        <w:t xml:space="preserve">от 26.04.2016 № 418-нд  (20.04.2016 № 941-р)</w:t>
      </w:r>
      <w:r w:rsidR="0020646a">
        <w:rPr>
          <w:i/>
          <w:rFonts w:ascii="Times New Roman" w:hAnsi="Times New Roman"/>
        </w:rPr>
        <w:t xml:space="preserve"> </w:t>
      </w:r>
      <w:r w:rsidR="009b2f01" w:rsidRPr="001f072c">
        <w:rPr>
          <w:i/>
          <w:rFonts w:ascii="Times New Roman" w:hAnsi="Times New Roman"/>
        </w:rPr>
        <w:t xml:space="preserve">в част</w:t>
      </w:r>
      <w:r w:rsidR="009b2f01">
        <w:rPr>
          <w:i/>
          <w:rFonts w:ascii="Times New Roman" w:hAnsi="Times New Roman"/>
        </w:rPr>
        <w:t xml:space="preserve">ь</w:t>
      </w:r>
      <w:r w:rsidR="009b2f01" w:rsidRPr="001f072c">
        <w:rPr>
          <w:i/>
          <w:rFonts w:ascii="Times New Roman" w:hAnsi="Times New Roman"/>
        </w:rPr>
        <w:t xml:space="preserve"> </w:t>
      </w:r>
      <w:r w:rsidR="0020646a">
        <w:rPr>
          <w:i/>
          <w:rFonts w:ascii="Times New Roman" w:hAnsi="Times New Roman"/>
        </w:rPr>
        <w:t xml:space="preserve">1</w:t>
      </w:r>
      <w:r w:rsidR="009b2f01" w:rsidRPr="001f072c">
        <w:rPr>
          <w:i/>
          <w:rFonts w:ascii="Times New Roman" w:hAnsi="Times New Roman"/>
        </w:rPr>
        <w:t xml:space="preserve">  внесено изменение</w:t>
      </w:r>
      <w:r w:rsidR="009b2f01" w:rsidRPr="001f072c">
        <w:rPr>
          <w:sz w:val="28"/>
          <w:szCs w:val="28"/>
          <w:rFonts w:ascii="Times New Roman" w:hAnsi="Times New Roman"/>
        </w:rPr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1. Внеочередное общее собрание акционеров в акционерных обществах проводится по решению совета директоров (наблюдательного совета) общества на основании его собственной инициативы, требования ревизионной комиссии (ревизора) общества, аудитора общества, инициативы </w:t>
      </w:r>
      <w:r w:rsidR="009b2f01" w:rsidRPr="0020646a">
        <w:rPr>
          <w:sz w:val="28"/>
          <w:szCs w:val="28"/>
          <w:rFonts w:ascii="Times New Roman" w:hAnsi="Times New Roman"/>
        </w:rPr>
        <w:t xml:space="preserve">Управления или требования Управления</w:t>
      </w:r>
      <w:r w:rsidR="009b2f01" w:rsidRPr="00df468c">
        <w:rPr>
          <w:sz w:val="28"/>
          <w:szCs w:val="28"/>
          <w:rFonts w:ascii="Times New Roman" w:hAnsi="Times New Roman"/>
        </w:rPr>
        <w:t xml:space="preserve"> </w:t>
      </w:r>
      <w:r w:rsidR="006d23cc" w:rsidRPr="00df468c">
        <w:rPr>
          <w:sz w:val="28"/>
          <w:szCs w:val="28"/>
          <w:rFonts w:ascii="Times New Roman" w:hAnsi="Times New Roman"/>
        </w:rPr>
        <w:t xml:space="preserve">на основании предложения Городской Думы, органа администрации отраслевой компетенции. Требования о проведении внеочередного общего собрания подаются в письменной форме по месту нахождения исполнительного органа общества.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2. Созыв внеочередного общего собрания акционеров осуществляется советом директоров (наблюдательным советом) общества.</w:t>
      </w:r>
    </w:p>
    <w:p w:rsidP="009b2f01">
      <w:pPr>
        <w:pStyle w:val="StGen1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9b2f01" w:rsidRPr="001f072c">
        <w:rPr>
          <w:i/>
          <w:rFonts w:ascii="Times New Roman" w:hAnsi="Times New Roman"/>
        </w:rPr>
        <w:t xml:space="preserve">Решением </w:t>
      </w:r>
      <w:r w:rsidR="0020646a" w:rsidRPr="003a60e6">
        <w:rPr>
          <w:i/>
          <w:rFonts w:ascii="Times New Roman" w:hAnsi="Times New Roman"/>
        </w:rPr>
        <w:t xml:space="preserve">от 26.04.2016 № 418-нд  (20.04.2016 № 941-р)</w:t>
      </w:r>
      <w:r w:rsidR="009b2f01" w:rsidRPr="001f072c">
        <w:rPr>
          <w:i/>
          <w:rFonts w:ascii="Times New Roman" w:hAnsi="Times New Roman"/>
        </w:rPr>
        <w:t xml:space="preserve"> част</w:t>
      </w:r>
      <w:r w:rsidR="009b2f01">
        <w:rPr>
          <w:i/>
          <w:rFonts w:ascii="Times New Roman" w:hAnsi="Times New Roman"/>
        </w:rPr>
        <w:t xml:space="preserve">ь</w:t>
      </w:r>
      <w:r w:rsidR="009b2f01" w:rsidRPr="001f072c">
        <w:rPr>
          <w:i/>
          <w:rFonts w:ascii="Times New Roman" w:hAnsi="Times New Roman"/>
        </w:rPr>
        <w:t xml:space="preserve"> </w:t>
      </w:r>
      <w:r w:rsidR="009b2f01">
        <w:rPr>
          <w:i/>
          <w:rFonts w:ascii="Times New Roman" w:hAnsi="Times New Roman"/>
        </w:rPr>
        <w:t xml:space="preserve">3</w:t>
      </w:r>
      <w:r w:rsidR="009b2f01" w:rsidRPr="001f072c">
        <w:rPr>
          <w:i/>
          <w:rFonts w:ascii="Times New Roman" w:hAnsi="Times New Roman"/>
        </w:rPr>
        <w:t xml:space="preserve">  </w:t>
      </w:r>
      <w:r w:rsidR="009b2f01">
        <w:rPr>
          <w:i/>
          <w:rFonts w:ascii="Times New Roman" w:hAnsi="Times New Roman"/>
        </w:rPr>
        <w:t xml:space="preserve">изложена в новой редакции</w:t>
      </w:r>
      <w:r w:rsidR="009b2f01" w:rsidRPr="001f072c">
        <w:rPr>
          <w:sz w:val="28"/>
          <w:szCs w:val="28"/>
          <w:rFonts w:ascii="Times New Roman" w:hAnsi="Times New Roman"/>
        </w:rPr>
      </w:r>
    </w:p>
    <w:p w:rsidP="006d23cc">
      <w:pPr>
        <w:pStyle w:val="StGen1"/>
        <w:rPr>
          <w:sz w:val="27"/>
          <w:szCs w:val="27"/>
          <w:rFonts w:ascii="Times New Roman" w:hAnsi="Times New Roman"/>
        </w:rPr>
        <w:widowControl/>
        <w:ind w:firstLine="709"/>
        <w:jc w:val="both"/>
      </w:pPr>
      <w:r w:rsidR="0020646a" w:rsidRPr="00077be9">
        <w:rPr>
          <w:sz w:val="27"/>
          <w:szCs w:val="27"/>
          <w:rFonts w:ascii="Times New Roman" w:hAnsi="Times New Roman"/>
        </w:rPr>
        <w:t xml:space="preserve">3. Внеочередное общее собрание акционеров, созываемое по требованию лиц, указанных в части 1 настоящей статьи, проводится в сроки</w:t>
      </w:r>
      <w:r w:rsidR="0020646a">
        <w:rPr>
          <w:sz w:val="27"/>
          <w:szCs w:val="27"/>
          <w:rFonts w:ascii="Times New Roman" w:hAnsi="Times New Roman"/>
        </w:rPr>
        <w:t xml:space="preserve">,</w:t>
      </w:r>
      <w:r w:rsidR="0020646a" w:rsidRPr="00077be9">
        <w:rPr>
          <w:sz w:val="27"/>
          <w:szCs w:val="27"/>
          <w:rFonts w:ascii="Times New Roman" w:hAnsi="Times New Roman"/>
        </w:rPr>
        <w:t xml:space="preserve"> установленные статьей 55 Федерального закона </w:t>
      </w:r>
      <w:r w:rsidR="0020646a" w:rsidRPr="003c6ab9">
        <w:rPr>
          <w:sz w:val="27"/>
          <w:szCs w:val="27"/>
          <w:rFonts w:ascii="Times New Roman" w:hAnsi="Times New Roman"/>
        </w:rPr>
        <w:t xml:space="preserve">от 26.12.1995 № 208-ФЗ</w:t>
      </w:r>
      <w:r w:rsidR="0020646a" w:rsidRPr="00077be9">
        <w:rPr>
          <w:sz w:val="27"/>
          <w:szCs w:val="27"/>
          <w:rFonts w:ascii="Times New Roman" w:hAnsi="Times New Roman"/>
        </w:rPr>
        <w:t xml:space="preserve"> «Об акционерных обществах»</w:t>
      </w:r>
      <w:r w:rsidR="0020646a">
        <w:rPr>
          <w:sz w:val="27"/>
          <w:szCs w:val="27"/>
          <w:rFonts w:ascii="Times New Roman" w:hAnsi="Times New Roman"/>
        </w:rPr>
        <w:t xml:space="preserve"> (далее - </w:t>
      </w:r>
      <w:r w:rsidR="0020646a" w:rsidRPr="00077be9">
        <w:rPr>
          <w:sz w:val="27"/>
          <w:szCs w:val="27"/>
          <w:rFonts w:ascii="Times New Roman" w:hAnsi="Times New Roman"/>
        </w:rPr>
        <w:t xml:space="preserve">Федеральн</w:t>
      </w:r>
      <w:r w:rsidR="0020646a">
        <w:rPr>
          <w:sz w:val="27"/>
          <w:szCs w:val="27"/>
          <w:rFonts w:ascii="Times New Roman" w:hAnsi="Times New Roman"/>
        </w:rPr>
        <w:t xml:space="preserve">ый</w:t>
      </w:r>
      <w:r w:rsidR="0020646a" w:rsidRPr="00077be9">
        <w:rPr>
          <w:sz w:val="27"/>
          <w:szCs w:val="27"/>
          <w:rFonts w:ascii="Times New Roman" w:hAnsi="Times New Roman"/>
        </w:rPr>
        <w:t xml:space="preserve"> закон «Об акционерных обществах»</w:t>
      </w:r>
      <w:r w:rsidR="0020646a">
        <w:rPr>
          <w:sz w:val="27"/>
          <w:szCs w:val="27"/>
          <w:rFonts w:ascii="Times New Roman" w:hAnsi="Times New Roman"/>
        </w:rPr>
        <w:t xml:space="preserve">)</w:t>
      </w:r>
      <w:r w:rsidR="0020646a" w:rsidRPr="00077be9">
        <w:rPr>
          <w:sz w:val="27"/>
          <w:szCs w:val="27"/>
          <w:rFonts w:ascii="Times New Roman" w:hAnsi="Times New Roman"/>
        </w:rPr>
        <w:t xml:space="preserve">.</w:t>
      </w:r>
      <w:r w:rsidR="0020646a">
        <w:rPr>
          <w:sz w:val="27"/>
          <w:szCs w:val="27"/>
          <w:rFonts w:ascii="Times New Roman" w:hAnsi="Times New Roman"/>
        </w:rPr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4. В требовании о проведении внеочередного общего собрания акционеров должны быть сформулированы вопросы, подлежащие внесению в повестку дня собрания. В требовании о проведении внеочередного общего собрания акционеров могут содержаться формулировки решений по каждому из этих вопросов, а также предложение о форме проведения общего собрания акционеров. 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Требование о созыве внеочередного общего собрания акционеров подписывается лицами (лицом), требующими созыва внеочередного общего собрания акционеров.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Совет директоров (наблюдательный совет) общества не вправе вносить изменения в формулировки вопросов повестки дня, формулировки решений по таким вопросам и изменять предложенную форму проведения внеочередного общего собрания акционеров, созываемого по требованию лиц, имеющих право требовать созыва внеочередного общего собрания акционеров.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5. В течение 5 дней с даты предъявления требования о созыве внеочередного общего собрания акционеров советом директоров (наблюдательным советом) общества должно быть принято решение о созыве внеочередного общего собрания акционеров либо об отказе в его созыве.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6. Совет директоров (наблюдательный совет) вправе принять решение об отказе в созыве внеочередного общего собрания акционеров по требованию лиц, имеющих право требовать созыва внеочередного общего собрания, в случае, если: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не соблюден установленный настоящим разделом порядок предъявления требования о созыве внеочередного общего собрания акционеров;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ни один из вопросов, предложенных для внесения в повестку дня внеочередного общего собрания акционеров, не отнесен к его компетенции и (или) не соответствует требованиям настоящего </w:t>
      </w:r>
      <w:r w:rsidR="006d23cc">
        <w:rPr>
          <w:sz w:val="28"/>
          <w:szCs w:val="28"/>
          <w:rFonts w:ascii="Times New Roman" w:hAnsi="Times New Roman"/>
        </w:rPr>
        <w:t xml:space="preserve">Решения</w:t>
      </w:r>
      <w:r w:rsidR="006d23cc" w:rsidRPr="00df468c">
        <w:rPr>
          <w:sz w:val="28"/>
          <w:szCs w:val="28"/>
          <w:rFonts w:ascii="Times New Roman" w:hAnsi="Times New Roman"/>
        </w:rPr>
        <w:t xml:space="preserve">.</w:t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7. Решение совета директоров (наблюдательного совета) общества о созыве внеочередного общего собрания акционеров или мотивированное решение об отказе в его созыве направляется лицам, требующим его созыва, не позднее трех дней с момента принятия такого решения.</w:t>
      </w:r>
      <w:r w:rsidR="006d23cc">
        <w:rPr>
          <w:sz w:val="28"/>
          <w:szCs w:val="28"/>
          <w:rFonts w:ascii="Times New Roman" w:hAnsi="Times New Roman"/>
        </w:rPr>
      </w:r>
    </w:p>
    <w:p w:rsidP="009b2f01">
      <w:pPr>
        <w:pStyle w:val="StGen1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9b2f01" w:rsidRPr="001f072c">
        <w:rPr>
          <w:i/>
          <w:rFonts w:ascii="Times New Roman" w:hAnsi="Times New Roman"/>
        </w:rPr>
        <w:t xml:space="preserve">Решением </w:t>
      </w:r>
      <w:r w:rsidR="0020646a" w:rsidRPr="003a60e6">
        <w:rPr>
          <w:i/>
          <w:rFonts w:ascii="Times New Roman" w:hAnsi="Times New Roman"/>
        </w:rPr>
        <w:t xml:space="preserve">от 26.04.2016 № 418-нд  (20.04.2016 № 941-р)</w:t>
      </w:r>
      <w:r w:rsidR="009b2f01" w:rsidRPr="001f072c">
        <w:rPr>
          <w:i/>
          <w:rFonts w:ascii="Times New Roman" w:hAnsi="Times New Roman"/>
        </w:rPr>
        <w:t xml:space="preserve"> част</w:t>
      </w:r>
      <w:r w:rsidR="009b2f01">
        <w:rPr>
          <w:i/>
          <w:rFonts w:ascii="Times New Roman" w:hAnsi="Times New Roman"/>
        </w:rPr>
        <w:t xml:space="preserve">ь</w:t>
      </w:r>
      <w:r w:rsidR="009b2f01" w:rsidRPr="001f072c">
        <w:rPr>
          <w:i/>
          <w:rFonts w:ascii="Times New Roman" w:hAnsi="Times New Roman"/>
        </w:rPr>
        <w:t xml:space="preserve"> </w:t>
      </w:r>
      <w:r w:rsidR="009b2f01">
        <w:rPr>
          <w:i/>
          <w:rFonts w:ascii="Times New Roman" w:hAnsi="Times New Roman"/>
        </w:rPr>
        <w:t xml:space="preserve">8</w:t>
      </w:r>
      <w:r w:rsidR="009b2f01" w:rsidRPr="001f072c">
        <w:rPr>
          <w:i/>
          <w:rFonts w:ascii="Times New Roman" w:hAnsi="Times New Roman"/>
        </w:rPr>
        <w:t xml:space="preserve">  </w:t>
      </w:r>
      <w:r w:rsidR="0020646a">
        <w:rPr>
          <w:i/>
          <w:rFonts w:ascii="Times New Roman" w:hAnsi="Times New Roman"/>
        </w:rPr>
        <w:t xml:space="preserve">изложена в новой редакции</w:t>
      </w:r>
      <w:r w:rsidR="009b2f01" w:rsidRPr="001f072c">
        <w:rPr>
          <w:sz w:val="28"/>
          <w:szCs w:val="28"/>
          <w:rFonts w:ascii="Times New Roman" w:hAnsi="Times New Roman"/>
        </w:rPr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6d23cc" w:rsidRPr="00df468c">
        <w:rPr>
          <w:sz w:val="28"/>
          <w:szCs w:val="28"/>
          <w:rFonts w:ascii="Times New Roman" w:hAnsi="Times New Roman"/>
        </w:rPr>
        <w:t xml:space="preserve">8. В случае если в течение срок</w:t>
      </w:r>
      <w:r w:rsidR="0020646a">
        <w:rPr>
          <w:sz w:val="28"/>
          <w:szCs w:val="28"/>
          <w:rFonts w:ascii="Times New Roman" w:hAnsi="Times New Roman"/>
        </w:rPr>
        <w:t xml:space="preserve">а</w:t>
      </w:r>
      <w:r w:rsidR="006d23cc" w:rsidRPr="00df468c">
        <w:rPr>
          <w:sz w:val="28"/>
          <w:szCs w:val="28"/>
          <w:rFonts w:ascii="Times New Roman" w:hAnsi="Times New Roman"/>
        </w:rPr>
        <w:t xml:space="preserve">, </w:t>
      </w:r>
      <w:r w:rsidR="0020646a">
        <w:rPr>
          <w:sz w:val="28"/>
          <w:szCs w:val="28"/>
          <w:rFonts w:ascii="Times New Roman" w:hAnsi="Times New Roman"/>
        </w:rPr>
        <w:t xml:space="preserve">установленного </w:t>
      </w:r>
      <w:r w:rsidR="006d23cc" w:rsidRPr="00df468c">
        <w:rPr>
          <w:sz w:val="28"/>
          <w:szCs w:val="28"/>
          <w:rFonts w:ascii="Times New Roman" w:hAnsi="Times New Roman"/>
        </w:rPr>
        <w:t xml:space="preserve">частью 5 настоящей статьи, советом директоров (наблюдательным советом) общества не принято решение о проведении внеочередного общего собрания акционеров, </w:t>
      </w:r>
      <w:r w:rsidR="009b2f01" w:rsidRPr="0020646a">
        <w:rPr>
          <w:sz w:val="28"/>
          <w:szCs w:val="28"/>
          <w:rFonts w:ascii="Times New Roman" w:hAnsi="Times New Roman"/>
        </w:rPr>
        <w:t xml:space="preserve">Управление </w:t>
      </w:r>
      <w:r w:rsidR="006d23cc" w:rsidRPr="00df468c">
        <w:rPr>
          <w:sz w:val="28"/>
          <w:szCs w:val="28"/>
          <w:rFonts w:ascii="Times New Roman" w:hAnsi="Times New Roman"/>
        </w:rPr>
        <w:t xml:space="preserve">вправе </w:t>
      </w:r>
      <w:r w:rsidR="007c553c">
        <w:rPr>
          <w:sz w:val="28"/>
          <w:szCs w:val="28"/>
          <w:rFonts w:ascii="Times New Roman" w:hAnsi="Times New Roman"/>
        </w:rPr>
        <w:t xml:space="preserve">принять </w:t>
      </w:r>
      <w:r w:rsidR="006d23cc">
        <w:rPr>
          <w:sz w:val="28"/>
          <w:szCs w:val="28"/>
          <w:rFonts w:ascii="Times New Roman" w:hAnsi="Times New Roman"/>
        </w:rPr>
        <w:t xml:space="preserve">решение о проведении </w:t>
      </w:r>
      <w:r w:rsidR="006d23cc" w:rsidRPr="00df468c">
        <w:rPr>
          <w:sz w:val="28"/>
          <w:szCs w:val="28"/>
          <w:rFonts w:ascii="Times New Roman" w:hAnsi="Times New Roman"/>
        </w:rPr>
        <w:t xml:space="preserve">внеочередного общего собрания акционеров без предварительного обсуждения вопросов повестки дня на заседании совета директоров (наблюдательного совета).</w:t>
      </w:r>
      <w:r w:rsidR="006d23cc">
        <w:rPr>
          <w:sz w:val="28"/>
          <w:szCs w:val="28"/>
          <w:rFonts w:ascii="Times New Roman" w:hAnsi="Times New Roman"/>
        </w:rPr>
      </w:r>
    </w:p>
    <w:p w:rsidP="006d23cc">
      <w:pPr>
        <w:pStyle w:val="StGen1"/>
        <w:rPr>
          <w:sz w:val="28"/>
          <w:szCs w:val="28"/>
          <w:rFonts w:ascii="Times New Roman" w:hAnsi="Times New Roman"/>
        </w:rPr>
        <w:widowControl/>
        <w:ind w:firstLine="709"/>
        <w:jc w:val="both"/>
      </w:pPr>
      <w:r w:rsidR="00d2253e" w:rsidRPr="00df468c">
        <w:rPr>
          <w:sz w:val="28"/>
          <w:szCs w:val="28"/>
          <w:rFonts w:ascii="Times New Roman" w:hAnsi="Times New Roman"/>
        </w:rPr>
      </w:r>
    </w:p>
    <w:p w:rsidP="006d23cc">
      <w:pPr>
        <w:pStyle w:val="Normal"/>
        <w:rPr>
          <w:b/>
          <w:szCs w:val="28"/>
          <w:color w:val="000000"/>
        </w:rPr>
        <w:tabs>
          <w:tab w:leader="none" w:pos="851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/>
        <w:jc w:val="both"/>
      </w:pPr>
      <w:r w:rsidR="006d23cc">
        <w:rPr>
          <w:b/>
          <w:szCs w:val="28"/>
          <w:color w:val="000000"/>
        </w:rPr>
        <w:t xml:space="preserve">Статья 12</w:t>
      </w:r>
      <w:r w:rsidR="006d23cc" w:rsidRPr="00df468c">
        <w:rPr>
          <w:b/>
          <w:szCs w:val="28"/>
          <w:color w:val="000000"/>
        </w:rPr>
        <w:t xml:space="preserve">. Назначение совета директоров акционерного общества</w:t>
      </w:r>
    </w:p>
    <w:p w:rsidP="006d23cc">
      <w:pPr>
        <w:pStyle w:val="Normal"/>
        <w:rPr>
          <w:szCs w:val="28"/>
          <w:color w:val="000000"/>
        </w:r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/>
        <w:jc w:val="both"/>
      </w:pPr>
      <w:r w:rsidR="006d23cc" w:rsidRPr="00df468c">
        <w:rPr>
          <w:szCs w:val="28"/>
          <w:color w:val="000000"/>
        </w:rPr>
        <w:t xml:space="preserve">1. </w:t>
      </w:r>
      <w:r w:rsidR="006d23cc">
        <w:rPr>
          <w:szCs w:val="28"/>
          <w:color w:val="000000"/>
        </w:rPr>
        <w:t xml:space="preserve">Совет директоров осуществляет общее руководство деятельностью акционерного </w:t>
      </w:r>
      <w:r w:rsidR="006d23cc" w:rsidRPr="00df468c">
        <w:rPr>
          <w:szCs w:val="28"/>
          <w:color w:val="000000"/>
        </w:rPr>
        <w:t xml:space="preserve">общества</w:t>
      </w:r>
      <w:r w:rsidR="006d23cc">
        <w:rPr>
          <w:szCs w:val="28"/>
          <w:color w:val="000000"/>
        </w:rPr>
        <w:t xml:space="preserve">, за исключением решения вопросов, </w:t>
      </w:r>
      <w:r w:rsidR="006d23cc" w:rsidRPr="00df468c">
        <w:rPr>
          <w:szCs w:val="28"/>
          <w:color w:val="000000"/>
        </w:rPr>
        <w:t xml:space="preserve">отнесе</w:t>
      </w:r>
      <w:r w:rsidR="006d23cc">
        <w:rPr>
          <w:szCs w:val="28"/>
          <w:color w:val="000000"/>
        </w:rPr>
        <w:t xml:space="preserve">нных </w:t>
      </w:r>
      <w:r w:rsidR="006d23cc" w:rsidRPr="00df468c">
        <w:rPr>
          <w:szCs w:val="28"/>
          <w:color w:val="000000"/>
        </w:rPr>
        <w:t xml:space="preserve">Федеральным законом «</w:t>
      </w:r>
      <w:r w:rsidR="006d23cc">
        <w:rPr>
          <w:szCs w:val="28"/>
          <w:color w:val="000000"/>
        </w:rPr>
        <w:t xml:space="preserve">Об </w:t>
      </w:r>
      <w:r w:rsidR="006d23cc" w:rsidRPr="00df468c">
        <w:rPr>
          <w:szCs w:val="28"/>
          <w:color w:val="000000"/>
        </w:rPr>
        <w:t xml:space="preserve">акционерных</w:t>
      </w:r>
      <w:r w:rsidR="006d23cc">
        <w:rPr>
          <w:szCs w:val="28"/>
          <w:color w:val="000000"/>
        </w:rPr>
        <w:t xml:space="preserve"> </w:t>
      </w:r>
      <w:r w:rsidR="006d23cc" w:rsidRPr="00df468c">
        <w:rPr>
          <w:szCs w:val="28"/>
          <w:color w:val="000000"/>
        </w:rPr>
        <w:t xml:space="preserve">обществах» к компетенции единственного акционера.</w:t>
      </w:r>
      <w:r w:rsidR="006d23cc">
        <w:rPr>
          <w:szCs w:val="28"/>
          <w:color w:val="000000"/>
        </w:rPr>
      </w:r>
    </w:p>
    <w:p w:rsidP="00e74e56">
      <w:pPr>
        <w:pStyle w:val="Normal"/>
        <w:rPr>
          <w:i/>
          <w:sz w:val="20"/>
          <w:szCs w:val="20"/>
        </w:rPr>
        <w:ind w:firstLine="284"/>
        <w:jc w:val="both"/>
      </w:pPr>
      <w:r w:rsidR="00e74e56" w:rsidRPr="00e74e56">
        <w:rPr>
          <w:i/>
          <w:sz w:val="20"/>
          <w:szCs w:val="20"/>
        </w:rPr>
        <w:t xml:space="preserve">Решением от 15.09.2010 № 286-нд (08.09.2010 № 862-р) в часть 2 статьи 12 внесены изменения</w:t>
      </w:r>
    </w:p>
    <w:p w:rsidP="006d23cc">
      <w:pPr>
        <w:pStyle w:val="Normal"/>
        <w:rPr>
          <w:szCs w:val="28"/>
          <w:color w:val="000000"/>
        </w:r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/>
        <w:jc w:val="both"/>
      </w:pPr>
      <w:r w:rsidR="006d23cc">
        <w:rPr>
          <w:szCs w:val="28"/>
          <w:color w:val="000000"/>
        </w:rPr>
        <w:t xml:space="preserve">2. Компетенция </w:t>
      </w:r>
      <w:r w:rsidR="006d23cc" w:rsidRPr="00df468c">
        <w:rPr>
          <w:szCs w:val="28"/>
          <w:color w:val="000000"/>
        </w:rPr>
        <w:t xml:space="preserve">совета директоров определяется Феде</w:t>
      </w:r>
      <w:r w:rsidR="006d23cc">
        <w:rPr>
          <w:szCs w:val="28"/>
          <w:color w:val="000000"/>
        </w:rPr>
        <w:t xml:space="preserve">ральным законом </w:t>
      </w:r>
      <w:r w:rsidR="006d23cc" w:rsidRPr="00df468c">
        <w:rPr>
          <w:szCs w:val="28"/>
          <w:color w:val="000000"/>
        </w:rPr>
        <w:t xml:space="preserve">«</w:t>
      </w:r>
      <w:r w:rsidR="006d23cc">
        <w:rPr>
          <w:szCs w:val="28"/>
          <w:color w:val="000000"/>
        </w:rPr>
        <w:t xml:space="preserve">Об </w:t>
      </w:r>
      <w:r w:rsidR="006d23cc" w:rsidRPr="00df468c">
        <w:rPr>
          <w:szCs w:val="28"/>
          <w:color w:val="000000"/>
        </w:rPr>
        <w:t xml:space="preserve">акционерных обществах», </w:t>
      </w:r>
      <w:r w:rsidR="006d23cc">
        <w:rPr>
          <w:szCs w:val="28"/>
          <w:color w:val="000000"/>
        </w:rPr>
        <w:t xml:space="preserve">уставом акционерного общества </w:t>
      </w:r>
      <w:r w:rsidR="006d23cc" w:rsidRPr="00df468c">
        <w:rPr>
          <w:szCs w:val="28"/>
          <w:color w:val="000000"/>
        </w:rPr>
        <w:t xml:space="preserve">и настоящим </w:t>
      </w:r>
      <w:r w:rsidR="00d2253e">
        <w:rPr>
          <w:szCs w:val="28"/>
          <w:color w:val="000000"/>
        </w:rPr>
        <w:t xml:space="preserve">Решением</w:t>
      </w:r>
      <w:r w:rsidR="006d23cc" w:rsidRPr="00df468c">
        <w:rPr>
          <w:szCs w:val="28"/>
          <w:color w:val="000000"/>
        </w:rPr>
        <w:t xml:space="preserve">.</w:t>
      </w:r>
      <w:r w:rsidR="006d23cc">
        <w:rPr>
          <w:szCs w:val="28"/>
          <w:color w:val="000000"/>
        </w:rPr>
      </w:r>
    </w:p>
    <w:p w:rsidP="009b2f01">
      <w:pPr>
        <w:pStyle w:val="StGen1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9b2f01" w:rsidRPr="001f072c">
        <w:rPr>
          <w:i/>
          <w:rFonts w:ascii="Times New Roman" w:hAnsi="Times New Roman"/>
        </w:rPr>
        <w:t xml:space="preserve">Решением </w:t>
      </w:r>
      <w:r w:rsidR="007c553c" w:rsidRPr="003a60e6">
        <w:rPr>
          <w:i/>
          <w:rFonts w:ascii="Times New Roman" w:hAnsi="Times New Roman"/>
        </w:rPr>
        <w:t xml:space="preserve">от 26.04.2016 № 418-нд  (20.04.2016 № 941-р)</w:t>
      </w:r>
      <w:r w:rsidR="009b2f01" w:rsidRPr="001f072c">
        <w:rPr>
          <w:i/>
          <w:rFonts w:ascii="Times New Roman" w:hAnsi="Times New Roman"/>
        </w:rPr>
        <w:t xml:space="preserve"> в част</w:t>
      </w:r>
      <w:r w:rsidR="009b2f01">
        <w:rPr>
          <w:i/>
          <w:rFonts w:ascii="Times New Roman" w:hAnsi="Times New Roman"/>
        </w:rPr>
        <w:t xml:space="preserve">ь</w:t>
      </w:r>
      <w:r w:rsidR="009b2f01" w:rsidRPr="001f072c">
        <w:rPr>
          <w:i/>
          <w:rFonts w:ascii="Times New Roman" w:hAnsi="Times New Roman"/>
        </w:rPr>
        <w:t xml:space="preserve"> </w:t>
      </w:r>
      <w:r w:rsidR="009b2f01">
        <w:rPr>
          <w:i/>
          <w:rFonts w:ascii="Times New Roman" w:hAnsi="Times New Roman"/>
        </w:rPr>
        <w:t xml:space="preserve">3</w:t>
      </w:r>
      <w:r w:rsidR="009b2f01" w:rsidRPr="001f072c">
        <w:rPr>
          <w:i/>
          <w:rFonts w:ascii="Times New Roman" w:hAnsi="Times New Roman"/>
        </w:rPr>
        <w:t xml:space="preserve">  внесено изменение</w:t>
      </w:r>
      <w:r w:rsidR="009b2f01" w:rsidRPr="001f072c">
        <w:rPr>
          <w:sz w:val="28"/>
          <w:szCs w:val="28"/>
          <w:rFonts w:ascii="Times New Roman" w:hAnsi="Times New Roman"/>
        </w:rPr>
      </w:r>
    </w:p>
    <w:p w:rsidP="006d23cc">
      <w:pPr>
        <w:pStyle w:val="Normal"/>
        <w:rPr>
          <w:szCs w:val="28"/>
          <w:color w:val="000000"/>
        </w:r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/>
        <w:jc w:val="both"/>
      </w:pPr>
      <w:r w:rsidR="006d23cc">
        <w:rPr>
          <w:szCs w:val="28"/>
          <w:color w:val="000000"/>
        </w:rPr>
        <w:t xml:space="preserve">3. </w:t>
      </w:r>
      <w:r w:rsidR="006d23cc" w:rsidRPr="00df468c">
        <w:rPr>
          <w:szCs w:val="28"/>
          <w:color w:val="000000"/>
        </w:rPr>
        <w:t xml:space="preserve">Порядок созыва и проведени</w:t>
      </w:r>
      <w:r w:rsidR="006d23cc">
        <w:rPr>
          <w:szCs w:val="28"/>
          <w:color w:val="000000"/>
        </w:rPr>
        <w:t xml:space="preserve">я заседаний совета директоров определяется </w:t>
      </w:r>
      <w:r w:rsidR="006d23cc" w:rsidRPr="00df468c">
        <w:rPr>
          <w:szCs w:val="28"/>
          <w:color w:val="000000"/>
        </w:rPr>
        <w:t xml:space="preserve">Положени</w:t>
      </w:r>
      <w:r w:rsidR="006d23cc">
        <w:rPr>
          <w:szCs w:val="28"/>
          <w:color w:val="000000"/>
        </w:rPr>
        <w:t xml:space="preserve">ем о совете директоров, утверждаемым </w:t>
      </w:r>
      <w:r w:rsidR="009b2f01" w:rsidRPr="007c553c">
        <w:rPr>
          <w:szCs w:val="28"/>
          <w:color w:val="000000"/>
        </w:rPr>
        <w:t xml:space="preserve">Управлением</w:t>
      </w:r>
      <w:r w:rsidR="006d23cc" w:rsidRPr="00df468c">
        <w:rPr>
          <w:szCs w:val="28"/>
          <w:color w:val="000000"/>
        </w:rPr>
        <w:t xml:space="preserve">.</w:t>
      </w:r>
    </w:p>
    <w:p w:rsidP="006d23cc">
      <w:pPr>
        <w:pStyle w:val="Normal"/>
        <w:rPr>
          <w:szCs w:val="28"/>
          <w:color w:val="000000"/>
        </w:r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/>
        <w:jc w:val="both"/>
      </w:pPr>
      <w:r w:rsidR="006d23cc">
        <w:rPr>
          <w:szCs w:val="28"/>
          <w:color w:val="000000"/>
        </w:rPr>
        <w:t xml:space="preserve">4.</w:t>
      </w:r>
      <w:r w:rsidR="006d23cc" w:rsidRPr="00df468c">
        <w:rPr>
          <w:szCs w:val="28"/>
          <w:color w:val="000000"/>
        </w:rPr>
        <w:t xml:space="preserve"> Вопросы, отнесенные к компетенции сов</w:t>
      </w:r>
      <w:r w:rsidR="006d23cc">
        <w:rPr>
          <w:szCs w:val="28"/>
          <w:color w:val="000000"/>
        </w:rPr>
        <w:t xml:space="preserve">ета директоров, не могут </w:t>
      </w:r>
      <w:r w:rsidR="006d23cc" w:rsidRPr="00df468c">
        <w:rPr>
          <w:szCs w:val="28"/>
          <w:color w:val="000000"/>
        </w:rPr>
        <w:t xml:space="preserve">быть переданы на решение исполн</w:t>
      </w:r>
      <w:r w:rsidR="006d23cc">
        <w:rPr>
          <w:szCs w:val="28"/>
          <w:color w:val="000000"/>
        </w:rPr>
        <w:t xml:space="preserve">ительному органу акционерного </w:t>
      </w:r>
      <w:r w:rsidR="006d23cc" w:rsidRPr="00df468c">
        <w:rPr>
          <w:szCs w:val="28"/>
          <w:color w:val="000000"/>
        </w:rPr>
        <w:t xml:space="preserve">общества.</w:t>
      </w:r>
    </w:p>
    <w:p w:rsidP="006d23cc">
      <w:pPr>
        <w:pStyle w:val="Normal"/>
        <w:rPr>
          <w:szCs w:val="28"/>
          <w:color w:val="000000"/>
        </w:r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/>
        <w:jc w:val="both"/>
      </w:pPr>
      <w:r w:rsidR="006d23cc" w:rsidRPr="00df468c">
        <w:rPr>
          <w:szCs w:val="28"/>
          <w:color w:val="000000"/>
        </w:rPr>
        <w:t xml:space="preserve">5. Члены совета директоров акционерного общества назначаются </w:t>
      </w:r>
      <w:r w:rsidR="006d23cc">
        <w:rPr>
          <w:szCs w:val="28"/>
          <w:color w:val="000000"/>
        </w:rPr>
        <w:t xml:space="preserve">единственным акционером в </w:t>
      </w:r>
      <w:r w:rsidR="006d23cc" w:rsidRPr="00df468c">
        <w:rPr>
          <w:szCs w:val="28"/>
          <w:color w:val="000000"/>
        </w:rPr>
        <w:t xml:space="preserve">порядке, предусмотренном Федеральным законом «Об акционерных обществах» и уставом общества, сроком на 1 год. Если решение по вопросам годовой повестки дня не было принято в сроки,</w:t>
      </w:r>
      <w:r w:rsidR="006d23cc">
        <w:rPr>
          <w:szCs w:val="28"/>
          <w:color w:val="000000"/>
        </w:rPr>
        <w:t xml:space="preserve"> </w:t>
      </w:r>
      <w:r w:rsidR="006d23cc" w:rsidRPr="00df468c">
        <w:rPr>
          <w:szCs w:val="28"/>
          <w:color w:val="000000"/>
        </w:rPr>
        <w:t xml:space="preserve">установленные Федеральным законом «Об акционерных обществах», полномочия совета директоров прекращаются, за исключением полномочий по подготовке и созыву общего собрания акционеров.</w:t>
      </w:r>
    </w:p>
    <w:p w:rsidP="006d23cc">
      <w:pPr>
        <w:pStyle w:val="Normal"/>
        <w:rPr>
          <w:szCs w:val="28"/>
          <w:color w:val="000000"/>
        </w:r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/>
        <w:jc w:val="both"/>
      </w:pPr>
      <w:r w:rsidR="006d23cc" w:rsidRPr="00df468c">
        <w:rPr>
          <w:szCs w:val="28"/>
          <w:color w:val="000000"/>
        </w:rPr>
        <w:t xml:space="preserve">6. </w:t>
      </w:r>
      <w:r w:rsidR="006d23cc">
        <w:rPr>
          <w:szCs w:val="28"/>
          <w:color w:val="000000"/>
        </w:rPr>
        <w:t xml:space="preserve">Лица, </w:t>
      </w:r>
      <w:r w:rsidR="006d23cc" w:rsidRPr="00df468c">
        <w:rPr>
          <w:szCs w:val="28"/>
          <w:color w:val="000000"/>
        </w:rPr>
        <w:t xml:space="preserve">назначенные в состав совета директоров акционерного общества, могут назначаться неограниченное число раз.</w:t>
      </w:r>
    </w:p>
    <w:p w:rsidP="009b2f01">
      <w:pPr>
        <w:pStyle w:val="StGen1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9b2f01" w:rsidRPr="001f072c">
        <w:rPr>
          <w:i/>
          <w:rFonts w:ascii="Times New Roman" w:hAnsi="Times New Roman"/>
        </w:rPr>
        <w:t xml:space="preserve">Решением </w:t>
      </w:r>
      <w:r w:rsidR="007c553c" w:rsidRPr="003a60e6">
        <w:rPr>
          <w:i/>
          <w:rFonts w:ascii="Times New Roman" w:hAnsi="Times New Roman"/>
        </w:rPr>
        <w:t xml:space="preserve">от 26.04.2016 № 418-нд  (20.04.2016 № 941-р)</w:t>
      </w:r>
      <w:r w:rsidR="009b2f01" w:rsidRPr="001f072c">
        <w:rPr>
          <w:i/>
          <w:rFonts w:ascii="Times New Roman" w:hAnsi="Times New Roman"/>
        </w:rPr>
        <w:t xml:space="preserve"> в част</w:t>
      </w:r>
      <w:r w:rsidR="009b2f01">
        <w:rPr>
          <w:i/>
          <w:rFonts w:ascii="Times New Roman" w:hAnsi="Times New Roman"/>
        </w:rPr>
        <w:t xml:space="preserve">ь</w:t>
      </w:r>
      <w:r w:rsidR="009b2f01" w:rsidRPr="001f072c">
        <w:rPr>
          <w:i/>
          <w:rFonts w:ascii="Times New Roman" w:hAnsi="Times New Roman"/>
        </w:rPr>
        <w:t xml:space="preserve"> </w:t>
      </w:r>
      <w:r w:rsidR="009b2f01">
        <w:rPr>
          <w:i/>
          <w:rFonts w:ascii="Times New Roman" w:hAnsi="Times New Roman"/>
        </w:rPr>
        <w:t xml:space="preserve">7</w:t>
      </w:r>
      <w:r w:rsidR="009b2f01" w:rsidRPr="001f072c">
        <w:rPr>
          <w:i/>
          <w:rFonts w:ascii="Times New Roman" w:hAnsi="Times New Roman"/>
        </w:rPr>
        <w:t xml:space="preserve">  внесено изменение</w:t>
      </w:r>
      <w:r w:rsidR="009b2f01" w:rsidRPr="001f072c">
        <w:rPr>
          <w:sz w:val="28"/>
          <w:szCs w:val="28"/>
          <w:rFonts w:ascii="Times New Roman" w:hAnsi="Times New Roman"/>
        </w:rPr>
      </w:r>
    </w:p>
    <w:p w:rsidP="006d23cc">
      <w:pPr>
        <w:pStyle w:val="Normal"/>
        <w:rPr>
          <w:szCs w:val="28"/>
          <w:color w:val="000000"/>
        </w:r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/>
        <w:jc w:val="both"/>
      </w:pPr>
      <w:r w:rsidR="006d23cc" w:rsidRPr="00df468c">
        <w:rPr>
          <w:szCs w:val="28"/>
          <w:color w:val="000000"/>
        </w:rPr>
        <w:t xml:space="preserve">7. По решению </w:t>
      </w:r>
      <w:r w:rsidR="009b2f01" w:rsidRPr="007c553c">
        <w:rPr>
          <w:szCs w:val="28"/>
          <w:color w:val="000000"/>
        </w:rPr>
        <w:t xml:space="preserve">Управления</w:t>
      </w:r>
      <w:r w:rsidR="006d23cc" w:rsidRPr="00df468c">
        <w:rPr>
          <w:szCs w:val="28"/>
          <w:color w:val="000000"/>
        </w:rPr>
        <w:t xml:space="preserve">, принятого в соо</w:t>
      </w:r>
      <w:r w:rsidR="006d23cc">
        <w:rPr>
          <w:szCs w:val="28"/>
          <w:color w:val="000000"/>
        </w:rPr>
        <w:t xml:space="preserve">тветствии со статьей 8</w:t>
      </w:r>
      <w:r w:rsidR="006d23cc" w:rsidRPr="00df468c">
        <w:rPr>
          <w:szCs w:val="28"/>
          <w:color w:val="000000"/>
        </w:rPr>
        <w:t xml:space="preserve"> настоящего Решения, полномочия всех членов совета директоров общества могут быть прекращены досрочно.</w:t>
      </w:r>
    </w:p>
    <w:p w:rsidP="006d23cc">
      <w:pPr>
        <w:pStyle w:val="Normal"/>
        <w:rPr>
          <w:szCs w:val="28"/>
          <w:color w:val="000000"/>
        </w:r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/>
        <w:jc w:val="both"/>
      </w:pPr>
      <w:r w:rsidR="006d23cc" w:rsidRPr="00df468c">
        <w:rPr>
          <w:szCs w:val="28"/>
          <w:color w:val="000000"/>
        </w:rPr>
        <w:t xml:space="preserve">8. Количественный состав совета директоров определяется уставом акционерного общества и, как правило, составляет 5 членов.</w:t>
      </w:r>
    </w:p>
    <w:p w:rsidP="006d23cc">
      <w:pPr>
        <w:pStyle w:val="Normal"/>
        <w:rPr>
          <w:szCs w:val="28"/>
          <w:color w:val="000000"/>
        </w:r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/>
        <w:jc w:val="both"/>
      </w:pPr>
      <w:r w:rsidR="006d23cc" w:rsidRPr="00df468c">
        <w:rPr>
          <w:szCs w:val="28"/>
          <w:color w:val="000000"/>
        </w:rPr>
      </w:r>
    </w:p>
    <w:p w:rsidP="006d23cc">
      <w:pPr>
        <w:pStyle w:val="Normal"/>
        <w:rPr>
          <w:b/>
          <w:szCs w:val="28"/>
          <w:color w:val="000000"/>
        </w:r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/>
        <w:jc w:val="both"/>
      </w:pPr>
      <w:r w:rsidR="006d23cc" w:rsidRPr="00df468c">
        <w:rPr>
          <w:b/>
          <w:szCs w:val="28"/>
          <w:color w:val="000000"/>
        </w:rPr>
        <w:t xml:space="preserve">Статья </w:t>
      </w:r>
      <w:r w:rsidR="006d23cc">
        <w:rPr>
          <w:b/>
          <w:szCs w:val="28"/>
          <w:color w:val="000000"/>
        </w:rPr>
        <w:t xml:space="preserve">13</w:t>
      </w:r>
      <w:r w:rsidR="006d23cc" w:rsidRPr="00df468c">
        <w:rPr>
          <w:b/>
          <w:szCs w:val="28"/>
          <w:color w:val="000000"/>
        </w:rPr>
        <w:t xml:space="preserve">. Единоличный исполнительный орган акционерного общества (генеральный директор)</w:t>
      </w:r>
    </w:p>
    <w:p w:rsidP="009b2f01">
      <w:pPr>
        <w:pStyle w:val="StGen1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9b2f01" w:rsidRPr="001f072c">
        <w:rPr>
          <w:i/>
          <w:rFonts w:ascii="Times New Roman" w:hAnsi="Times New Roman"/>
        </w:rPr>
        <w:t xml:space="preserve">Решением </w:t>
      </w:r>
      <w:r w:rsidR="007c553c" w:rsidRPr="003a60e6">
        <w:rPr>
          <w:i/>
          <w:rFonts w:ascii="Times New Roman" w:hAnsi="Times New Roman"/>
        </w:rPr>
        <w:t xml:space="preserve">от 26.04.2016 № 418-нд  (20.04.2016 № 941-р)</w:t>
      </w:r>
      <w:r w:rsidR="009b2f01" w:rsidRPr="001f072c">
        <w:rPr>
          <w:i/>
          <w:rFonts w:ascii="Times New Roman" w:hAnsi="Times New Roman"/>
        </w:rPr>
        <w:t xml:space="preserve"> в </w:t>
      </w:r>
      <w:r w:rsidR="007c553c">
        <w:rPr>
          <w:i/>
          <w:rFonts w:ascii="Times New Roman" w:hAnsi="Times New Roman"/>
        </w:rPr>
        <w:t xml:space="preserve">предложение второе </w:t>
      </w:r>
      <w:r w:rsidR="009b2f01" w:rsidRPr="001f072c">
        <w:rPr>
          <w:i/>
          <w:rFonts w:ascii="Times New Roman" w:hAnsi="Times New Roman"/>
        </w:rPr>
        <w:t xml:space="preserve">част</w:t>
      </w:r>
      <w:r w:rsidR="007c553c">
        <w:rPr>
          <w:i/>
          <w:rFonts w:ascii="Times New Roman" w:hAnsi="Times New Roman"/>
        </w:rPr>
        <w:t xml:space="preserve">и </w:t>
      </w:r>
      <w:r w:rsidR="009b2f01" w:rsidRPr="001f072c">
        <w:rPr>
          <w:i/>
          <w:rFonts w:ascii="Times New Roman" w:hAnsi="Times New Roman"/>
        </w:rPr>
        <w:t xml:space="preserve"> </w:t>
      </w:r>
      <w:r w:rsidR="009b2f01">
        <w:rPr>
          <w:i/>
          <w:rFonts w:ascii="Times New Roman" w:hAnsi="Times New Roman"/>
        </w:rPr>
        <w:t xml:space="preserve">1</w:t>
      </w:r>
      <w:r w:rsidR="009b2f01" w:rsidRPr="001f072c">
        <w:rPr>
          <w:i/>
          <w:rFonts w:ascii="Times New Roman" w:hAnsi="Times New Roman"/>
        </w:rPr>
        <w:t xml:space="preserve"> внесено изменение</w:t>
      </w:r>
      <w:r w:rsidR="009b2f01" w:rsidRPr="001f072c">
        <w:rPr>
          <w:sz w:val="28"/>
          <w:szCs w:val="28"/>
          <w:rFonts w:ascii="Times New Roman" w:hAnsi="Times New Roman"/>
        </w:rPr>
      </w:r>
    </w:p>
    <w:p w:rsidP="006d23cc">
      <w:pPr>
        <w:pStyle w:val="Normal"/>
        <w:rPr>
          <w:szCs w:val="28"/>
          <w:color w:val="000000"/>
        </w:rPr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/>
        <w:jc w:val="both"/>
      </w:pPr>
      <w:r w:rsidR="006d23cc" w:rsidRPr="00df468c">
        <w:rPr>
          <w:szCs w:val="28"/>
          <w:color w:val="000000"/>
        </w:rPr>
        <w:t xml:space="preserve">1. Руководство текущей деятельностью акционерного общества осуществляется единоличным исполнительным органом акционерного</w:t>
      </w:r>
      <w:r w:rsidR="006d23cc">
        <w:rPr>
          <w:szCs w:val="28"/>
          <w:color w:val="000000"/>
        </w:rPr>
        <w:t xml:space="preserve"> общества</w:t>
      </w:r>
      <w:r w:rsidR="006d23cc" w:rsidRPr="00df468c">
        <w:rPr>
          <w:szCs w:val="28"/>
          <w:color w:val="000000"/>
        </w:rPr>
        <w:t xml:space="preserve"> (генеральным директором). Исполнительный орган подотчетен</w:t>
      </w:r>
      <w:r w:rsidR="006d23cc">
        <w:rPr>
          <w:szCs w:val="28"/>
          <w:color w:val="000000"/>
        </w:rPr>
        <w:t xml:space="preserve"> </w:t>
      </w:r>
      <w:r w:rsidR="006d23cc" w:rsidRPr="00df468c">
        <w:rPr>
          <w:szCs w:val="28"/>
          <w:color w:val="000000"/>
        </w:rPr>
        <w:t xml:space="preserve">совету директоров акционерного общества и </w:t>
      </w:r>
      <w:r w:rsidR="009b2f01" w:rsidRPr="007c553c">
        <w:rPr>
          <w:szCs w:val="28"/>
          <w:color w:val="000000"/>
        </w:rPr>
        <w:t xml:space="preserve">Управлению</w:t>
      </w:r>
      <w:r w:rsidR="006d23cc" w:rsidRPr="00df468c">
        <w:rPr>
          <w:szCs w:val="28"/>
          <w:color w:val="000000"/>
        </w:rPr>
        <w:t xml:space="preserve">.</w:t>
      </w:r>
    </w:p>
    <w:p w:rsidP="006d23cc">
      <w:pPr>
        <w:pStyle w:val="Normal"/>
        <w:rPr>
          <w:szCs w:val="28"/>
          <w:color w:val="000000"/>
        </w:r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/>
        <w:jc w:val="both"/>
      </w:pPr>
      <w:r w:rsidR="006d23cc" w:rsidRPr="00df468c">
        <w:rPr>
          <w:szCs w:val="28"/>
          <w:color w:val="000000"/>
        </w:rPr>
        <w:t xml:space="preserve">2. Права </w:t>
      </w:r>
      <w:r w:rsidR="006d23cc">
        <w:rPr>
          <w:szCs w:val="28"/>
          <w:color w:val="000000"/>
        </w:rPr>
        <w:t xml:space="preserve">и </w:t>
      </w:r>
      <w:r w:rsidR="006d23cc" w:rsidRPr="00df468c">
        <w:rPr>
          <w:szCs w:val="28"/>
          <w:color w:val="000000"/>
        </w:rPr>
        <w:t xml:space="preserve">обязанности исполнительного органа по осуществлению руководства текущей деятельностью акционерного общества определяются законодательством Российской Федерации, уставом акционерного общества и трудовым договором.</w:t>
      </w:r>
    </w:p>
    <w:p w:rsidP="006d23cc">
      <w:pPr>
        <w:pStyle w:val="Normal"/>
        <w:rPr>
          <w:szCs w:val="28"/>
          <w:color w:val="000000"/>
        </w:r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/>
        <w:jc w:val="both"/>
      </w:pPr>
      <w:r w:rsidR="006d23cc">
        <w:rPr>
          <w:szCs w:val="28"/>
          <w:color w:val="000000"/>
        </w:rPr>
        <w:t xml:space="preserve">3. К компетенции </w:t>
      </w:r>
      <w:r w:rsidR="006d23cc" w:rsidRPr="00df468c">
        <w:rPr>
          <w:szCs w:val="28"/>
          <w:color w:val="000000"/>
        </w:rPr>
        <w:t xml:space="preserve">исполнительного органа акционерного общества относятся все вопросы руководства текущей деятельностью акционерного общества, за исключением вопросов, отнесенных к компетенции единственного акционера или совета директоров акционерного общества.</w:t>
      </w:r>
    </w:p>
    <w:p w:rsidP="009b2f01">
      <w:pPr>
        <w:pStyle w:val="StGen1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9b2f01" w:rsidRPr="001f072c">
        <w:rPr>
          <w:i/>
          <w:rFonts w:ascii="Times New Roman" w:hAnsi="Times New Roman"/>
        </w:rPr>
        <w:t xml:space="preserve">Решением </w:t>
      </w:r>
      <w:r w:rsidR="007c553c" w:rsidRPr="003a60e6">
        <w:rPr>
          <w:i/>
          <w:rFonts w:ascii="Times New Roman" w:hAnsi="Times New Roman"/>
        </w:rPr>
        <w:t xml:space="preserve">от 26.04.2016 № 418-нд  (20.04.2016 № 941-р)</w:t>
      </w:r>
      <w:r w:rsidR="007c553c" w:rsidRPr="001f072c">
        <w:rPr>
          <w:i/>
          <w:rFonts w:ascii="Times New Roman" w:hAnsi="Times New Roman"/>
        </w:rPr>
        <w:t xml:space="preserve"> </w:t>
      </w:r>
      <w:r w:rsidR="009b2f01" w:rsidRPr="001f072c">
        <w:rPr>
          <w:i/>
          <w:rFonts w:ascii="Times New Roman" w:hAnsi="Times New Roman"/>
        </w:rPr>
        <w:t xml:space="preserve"> в част</w:t>
      </w:r>
      <w:r w:rsidR="009b2f01">
        <w:rPr>
          <w:i/>
          <w:rFonts w:ascii="Times New Roman" w:hAnsi="Times New Roman"/>
        </w:rPr>
        <w:t xml:space="preserve">ь</w:t>
      </w:r>
      <w:r w:rsidR="009b2f01" w:rsidRPr="001f072c">
        <w:rPr>
          <w:i/>
          <w:rFonts w:ascii="Times New Roman" w:hAnsi="Times New Roman"/>
        </w:rPr>
        <w:t xml:space="preserve"> </w:t>
      </w:r>
      <w:r w:rsidR="009b2f01">
        <w:rPr>
          <w:i/>
          <w:rFonts w:ascii="Times New Roman" w:hAnsi="Times New Roman"/>
        </w:rPr>
        <w:t xml:space="preserve">4</w:t>
      </w:r>
      <w:r w:rsidR="009b2f01" w:rsidRPr="001f072c">
        <w:rPr>
          <w:i/>
          <w:rFonts w:ascii="Times New Roman" w:hAnsi="Times New Roman"/>
        </w:rPr>
        <w:t xml:space="preserve">  внесено изменение</w:t>
      </w:r>
      <w:r w:rsidR="009b2f01" w:rsidRPr="001f072c">
        <w:rPr>
          <w:sz w:val="28"/>
          <w:szCs w:val="28"/>
          <w:rFonts w:ascii="Times New Roman" w:hAnsi="Times New Roman"/>
        </w:rPr>
      </w:r>
    </w:p>
    <w:p w:rsidP="006d23cc">
      <w:pPr>
        <w:pStyle w:val="Normal"/>
        <w:rPr>
          <w:szCs w:val="28"/>
          <w:color w:val="000000"/>
        </w:r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/>
        <w:jc w:val="both"/>
      </w:pPr>
      <w:r w:rsidR="006d23cc" w:rsidRPr="00df468c">
        <w:rPr>
          <w:szCs w:val="28"/>
          <w:color w:val="000000"/>
        </w:rPr>
        <w:t xml:space="preserve">4. Исполнительный орган акционерного общества организует выполнение решений </w:t>
      </w:r>
      <w:r w:rsidR="009b2f01" w:rsidRPr="007c553c">
        <w:rPr>
          <w:szCs w:val="28"/>
          <w:color w:val="000000"/>
        </w:rPr>
        <w:t xml:space="preserve">Управления </w:t>
      </w:r>
      <w:r w:rsidR="006d23cc" w:rsidRPr="00df468c">
        <w:rPr>
          <w:szCs w:val="28"/>
          <w:color w:val="000000"/>
        </w:rPr>
        <w:t xml:space="preserve">и совета директоров акционерного общества.</w:t>
      </w:r>
      <w:r w:rsidR="006d23cc">
        <w:rPr>
          <w:szCs w:val="28"/>
          <w:color w:val="000000"/>
        </w:rPr>
      </w:r>
    </w:p>
    <w:p w:rsidP="009b2f01">
      <w:pPr>
        <w:pStyle w:val="StGen1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9b2f01" w:rsidRPr="001f072c">
        <w:rPr>
          <w:i/>
          <w:rFonts w:ascii="Times New Roman" w:hAnsi="Times New Roman"/>
        </w:rPr>
        <w:t xml:space="preserve">Решением </w:t>
      </w:r>
      <w:r w:rsidR="007c553c" w:rsidRPr="003a60e6">
        <w:rPr>
          <w:i/>
          <w:rFonts w:ascii="Times New Roman" w:hAnsi="Times New Roman"/>
        </w:rPr>
        <w:t xml:space="preserve">от 26.04.2016 № 418-нд  (20.04.2016 № 941-р)</w:t>
      </w:r>
      <w:r w:rsidR="007c553c" w:rsidRPr="001f072c">
        <w:rPr>
          <w:i/>
          <w:rFonts w:ascii="Times New Roman" w:hAnsi="Times New Roman"/>
        </w:rPr>
        <w:t xml:space="preserve"> </w:t>
      </w:r>
      <w:r w:rsidR="009b2f01" w:rsidRPr="001f072c">
        <w:rPr>
          <w:i/>
          <w:rFonts w:ascii="Times New Roman" w:hAnsi="Times New Roman"/>
        </w:rPr>
        <w:t xml:space="preserve"> в част</w:t>
      </w:r>
      <w:r w:rsidR="009b2f01">
        <w:rPr>
          <w:i/>
          <w:rFonts w:ascii="Times New Roman" w:hAnsi="Times New Roman"/>
        </w:rPr>
        <w:t xml:space="preserve">ь</w:t>
      </w:r>
      <w:r w:rsidR="009b2f01" w:rsidRPr="001f072c">
        <w:rPr>
          <w:i/>
          <w:rFonts w:ascii="Times New Roman" w:hAnsi="Times New Roman"/>
        </w:rPr>
        <w:t xml:space="preserve"> </w:t>
      </w:r>
      <w:r w:rsidR="009b2f01">
        <w:rPr>
          <w:i/>
          <w:rFonts w:ascii="Times New Roman" w:hAnsi="Times New Roman"/>
        </w:rPr>
        <w:t xml:space="preserve">5</w:t>
      </w:r>
      <w:r w:rsidR="009b2f01" w:rsidRPr="001f072c">
        <w:rPr>
          <w:i/>
          <w:rFonts w:ascii="Times New Roman" w:hAnsi="Times New Roman"/>
        </w:rPr>
        <w:t xml:space="preserve">  внесено изменение</w:t>
      </w:r>
      <w:r w:rsidR="009b2f01" w:rsidRPr="001f072c">
        <w:rPr>
          <w:sz w:val="28"/>
          <w:szCs w:val="28"/>
          <w:rFonts w:ascii="Times New Roman" w:hAnsi="Times New Roman"/>
        </w:rPr>
      </w:r>
    </w:p>
    <w:p w:rsidP="006d23cc">
      <w:pPr>
        <w:pStyle w:val="Normal"/>
        <w:rPr>
          <w:szCs w:val="28"/>
          <w:color w:val="000000"/>
        </w:r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/>
        <w:jc w:val="both"/>
      </w:pPr>
      <w:r w:rsidR="006d23cc" w:rsidRPr="00df468c">
        <w:rPr>
          <w:szCs w:val="28"/>
          <w:color w:val="000000"/>
        </w:rPr>
        <w:t xml:space="preserve">5. Образование исполнительных органов акционерного общества и досрочное прекращение их полномочий осуществляются по решению </w:t>
      </w:r>
      <w:r w:rsidR="009b2f01" w:rsidRPr="007c553c">
        <w:rPr>
          <w:szCs w:val="28"/>
          <w:color w:val="000000"/>
        </w:rPr>
        <w:t xml:space="preserve">Управления</w:t>
      </w:r>
      <w:r w:rsidR="006d23cc" w:rsidRPr="00df468c">
        <w:rPr>
          <w:szCs w:val="28"/>
          <w:color w:val="000000"/>
        </w:rPr>
        <w:t xml:space="preserve">, если уставом акционерного общества решение этих вопросов не отнесено к компетенции совета директоров акционерного общества.</w:t>
      </w:r>
    </w:p>
    <w:p w:rsidP="006d23cc">
      <w:pPr>
        <w:pStyle w:val="Normal"/>
        <w:rPr>
          <w:szCs w:val="28"/>
          <w:color w:val="000000"/>
        </w:r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/>
        <w:jc w:val="both"/>
      </w:pPr>
      <w:r w:rsidR="006d23cc">
        <w:rPr>
          <w:szCs w:val="28"/>
          <w:color w:val="000000"/>
        </w:rPr>
      </w:r>
    </w:p>
    <w:p w:rsidP="006d23cc">
      <w:pPr>
        <w:pStyle w:val="Normal"/>
        <w:rPr>
          <w:b/>
          <w:szCs w:val="28"/>
          <w:color w:val="000000"/>
        </w:rPr>
        <w:tabs>
          <w:tab w:leader="none" w:pos="567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/>
        <w:jc w:val="both"/>
      </w:pPr>
      <w:r w:rsidR="006d23cc" w:rsidRPr="00df468c">
        <w:rPr>
          <w:b/>
          <w:szCs w:val="28"/>
          <w:color w:val="000000"/>
        </w:rPr>
        <w:t xml:space="preserve">Статья 1</w:t>
      </w:r>
      <w:r w:rsidR="006d23cc">
        <w:rPr>
          <w:b/>
          <w:szCs w:val="28"/>
          <w:color w:val="000000"/>
        </w:rPr>
        <w:t xml:space="preserve">4</w:t>
      </w:r>
      <w:r w:rsidR="006d23cc" w:rsidRPr="00df468c">
        <w:rPr>
          <w:b/>
          <w:szCs w:val="28"/>
          <w:color w:val="000000"/>
        </w:rPr>
        <w:t xml:space="preserve">. Ревизионная комиссия акционерного общества</w:t>
      </w:r>
    </w:p>
    <w:p w:rsidP="009b2f01">
      <w:pPr>
        <w:pStyle w:val="StGen1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9b2f01" w:rsidRPr="001f072c">
        <w:rPr>
          <w:i/>
          <w:rFonts w:ascii="Times New Roman" w:hAnsi="Times New Roman"/>
        </w:rPr>
        <w:t xml:space="preserve">Решением </w:t>
      </w:r>
      <w:r w:rsidR="007c553c" w:rsidRPr="003a60e6">
        <w:rPr>
          <w:i/>
          <w:rFonts w:ascii="Times New Roman" w:hAnsi="Times New Roman"/>
        </w:rPr>
        <w:t xml:space="preserve">от 26.04.2016 № 418-нд  (20.04.2016 № 941-р)</w:t>
      </w:r>
      <w:r w:rsidR="007c553c" w:rsidRPr="001f072c">
        <w:rPr>
          <w:i/>
          <w:rFonts w:ascii="Times New Roman" w:hAnsi="Times New Roman"/>
        </w:rPr>
        <w:t xml:space="preserve"> </w:t>
      </w:r>
      <w:r w:rsidR="009b2f01" w:rsidRPr="001f072c">
        <w:rPr>
          <w:i/>
          <w:rFonts w:ascii="Times New Roman" w:hAnsi="Times New Roman"/>
        </w:rPr>
        <w:t xml:space="preserve">в част</w:t>
      </w:r>
      <w:r w:rsidR="009b2f01">
        <w:rPr>
          <w:i/>
          <w:rFonts w:ascii="Times New Roman" w:hAnsi="Times New Roman"/>
        </w:rPr>
        <w:t xml:space="preserve">ь</w:t>
      </w:r>
      <w:r w:rsidR="009b2f01" w:rsidRPr="001f072c">
        <w:rPr>
          <w:i/>
          <w:rFonts w:ascii="Times New Roman" w:hAnsi="Times New Roman"/>
        </w:rPr>
        <w:t xml:space="preserve"> </w:t>
      </w:r>
      <w:r w:rsidR="009b2f01">
        <w:rPr>
          <w:i/>
          <w:rFonts w:ascii="Times New Roman" w:hAnsi="Times New Roman"/>
        </w:rPr>
        <w:t xml:space="preserve">1</w:t>
      </w:r>
      <w:r w:rsidR="009b2f01" w:rsidRPr="001f072c">
        <w:rPr>
          <w:i/>
          <w:rFonts w:ascii="Times New Roman" w:hAnsi="Times New Roman"/>
        </w:rPr>
        <w:t xml:space="preserve">  внесено изменение</w:t>
      </w:r>
      <w:r w:rsidR="009b2f01" w:rsidRPr="001f072c">
        <w:rPr>
          <w:sz w:val="28"/>
          <w:szCs w:val="28"/>
          <w:rFonts w:ascii="Times New Roman" w:hAnsi="Times New Roman"/>
        </w:rPr>
      </w:r>
    </w:p>
    <w:p w:rsidP="006d23cc">
      <w:pPr>
        <w:pStyle w:val="Normal"/>
        <w:rPr>
          <w:szCs w:val="28"/>
          <w:color w:val="000000"/>
        </w:r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/>
        <w:jc w:val="both"/>
      </w:pPr>
      <w:r w:rsidR="006d23cc" w:rsidRPr="00df468c">
        <w:rPr>
          <w:szCs w:val="28"/>
          <w:color w:val="000000"/>
        </w:rPr>
        <w:t xml:space="preserve">1. Для осуществления контроля за финансово-хозяйственной деятельностью акционерного</w:t>
      </w:r>
      <w:r w:rsidR="006d23cc">
        <w:rPr>
          <w:szCs w:val="28"/>
          <w:color w:val="000000"/>
        </w:rPr>
        <w:t xml:space="preserve"> общества</w:t>
      </w:r>
      <w:r w:rsidR="006d23cc" w:rsidRPr="00df468c">
        <w:rPr>
          <w:szCs w:val="28"/>
          <w:color w:val="000000"/>
        </w:rPr>
        <w:t xml:space="preserve"> </w:t>
      </w:r>
      <w:r w:rsidR="009b2f01" w:rsidRPr="007c553c">
        <w:rPr>
          <w:szCs w:val="28"/>
          <w:color w:val="000000"/>
        </w:rPr>
        <w:t xml:space="preserve">Управлением </w:t>
      </w:r>
      <w:r w:rsidR="006d23cc" w:rsidRPr="00df468c">
        <w:rPr>
          <w:szCs w:val="28"/>
          <w:color w:val="000000"/>
        </w:rPr>
        <w:t xml:space="preserve">в соответствии с уставом </w:t>
      </w:r>
      <w:r w:rsidR="006d23cc">
        <w:rPr>
          <w:szCs w:val="28"/>
          <w:color w:val="000000"/>
        </w:rPr>
        <w:t xml:space="preserve">акционерного </w:t>
      </w:r>
      <w:r w:rsidR="006d23cc" w:rsidRPr="00df468c">
        <w:rPr>
          <w:szCs w:val="28"/>
          <w:color w:val="000000"/>
        </w:rPr>
        <w:t xml:space="preserve">общества назначается ревизионная комиссия.</w:t>
      </w:r>
    </w:p>
    <w:p w:rsidP="006d23cc">
      <w:pPr>
        <w:pStyle w:val="Normal"/>
        <w:rPr>
          <w:szCs w:val="28"/>
          <w:color w:val="000000"/>
        </w:r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/>
        <w:jc w:val="both"/>
      </w:pPr>
      <w:r w:rsidR="006d23cc" w:rsidRPr="00df468c">
        <w:rPr>
          <w:szCs w:val="28"/>
          <w:color w:val="000000"/>
        </w:rPr>
        <w:t xml:space="preserve">2. Компетенция ревизионной комиссии акционерного общества определяется Федеральным законом «Об акционерных обществах», уставом акционерного общества и настоящим Решением.</w:t>
      </w:r>
    </w:p>
    <w:p w:rsidP="009b2f01">
      <w:pPr>
        <w:pStyle w:val="StGen1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9b2f01" w:rsidRPr="001f072c">
        <w:rPr>
          <w:i/>
          <w:rFonts w:ascii="Times New Roman" w:hAnsi="Times New Roman"/>
        </w:rPr>
        <w:t xml:space="preserve">Решением </w:t>
      </w:r>
      <w:r w:rsidR="007c553c" w:rsidRPr="003a60e6">
        <w:rPr>
          <w:i/>
          <w:rFonts w:ascii="Times New Roman" w:hAnsi="Times New Roman"/>
        </w:rPr>
        <w:t xml:space="preserve">от 26.04.2016 № 418-нд  (20.04.2016 № 941-р)</w:t>
      </w:r>
      <w:r w:rsidR="007c553c" w:rsidRPr="001f072c">
        <w:rPr>
          <w:i/>
          <w:rFonts w:ascii="Times New Roman" w:hAnsi="Times New Roman"/>
        </w:rPr>
        <w:t xml:space="preserve"> </w:t>
      </w:r>
      <w:r w:rsidR="009b2f01" w:rsidRPr="001f072c">
        <w:rPr>
          <w:i/>
          <w:rFonts w:ascii="Times New Roman" w:hAnsi="Times New Roman"/>
        </w:rPr>
        <w:t xml:space="preserve"> в част</w:t>
      </w:r>
      <w:r w:rsidR="009b2f01">
        <w:rPr>
          <w:i/>
          <w:rFonts w:ascii="Times New Roman" w:hAnsi="Times New Roman"/>
        </w:rPr>
        <w:t xml:space="preserve">ь</w:t>
      </w:r>
      <w:r w:rsidR="009b2f01" w:rsidRPr="001f072c">
        <w:rPr>
          <w:i/>
          <w:rFonts w:ascii="Times New Roman" w:hAnsi="Times New Roman"/>
        </w:rPr>
        <w:t xml:space="preserve"> </w:t>
      </w:r>
      <w:r w:rsidR="009b2f01">
        <w:rPr>
          <w:i/>
          <w:rFonts w:ascii="Times New Roman" w:hAnsi="Times New Roman"/>
        </w:rPr>
        <w:t xml:space="preserve">3</w:t>
      </w:r>
      <w:r w:rsidR="009b2f01" w:rsidRPr="001f072c">
        <w:rPr>
          <w:i/>
          <w:rFonts w:ascii="Times New Roman" w:hAnsi="Times New Roman"/>
        </w:rPr>
        <w:t xml:space="preserve">  внесено изменение</w:t>
      </w:r>
      <w:r w:rsidR="009b2f01" w:rsidRPr="001f072c">
        <w:rPr>
          <w:sz w:val="28"/>
          <w:szCs w:val="28"/>
          <w:rFonts w:ascii="Times New Roman" w:hAnsi="Times New Roman"/>
        </w:rPr>
      </w:r>
    </w:p>
    <w:p w:rsidP="006d23cc">
      <w:pPr>
        <w:pStyle w:val="Normal"/>
        <w:rPr>
          <w:szCs w:val="28"/>
          <w:color w:val="000000"/>
        </w:r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/>
        <w:jc w:val="both"/>
      </w:pPr>
      <w:r w:rsidR="006d23cc" w:rsidRPr="00df468c">
        <w:rPr>
          <w:szCs w:val="28"/>
          <w:color w:val="000000"/>
        </w:rPr>
        <w:t xml:space="preserve">3. Порядок деятельности ревизионной </w:t>
      </w:r>
      <w:r w:rsidR="006d23cc">
        <w:rPr>
          <w:szCs w:val="28"/>
          <w:color w:val="000000"/>
        </w:rPr>
        <w:t xml:space="preserve">комиссии акционерного </w:t>
      </w:r>
      <w:r w:rsidR="006d23cc" w:rsidRPr="00df468c">
        <w:rPr>
          <w:szCs w:val="28"/>
          <w:color w:val="000000"/>
        </w:rPr>
        <w:t xml:space="preserve">общества определяется Положением о ревизионной комиссии, утверждаемым </w:t>
      </w:r>
      <w:r w:rsidR="009b2f01" w:rsidRPr="007c553c">
        <w:rPr>
          <w:szCs w:val="28"/>
          <w:color w:val="000000"/>
        </w:rPr>
        <w:t xml:space="preserve">Управлением</w:t>
      </w:r>
      <w:r w:rsidR="006d23cc">
        <w:rPr>
          <w:szCs w:val="28"/>
          <w:color w:val="000000"/>
        </w:rPr>
        <w:t xml:space="preserve"> с учетом требований статьи 8 настоящего Решения.</w:t>
      </w:r>
      <w:r w:rsidR="006d23cc" w:rsidRPr="00df468c">
        <w:rPr>
          <w:szCs w:val="28"/>
          <w:color w:val="000000"/>
        </w:rPr>
      </w:r>
    </w:p>
    <w:p w:rsidP="009b2f01">
      <w:pPr>
        <w:pStyle w:val="StGen1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9b2f01" w:rsidRPr="001f072c">
        <w:rPr>
          <w:i/>
          <w:rFonts w:ascii="Times New Roman" w:hAnsi="Times New Roman"/>
        </w:rPr>
        <w:t xml:space="preserve">Решением </w:t>
      </w:r>
      <w:r w:rsidR="007c553c" w:rsidRPr="003a60e6">
        <w:rPr>
          <w:i/>
          <w:rFonts w:ascii="Times New Roman" w:hAnsi="Times New Roman"/>
        </w:rPr>
        <w:t xml:space="preserve">от 26.04.2016 № 418-нд  (20.04.2016 № 941-р)</w:t>
      </w:r>
      <w:r w:rsidR="007c553c" w:rsidRPr="001f072c">
        <w:rPr>
          <w:i/>
          <w:rFonts w:ascii="Times New Roman" w:hAnsi="Times New Roman"/>
        </w:rPr>
        <w:t xml:space="preserve"> </w:t>
      </w:r>
      <w:r w:rsidR="009b2f01" w:rsidRPr="001f072c">
        <w:rPr>
          <w:i/>
          <w:rFonts w:ascii="Times New Roman" w:hAnsi="Times New Roman"/>
        </w:rPr>
        <w:t xml:space="preserve"> в част</w:t>
      </w:r>
      <w:r w:rsidR="009b2f01">
        <w:rPr>
          <w:i/>
          <w:rFonts w:ascii="Times New Roman" w:hAnsi="Times New Roman"/>
        </w:rPr>
        <w:t xml:space="preserve">ь</w:t>
      </w:r>
      <w:r w:rsidR="009b2f01" w:rsidRPr="001f072c">
        <w:rPr>
          <w:i/>
          <w:rFonts w:ascii="Times New Roman" w:hAnsi="Times New Roman"/>
        </w:rPr>
        <w:t xml:space="preserve"> </w:t>
      </w:r>
      <w:r w:rsidR="009b2f01">
        <w:rPr>
          <w:i/>
          <w:rFonts w:ascii="Times New Roman" w:hAnsi="Times New Roman"/>
        </w:rPr>
        <w:t xml:space="preserve">4</w:t>
      </w:r>
      <w:r w:rsidR="009b2f01" w:rsidRPr="001f072c">
        <w:rPr>
          <w:i/>
          <w:rFonts w:ascii="Times New Roman" w:hAnsi="Times New Roman"/>
        </w:rPr>
        <w:t xml:space="preserve">  внесено изменение</w:t>
      </w:r>
      <w:r w:rsidR="009b2f01" w:rsidRPr="001f072c">
        <w:rPr>
          <w:sz w:val="28"/>
          <w:szCs w:val="28"/>
          <w:rFonts w:ascii="Times New Roman" w:hAnsi="Times New Roman"/>
        </w:rPr>
      </w:r>
    </w:p>
    <w:p w:rsidP="006d23cc">
      <w:pPr>
        <w:pStyle w:val="Normal"/>
        <w:rPr>
          <w:szCs w:val="28"/>
          <w:color w:val="000000"/>
        </w:r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/>
        <w:jc w:val="both"/>
      </w:pPr>
      <w:r w:rsidR="006d23cc" w:rsidRPr="00df468c">
        <w:rPr>
          <w:szCs w:val="28"/>
          <w:color w:val="000000"/>
        </w:rPr>
        <w:t xml:space="preserve">4. Проверка (ревизия) финансово-хозяйственной деятельности акционерного общества осуществляется по итогам деятельности акционерного общества за год, а также во всякое время по инициативе ревизионной комиссии акционерного общества, решению </w:t>
      </w:r>
      <w:r w:rsidR="009b2f01" w:rsidRPr="007c553c">
        <w:rPr>
          <w:szCs w:val="28"/>
          <w:color w:val="000000"/>
        </w:rPr>
        <w:t xml:space="preserve">Управления</w:t>
      </w:r>
      <w:r w:rsidR="006d23cc" w:rsidRPr="00df468c">
        <w:rPr>
          <w:szCs w:val="28"/>
          <w:color w:val="000000"/>
        </w:rPr>
        <w:t xml:space="preserve">, совета директоров акционерного общества.</w:t>
      </w:r>
    </w:p>
    <w:p w:rsidP="006d23cc">
      <w:pPr>
        <w:pStyle w:val="Normal"/>
        <w:rPr>
          <w:szCs w:val="28"/>
          <w:color w:val="000000"/>
        </w:r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/>
        <w:jc w:val="both"/>
      </w:pPr>
      <w:r w:rsidR="006d23cc" w:rsidRPr="00df468c">
        <w:rPr>
          <w:szCs w:val="28"/>
          <w:color w:val="000000"/>
        </w:rPr>
        <w:t xml:space="preserve">5. По требованию ревизионной комиссии акционерного общества лица, занимающие должности в органах управления акционерного общества,</w:t>
      </w:r>
      <w:r w:rsidR="006d23cc">
        <w:rPr>
          <w:szCs w:val="28"/>
          <w:color w:val="000000"/>
        </w:rPr>
        <w:t xml:space="preserve"> </w:t>
      </w:r>
      <w:r w:rsidR="006d23cc" w:rsidRPr="00df468c">
        <w:rPr>
          <w:szCs w:val="28"/>
          <w:color w:val="000000"/>
        </w:rPr>
        <w:t xml:space="preserve">обязаны представить документы о финансово-хозяйственной деятельности акционерного общества.</w:t>
      </w:r>
    </w:p>
    <w:p w:rsidP="006d23cc">
      <w:pPr>
        <w:pStyle w:val="Normal"/>
        <w:rPr>
          <w:szCs w:val="28"/>
          <w:color w:val="000000"/>
        </w:r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/>
        <w:jc w:val="both"/>
      </w:pPr>
      <w:r w:rsidR="006d23cc" w:rsidRPr="00df468c">
        <w:rPr>
          <w:szCs w:val="28"/>
          <w:color w:val="000000"/>
        </w:rPr>
        <w:t xml:space="preserve">6. Члены ревизионной комиссии акционерного общества не могут одновременно </w:t>
      </w:r>
      <w:r w:rsidR="006d23cc">
        <w:rPr>
          <w:szCs w:val="28"/>
          <w:color w:val="000000"/>
        </w:rPr>
        <w:t xml:space="preserve">являться </w:t>
      </w:r>
      <w:r w:rsidR="006d23cc" w:rsidRPr="00df468c">
        <w:rPr>
          <w:szCs w:val="28"/>
          <w:color w:val="000000"/>
        </w:rPr>
        <w:t xml:space="preserve">членами совета директоров акционерного общества, а также занимать иные должности в органах управления акционерного общества.</w:t>
      </w:r>
    </w:p>
    <w:p w:rsidP="006d23cc">
      <w:pPr>
        <w:pStyle w:val="Normal"/>
        <w:rPr>
          <w:szCs w:val="28"/>
          <w:color w:val="000000"/>
        </w:r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/>
        <w:jc w:val="both"/>
      </w:pPr>
      <w:r w:rsidR="006d23cc" w:rsidRPr="00df468c">
        <w:rPr>
          <w:szCs w:val="28"/>
          <w:color w:val="000000"/>
        </w:rPr>
      </w:r>
    </w:p>
    <w:p w:rsidP="006d23cc">
      <w:pPr>
        <w:pStyle w:val="Normal"/>
        <w:rPr>
          <w:b/>
          <w:szCs w:val="28"/>
          <w:color w:val="000000"/>
        </w:r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/>
        <w:jc w:val="both"/>
      </w:pPr>
      <w:r w:rsidR="006d23cc" w:rsidRPr="00df468c">
        <w:rPr>
          <w:b/>
          <w:szCs w:val="28"/>
          <w:color w:val="000000"/>
        </w:rPr>
        <w:t xml:space="preserve">Статья </w:t>
      </w:r>
      <w:r w:rsidR="006d23cc">
        <w:rPr>
          <w:b/>
          <w:szCs w:val="28"/>
          <w:color w:val="000000"/>
        </w:rPr>
        <w:t xml:space="preserve">15</w:t>
      </w:r>
      <w:r w:rsidR="006d23cc" w:rsidRPr="00df468c">
        <w:rPr>
          <w:b/>
          <w:szCs w:val="28"/>
          <w:color w:val="000000"/>
        </w:rPr>
        <w:t xml:space="preserve">. Аудит</w:t>
      </w:r>
      <w:r w:rsidR="006d23cc" w:rsidRPr="005f1e3d">
        <w:rPr>
          <w:b/>
          <w:szCs w:val="28"/>
          <w:color w:val="000000"/>
        </w:rPr>
        <w:t xml:space="preserve">ор</w:t>
      </w:r>
      <w:r w:rsidR="006d23cc" w:rsidRPr="00df468c">
        <w:rPr>
          <w:b/>
          <w:szCs w:val="28"/>
          <w:color w:val="000000"/>
        </w:rPr>
        <w:t xml:space="preserve"> </w:t>
      </w:r>
      <w:r w:rsidR="006d23cc" w:rsidRPr="005f1e3d">
        <w:rPr>
          <w:b/>
          <w:szCs w:val="28"/>
          <w:color w:val="000000"/>
        </w:rPr>
        <w:t xml:space="preserve">акционерного общества</w:t>
      </w:r>
      <w:r w:rsidR="006d23cc" w:rsidRPr="00df468c">
        <w:rPr>
          <w:b/>
          <w:szCs w:val="28"/>
          <w:color w:val="000000"/>
        </w:rPr>
      </w:r>
    </w:p>
    <w:p w:rsidP="006d23cc">
      <w:pPr>
        <w:pStyle w:val="Normal"/>
        <w:rPr>
          <w:szCs w:val="28"/>
          <w:color w:val="000000"/>
        </w:r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/>
        <w:jc w:val="both"/>
      </w:pPr>
      <w:r w:rsidR="006d23cc">
        <w:rPr>
          <w:szCs w:val="28"/>
          <w:color w:val="000000"/>
        </w:rPr>
        <w:t xml:space="preserve">1. </w:t>
      </w:r>
      <w:r w:rsidR="006d23cc" w:rsidRPr="00df468c">
        <w:rPr>
          <w:szCs w:val="28"/>
          <w:color w:val="000000"/>
        </w:rPr>
        <w:t xml:space="preserve">Аудитор </w:t>
      </w:r>
      <w:r w:rsidR="006d23cc">
        <w:rPr>
          <w:szCs w:val="28"/>
          <w:color w:val="000000"/>
        </w:rPr>
        <w:t xml:space="preserve">(гражданин </w:t>
      </w:r>
      <w:r w:rsidR="006d23cc" w:rsidRPr="00df468c">
        <w:rPr>
          <w:szCs w:val="28"/>
          <w:color w:val="000000"/>
        </w:rPr>
        <w:t xml:space="preserve">или аудиторская организация) </w:t>
      </w:r>
      <w:r w:rsidR="006d23cc" w:rsidRPr="00e54a3a">
        <w:rPr>
          <w:szCs w:val="28"/>
          <w:color w:val="000000"/>
        </w:rPr>
        <w:t xml:space="preserve">акционерного общества</w:t>
      </w:r>
      <w:r w:rsidR="006d23cc" w:rsidRPr="00df468c">
        <w:rPr>
          <w:szCs w:val="28"/>
          <w:color w:val="000000"/>
        </w:rPr>
        <w:t xml:space="preserve"> осуществляет ежегодную проверку финансово-хозяйственной деятельности </w:t>
      </w:r>
      <w:r w:rsidR="006d23cc" w:rsidRPr="00e54a3a">
        <w:rPr>
          <w:szCs w:val="28"/>
          <w:color w:val="000000"/>
        </w:rPr>
        <w:t xml:space="preserve">акционерного общества</w:t>
      </w:r>
      <w:r w:rsidR="006d23cc" w:rsidRPr="00df468c">
        <w:rPr>
          <w:szCs w:val="28"/>
          <w:color w:val="000000"/>
        </w:rPr>
        <w:t xml:space="preserve"> в соответствии с правовыми актами Российской Федерации на основании заключаемого с ним договора.</w:t>
      </w:r>
    </w:p>
    <w:p w:rsidP="001d760e">
      <w:pPr>
        <w:pStyle w:val="StGen1"/>
        <w:rPr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1d760e" w:rsidRPr="001f072c">
        <w:rPr>
          <w:i/>
          <w:rFonts w:ascii="Times New Roman" w:hAnsi="Times New Roman"/>
        </w:rPr>
        <w:t xml:space="preserve">Решением </w:t>
      </w:r>
      <w:r w:rsidR="007c553c" w:rsidRPr="003a60e6">
        <w:rPr>
          <w:i/>
          <w:rFonts w:ascii="Times New Roman" w:hAnsi="Times New Roman"/>
        </w:rPr>
        <w:t xml:space="preserve">от 26.04.2016 № 418-нд  (20.04.2016 № 941-р)</w:t>
      </w:r>
      <w:r w:rsidR="007c553c" w:rsidRPr="001f072c">
        <w:rPr>
          <w:i/>
          <w:rFonts w:ascii="Times New Roman" w:hAnsi="Times New Roman"/>
        </w:rPr>
        <w:t xml:space="preserve"> </w:t>
      </w:r>
      <w:r w:rsidR="001d760e" w:rsidRPr="001f072c">
        <w:rPr>
          <w:i/>
          <w:rFonts w:ascii="Times New Roman" w:hAnsi="Times New Roman"/>
        </w:rPr>
        <w:t xml:space="preserve"> в </w:t>
      </w:r>
      <w:r w:rsidR="007c553c">
        <w:rPr>
          <w:i/>
          <w:rFonts w:ascii="Times New Roman" w:hAnsi="Times New Roman"/>
        </w:rPr>
        <w:t xml:space="preserve">предложение первое </w:t>
      </w:r>
      <w:r w:rsidR="001d760e" w:rsidRPr="001f072c">
        <w:rPr>
          <w:i/>
          <w:rFonts w:ascii="Times New Roman" w:hAnsi="Times New Roman"/>
        </w:rPr>
        <w:t xml:space="preserve">част</w:t>
      </w:r>
      <w:r w:rsidR="007c553c">
        <w:rPr>
          <w:i/>
          <w:rFonts w:ascii="Times New Roman" w:hAnsi="Times New Roman"/>
        </w:rPr>
        <w:t xml:space="preserve">и</w:t>
      </w:r>
      <w:r w:rsidR="001d760e" w:rsidRPr="001f072c">
        <w:rPr>
          <w:i/>
          <w:rFonts w:ascii="Times New Roman" w:hAnsi="Times New Roman"/>
        </w:rPr>
        <w:t xml:space="preserve"> </w:t>
      </w:r>
      <w:r w:rsidR="001d760e">
        <w:rPr>
          <w:i/>
          <w:rFonts w:ascii="Times New Roman" w:hAnsi="Times New Roman"/>
        </w:rPr>
        <w:t xml:space="preserve">2</w:t>
      </w:r>
      <w:r w:rsidR="001d760e" w:rsidRPr="001f072c">
        <w:rPr>
          <w:i/>
          <w:rFonts w:ascii="Times New Roman" w:hAnsi="Times New Roman"/>
        </w:rPr>
        <w:t xml:space="preserve">  внесено изменение</w:t>
      </w:r>
      <w:r w:rsidR="001d760e" w:rsidRPr="001f072c">
        <w:rPr>
          <w:sz w:val="28"/>
          <w:szCs w:val="28"/>
          <w:rFonts w:ascii="Times New Roman" w:hAnsi="Times New Roman"/>
        </w:rPr>
      </w:r>
    </w:p>
    <w:p w:rsidP="006d23cc">
      <w:pPr>
        <w:pStyle w:val="Normal"/>
        <w:rPr>
          <w:szCs w:val="28"/>
          <w:color w:val="000000"/>
        </w:r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/>
        <w:jc w:val="both"/>
      </w:pPr>
      <w:r w:rsidR="006d23cc">
        <w:rPr>
          <w:szCs w:val="28"/>
          <w:color w:val="000000"/>
        </w:rPr>
        <w:t xml:space="preserve">2.</w:t>
      </w:r>
      <w:r w:rsidR="006d23cc" w:rsidRPr="00df468c">
        <w:rPr>
          <w:szCs w:val="28"/>
          <w:color w:val="000000"/>
        </w:rPr>
        <w:t xml:space="preserve"> Аудитор утверждается решением </w:t>
      </w:r>
      <w:r w:rsidR="001d760e" w:rsidRPr="007c553c">
        <w:rPr>
          <w:szCs w:val="28"/>
          <w:color w:val="000000"/>
        </w:rPr>
        <w:t xml:space="preserve">Управления</w:t>
      </w:r>
      <w:r w:rsidR="001d760e" w:rsidRPr="00e54a3a">
        <w:rPr>
          <w:szCs w:val="28"/>
          <w:color w:val="1f497d"/>
        </w:rPr>
        <w:t xml:space="preserve"> </w:t>
      </w:r>
      <w:r w:rsidR="006d23cc">
        <w:rPr>
          <w:szCs w:val="28"/>
          <w:color w:val="000000"/>
        </w:rPr>
        <w:t xml:space="preserve">с учетом требований статьи 8 настоящего Решения</w:t>
      </w:r>
      <w:r w:rsidR="006d23cc" w:rsidRPr="00df468c">
        <w:rPr>
          <w:szCs w:val="28"/>
          <w:color w:val="000000"/>
        </w:rPr>
        <w:t xml:space="preserve">. Размер оплаты его услуг </w:t>
      </w:r>
      <w:r w:rsidR="006d23cc">
        <w:rPr>
          <w:szCs w:val="28"/>
          <w:color w:val="000000"/>
        </w:rPr>
        <w:t xml:space="preserve">утверждается</w:t>
      </w:r>
      <w:r w:rsidR="006d23cc" w:rsidRPr="00df468c">
        <w:rPr>
          <w:szCs w:val="28"/>
          <w:color w:val="000000"/>
        </w:rPr>
        <w:t xml:space="preserve"> советом директоров акционерного общества.</w:t>
      </w:r>
    </w:p>
    <w:p w:rsidP="006d23cc">
      <w:pPr>
        <w:pStyle w:val="Normal"/>
        <w:rPr>
          <w:szCs w:val="28"/>
          <w:color w:val="000000"/>
        </w:r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/>
        <w:jc w:val="both"/>
      </w:pPr>
      <w:r w:rsidR="006d23cc" w:rsidRPr="00df468c">
        <w:rPr>
          <w:szCs w:val="28"/>
          <w:color w:val="000000"/>
        </w:rPr>
      </w:r>
    </w:p>
    <w:p w:rsidP="006d23cc">
      <w:pPr>
        <w:pStyle w:val="Normal"/>
        <w:rPr>
          <w:b/>
          <w:szCs w:val="28"/>
          <w:color w:val="000000"/>
        </w:r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center"/>
      </w:pPr>
      <w:r w:rsidR="006d23cc" w:rsidRPr="00df468c">
        <w:rPr>
          <w:b/>
          <w:szCs w:val="28"/>
          <w:color w:val="000000"/>
        </w:rPr>
        <w:t xml:space="preserve">Глава 4. Заключительные положения</w:t>
      </w:r>
      <w:r w:rsidR="006d23cc">
        <w:rPr>
          <w:b/>
          <w:szCs w:val="28"/>
          <w:color w:val="000000"/>
        </w:rPr>
      </w:r>
    </w:p>
    <w:p w:rsidP="006d23cc">
      <w:pPr>
        <w:pStyle w:val="Normal"/>
        <w:rPr>
          <w:b/>
          <w:szCs w:val="28"/>
          <w:color w:val="000000"/>
        </w:rPr>
        <w:tabs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/>
        <w:jc w:val="center"/>
      </w:pPr>
      <w:r w:rsidR="006d23cc" w:rsidRPr="00df468c">
        <w:rPr>
          <w:b/>
          <w:szCs w:val="28"/>
          <w:color w:val="000000"/>
        </w:rPr>
      </w:r>
    </w:p>
    <w:p w:rsidP="006d23cc">
      <w:pPr>
        <w:pStyle w:val="Normal"/>
        <w:rPr>
          <w:b/>
          <w:szCs w:val="28"/>
          <w:color w:val="000000"/>
        </w:rPr>
        <w:tabs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/>
        <w:jc w:val="both"/>
      </w:pPr>
      <w:r w:rsidR="006d23cc">
        <w:rPr>
          <w:b/>
          <w:szCs w:val="28"/>
          <w:color w:val="000000"/>
        </w:rPr>
        <w:t xml:space="preserve">Статья 16</w:t>
      </w:r>
      <w:r w:rsidR="006d23cc" w:rsidRPr="00df468c">
        <w:rPr>
          <w:b/>
          <w:szCs w:val="28"/>
          <w:color w:val="000000"/>
        </w:rPr>
        <w:t xml:space="preserve">. Заключительные положения</w:t>
      </w:r>
      <w:r w:rsidR="006d23cc">
        <w:rPr>
          <w:b/>
          <w:szCs w:val="28"/>
          <w:color w:val="000000"/>
        </w:rPr>
      </w:r>
    </w:p>
    <w:p w:rsidP="00e74e56">
      <w:pPr>
        <w:pStyle w:val="Normal"/>
        <w:rPr>
          <w:b/>
          <w:szCs w:val="28"/>
          <w:color w:val="000000"/>
        </w:rPr>
        <w:tabs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284"/>
        <w:jc w:val="both"/>
      </w:pPr>
      <w:r w:rsidR="00eb6cd2">
        <w:rPr>
          <w:i/>
          <w:sz w:val="20"/>
          <w:szCs w:val="20"/>
        </w:rPr>
        <w:t xml:space="preserve">Решением от </w:t>
      </w:r>
      <w:r w:rsidR="00eb6cd2" w:rsidRPr="00eb6cd2">
        <w:rPr>
          <w:i/>
          <w:sz w:val="20"/>
          <w:szCs w:val="20"/>
        </w:rPr>
        <w:t xml:space="preserve">06.05.2013 № 76-нд (24.04.2013 № 169-р)</w:t>
      </w:r>
      <w:r w:rsidR="00eb6cd2">
        <w:rPr>
          <w:i/>
          <w:sz w:val="20"/>
          <w:szCs w:val="20"/>
        </w:rPr>
        <w:t xml:space="preserve"> в часть 1 статьи 16 внесены изменения.</w:t>
      </w:r>
      <w:r w:rsidR="00eb6cd2" w:rsidRPr="00df468c">
        <w:rPr>
          <w:b/>
          <w:szCs w:val="28"/>
          <w:color w:val="000000"/>
        </w:rPr>
      </w:r>
    </w:p>
    <w:p w:rsidP="006d23cc">
      <w:pPr>
        <w:pStyle w:val="Normal"/>
        <w:rPr>
          <w:szCs w:val="28"/>
          <w:color w:val="000000"/>
        </w:rPr>
        <w:tabs>
          <w:tab w:leader="none" w:pos="709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ind w:firstLine="709"/>
        <w:jc w:val="both"/>
      </w:pPr>
      <w:r w:rsidR="006d23cc">
        <w:rPr>
          <w:szCs w:val="28"/>
          <w:color w:val="000000"/>
        </w:rPr>
        <w:t xml:space="preserve">1. </w:t>
      </w:r>
      <w:r w:rsidR="006d23cc" w:rsidRPr="00df468c">
        <w:rPr>
          <w:szCs w:val="28"/>
          <w:color w:val="000000"/>
        </w:rPr>
        <w:t xml:space="preserve">В случае если акции акционерного общества переданы в оперативное управление, хозяй</w:t>
      </w:r>
      <w:r w:rsidR="006d23cc">
        <w:rPr>
          <w:szCs w:val="28"/>
          <w:color w:val="000000"/>
        </w:rPr>
        <w:t xml:space="preserve">ственное ведение муниципальному </w:t>
      </w:r>
      <w:r w:rsidR="006d23cc" w:rsidRPr="00df468c">
        <w:rPr>
          <w:szCs w:val="28"/>
          <w:color w:val="000000"/>
        </w:rPr>
        <w:t xml:space="preserve">предприятию, учреждению, права акционера осуществляют соответствующие предприятия и учреждения </w:t>
      </w:r>
      <w:r w:rsidR="00eb6cd2">
        <w:rPr>
          <w:szCs w:val="28"/>
        </w:rPr>
        <w:t xml:space="preserve">с учетом</w:t>
      </w:r>
      <w:r w:rsidR="006d23cc" w:rsidRPr="00df468c">
        <w:rPr>
          <w:szCs w:val="28"/>
        </w:rPr>
        <w:t xml:space="preserve"> решения Комиссии</w:t>
      </w:r>
      <w:r w:rsidR="006d23cc" w:rsidRPr="00df468c">
        <w:rPr>
          <w:szCs w:val="28"/>
          <w:color w:val="000000"/>
        </w:rPr>
        <w:t xml:space="preserve">, создавае</w:t>
      </w:r>
      <w:r w:rsidR="006d23cc">
        <w:rPr>
          <w:szCs w:val="28"/>
          <w:color w:val="000000"/>
        </w:rPr>
        <w:t xml:space="preserve">мой в соответствии со статьей 8</w:t>
      </w:r>
      <w:r w:rsidR="006d23cc" w:rsidRPr="00df468c">
        <w:rPr>
          <w:szCs w:val="28"/>
          <w:color w:val="000000"/>
        </w:rPr>
        <w:t xml:space="preserve"> настоящего Решения. </w:t>
      </w:r>
    </w:p>
    <w:p w:rsidP="006d23cc">
      <w:pPr>
        <w:pStyle w:val="Normal"/>
        <w:rPr>
          <w:szCs w:val="28"/>
          <w:lang w:val="en-US"/>
        </w:rPr>
        <w:ind w:firstLine="709"/>
        <w:jc w:val="both"/>
      </w:pPr>
      <w:r w:rsidR="006d23cc">
        <w:rPr>
          <w:szCs w:val="28"/>
        </w:rPr>
        <w:t xml:space="preserve">2. </w:t>
      </w:r>
      <w:r w:rsidR="006d23cc" w:rsidRPr="00df468c">
        <w:rPr>
          <w:szCs w:val="28"/>
        </w:rPr>
        <w:t xml:space="preserve">Настоящее Решение вступает в силу со дня его официального опубликования.</w:t>
      </w:r>
      <w:r w:rsidR="006d23cc">
        <w:rPr>
          <w:szCs w:val="28"/>
          <w:lang w:val="en-US"/>
        </w:rPr>
      </w:r>
    </w:p>
    <w:p w:rsidP="006d23cc">
      <w:pPr>
        <w:pStyle w:val="Normal"/>
        <w:rPr>
          <w:szCs w:val="28"/>
          <w:lang w:val="en-US"/>
        </w:rPr>
        <w:ind w:firstLine="709"/>
        <w:jc w:val="both"/>
      </w:pPr>
      <w:r w:rsidR="00a2094b">
        <w:rPr>
          <w:szCs w:val="28"/>
          <w:lang w:val="en-US"/>
        </w:rPr>
      </w:r>
    </w:p>
    <w:p w:rsidP="006d23cc">
      <w:pPr>
        <w:pStyle w:val="Normal"/>
        <w:rPr>
          <w:szCs w:val="28"/>
          <w:lang w:val="en-US"/>
        </w:rPr>
        <w:ind w:firstLine="709"/>
        <w:jc w:val="both"/>
      </w:pPr>
      <w:r w:rsidR="00a2094b" w:rsidRPr="00a2094b">
        <w:rPr>
          <w:szCs w:val="28"/>
          <w:lang w:val="en-US"/>
        </w:rPr>
      </w:r>
    </w:p>
    <w:tbl>
      <w:tblPr>
        <w:tblW w:type="dxa" w:w="9747"/>
        <w:tblLook w:val="01e0"/>
        <w:tblW w:type="dxa" w:w="9747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6560"/>
        <w:gridCol w:w="3187"/>
      </w:tblGrid>
      <w:tr>
        <w:trPr>
          <w:trHeight w:hRule="atLeast" w:val="672"/>
          <w:wAfter w:type="dxa" w:w="0"/>
          <w:trHeight w:hRule="atLeast" w:val="672"/>
          <w:wAfter w:type="dxa" w:w="0"/>
        </w:trPr>
        <w:tc>
          <w:tcPr>
            <w:textDirection w:val="lrTb"/>
            <w:vAlign w:val="top"/>
            <w:tcW w:type="dxa" w:w="65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2094b">
            <w:pPr>
              <w:pStyle w:val="Normal"/>
              <w:rPr>
                <w:szCs w:val="28"/>
              </w:rPr>
              <w:jc w:val="both"/>
            </w:pPr>
            <w:r w:rsidR="006d23cc" w:rsidRPr="00df468c">
              <w:rPr>
                <w:szCs w:val="28"/>
              </w:rPr>
              <w:t xml:space="preserve">Глава Петропавловск-Камчатского</w:t>
            </w:r>
          </w:p>
          <w:p w:rsidP="00a2094b">
            <w:pPr>
              <w:pStyle w:val="Normal"/>
              <w:rPr>
                <w:szCs w:val="28"/>
              </w:rPr>
              <w:jc w:val="both"/>
            </w:pPr>
            <w:r w:rsidR="006d23cc" w:rsidRPr="00df468c">
              <w:rPr>
                <w:szCs w:val="28"/>
              </w:rPr>
              <w:t xml:space="preserve">городского округа</w:t>
            </w:r>
          </w:p>
        </w:tc>
        <w:tc>
          <w:tcPr>
            <w:textDirection w:val="lrTb"/>
            <w:vAlign w:val="top"/>
            <w:tcW w:type="dxa" w:w="318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d4c2c">
            <w:pPr>
              <w:pStyle w:val="Normal"/>
              <w:rPr>
                <w:szCs w:val="28"/>
              </w:rPr>
              <w:ind w:firstLine="709"/>
              <w:jc w:val="right"/>
            </w:pPr>
            <w:r w:rsidR="006d23cc" w:rsidRPr="00df468c">
              <w:rPr>
                <w:szCs w:val="28"/>
              </w:rPr>
            </w:r>
          </w:p>
          <w:p w:rsidP="008d4c2c">
            <w:pPr>
              <w:pStyle w:val="Normal"/>
              <w:rPr>
                <w:szCs w:val="28"/>
              </w:rPr>
              <w:ind w:firstLine="709"/>
              <w:jc w:val="right"/>
            </w:pPr>
            <w:r w:rsidR="006d23cc">
              <w:rPr>
                <w:szCs w:val="28"/>
              </w:rPr>
              <w:t xml:space="preserve">    </w:t>
            </w:r>
            <w:r w:rsidR="006d23cc" w:rsidRPr="00df468c">
              <w:rPr>
                <w:szCs w:val="28"/>
              </w:rPr>
              <w:t xml:space="preserve"> В.В. Скворцов</w:t>
            </w:r>
          </w:p>
        </w:tc>
      </w:tr>
    </w:tbl>
    <w:p w:rsidP="00020206">
      <w:pPr>
        <w:pStyle w:val="Normal"/>
        <w:jc w:val="center"/>
      </w:pPr>
      <w:r w:rsidR="006d23cc"/>
    </w:p>
    <w:sectPr>
      <w:type w:val="nextPage"/>
      <w:pgSz w:h="16838" w:w="11906"/>
      <w:pgMar w:bottom="720" w:footer="709" w:gutter="0" w:header="709" w:left="1440" w:right="924" w:top="568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Courier New">
    <w:charset w:val="cc"/>
    <w:family w:val="modern"/>
    <w:panose1 w:val="02070309020205020404"/>
    <w:pitch w:val="fixed"/>
    <w:sig w:usb0="e0002aff" w:usb1="c0007843" w:usb2="00000009" w:usb3="00000000" w:csb0="000001f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2814cae"/>
    <w:multiLevelType w:val="singleLevel"/>
    <w:tmpl w:val="03c88904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360" w:val="num"/>
        </w:tabs>
        <w:ind w:hanging="360" w:left="360"/>
      </w:pPr>
    </w:lvl>
  </w:abstractNum>
  <w:abstractNum w:abstractNumId="1">
    <w:nsid w:val="078349eb"/>
    <w:multiLevelType w:val="singleLevel"/>
    <w:tmpl w:val="1b120808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2">
    <w:nsid w:val="088f0acc"/>
    <w:multiLevelType w:val="singleLevel"/>
    <w:tmpl w:val="bf3cdbe2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360" w:val="num"/>
        </w:tabs>
        <w:ind w:hanging="360" w:left="360"/>
      </w:pPr>
    </w:lvl>
  </w:abstractNum>
  <w:abstractNum w:abstractNumId="3">
    <w:nsid w:val="08ce78f2"/>
    <w:multiLevelType w:val="singleLevel"/>
    <w:tmpl w:val="41de359a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4">
    <w:nsid w:val="095e0b62"/>
    <w:multiLevelType w:val="singleLevel"/>
    <w:tmpl w:val="9d381216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360" w:val="num"/>
        </w:tabs>
        <w:ind w:hanging="360" w:left="360"/>
      </w:pPr>
    </w:lvl>
  </w:abstractNum>
  <w:abstractNum w:abstractNumId="5">
    <w:nsid w:val="0c3b5a33"/>
    <w:multiLevelType w:val="hybridMultilevel"/>
    <w:tmpl w:val="9e187abe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95" w:val="num"/>
        </w:tabs>
        <w:ind w:hanging="360" w:left="795"/>
      </w:pPr>
    </w:lvl>
    <w:lvl w:ilvl="1">
      <w:start w:val="1"/>
      <w:numFmt w:val="bullet"/>
      <w:suff w:val="tab"/>
      <w:lvlText w:val="-"/>
      <w:lvlJc w:val="left"/>
      <w:pPr>
        <w:pStyle w:val="Normal"/>
        <w:tabs>
          <w:tab w:leader="none" w:pos="1515" w:val="num"/>
        </w:tabs>
        <w:ind w:hanging="360" w:left="1515"/>
      </w:pPr>
      <w:rPr>
        <w:rFonts w:ascii="Times New Roman" w:eastAsia="Times New Roman" w:hAnsi="Times New Roman"/>
      </w:r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235" w:val="num"/>
        </w:tabs>
        <w:ind w:hanging="180" w:left="2235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955" w:val="num"/>
        </w:tabs>
        <w:ind w:hanging="360" w:left="2955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75" w:val="num"/>
        </w:tabs>
        <w:ind w:hanging="360" w:left="3675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95" w:val="num"/>
        </w:tabs>
        <w:ind w:hanging="180" w:left="4395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115" w:val="num"/>
        </w:tabs>
        <w:ind w:hanging="360" w:left="5115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835" w:val="num"/>
        </w:tabs>
        <w:ind w:hanging="360" w:left="5835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555" w:val="num"/>
        </w:tabs>
        <w:ind w:hanging="180" w:left="6555"/>
      </w:pPr>
    </w:lvl>
  </w:abstractNum>
  <w:abstractNum w:abstractNumId="6">
    <w:nsid w:val="11f350ef"/>
    <w:multiLevelType w:val="singleLevel"/>
    <w:tmpl w:val="30ec1932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7">
    <w:nsid w:val="19d112e6"/>
    <w:multiLevelType w:val="singleLevel"/>
    <w:tmpl w:val="634499a4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8">
    <w:nsid w:val="20ad38af"/>
    <w:multiLevelType w:val="singleLevel"/>
    <w:tmpl w:val="b7b2ab58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9">
    <w:nsid w:val="26082d98"/>
    <w:multiLevelType w:val="singleLevel"/>
    <w:tmpl w:val="98ead328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10">
    <w:nsid w:val="29282a19"/>
    <w:multiLevelType w:val="singleLevel"/>
    <w:tmpl w:val="83921dd6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11">
    <w:nsid w:val="389c79a1"/>
    <w:multiLevelType w:val="singleLevel"/>
    <w:tmpl w:val="c916edda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12">
    <w:nsid w:val="3d1b0377"/>
    <w:multiLevelType w:val="hybridMultilevel"/>
    <w:tmpl w:val="1fbcd0f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260" w:val="num"/>
        </w:tabs>
        <w:ind w:hanging="360" w:left="12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980" w:val="num"/>
        </w:tabs>
        <w:ind w:hanging="360" w:left="198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700" w:val="num"/>
        </w:tabs>
        <w:ind w:hanging="180" w:left="270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420" w:val="num"/>
        </w:tabs>
        <w:ind w:hanging="360" w:left="342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4140" w:val="num"/>
        </w:tabs>
        <w:ind w:hanging="360" w:left="414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860" w:val="num"/>
        </w:tabs>
        <w:ind w:hanging="180" w:left="48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580" w:val="num"/>
        </w:tabs>
        <w:ind w:hanging="360" w:left="558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300" w:val="num"/>
        </w:tabs>
        <w:ind w:hanging="360" w:left="630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7020" w:val="num"/>
        </w:tabs>
        <w:ind w:hanging="180" w:left="7020"/>
      </w:pPr>
    </w:lvl>
  </w:abstractNum>
  <w:abstractNum w:abstractNumId="13">
    <w:nsid w:val="4280655b"/>
    <w:multiLevelType w:val="singleLevel"/>
    <w:tmpl w:val="42ce3bf0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14">
    <w:nsid w:val="46394aec"/>
    <w:multiLevelType w:val="singleLevel"/>
    <w:tmpl w:val="0096d0c4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15">
    <w:nsid w:val="47857ddc"/>
    <w:multiLevelType w:val="hybridMultilevel"/>
    <w:tmpl w:val="bfca47ae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638" w:val="num"/>
        </w:tabs>
        <w:ind w:hanging="930" w:left="1638"/>
      </w:pPr>
      <w:rPr>
        <w:rFonts w:ascii="Times New Roman" w:eastAsia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788" w:val="num"/>
        </w:tabs>
        <w:ind w:hanging="360" w:left="1788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508" w:val="num"/>
        </w:tabs>
        <w:ind w:hanging="360" w:left="2508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3228" w:val="num"/>
        </w:tabs>
        <w:ind w:hanging="360" w:left="3228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948" w:val="num"/>
        </w:tabs>
        <w:ind w:hanging="360" w:left="3948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668" w:val="num"/>
        </w:tabs>
        <w:ind w:hanging="360" w:left="4668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388" w:val="num"/>
        </w:tabs>
        <w:ind w:hanging="360" w:left="5388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6108" w:val="num"/>
        </w:tabs>
        <w:ind w:hanging="360" w:left="6108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828" w:val="num"/>
        </w:tabs>
        <w:ind w:hanging="360" w:left="6828"/>
      </w:pPr>
      <w:rPr>
        <w:rFonts w:ascii="Wingdings" w:hAnsi="Wingdings"/>
      </w:rPr>
    </w:lvl>
  </w:abstractNum>
  <w:abstractNum w:abstractNumId="16">
    <w:nsid w:val="481c1abe"/>
    <w:multiLevelType w:val="singleLevel"/>
    <w:tmpl w:val="1f70979e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17">
    <w:nsid w:val="485f1896"/>
    <w:multiLevelType w:val="singleLevel"/>
    <w:tmpl w:val="ee8617d8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18">
    <w:nsid w:val="48a52fde"/>
    <w:multiLevelType w:val="hybridMultilevel"/>
    <w:tmpl w:val="f4d42aae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728" w:val="num"/>
        </w:tabs>
        <w:ind w:hanging="1020" w:left="172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19">
    <w:nsid w:val="526533b9"/>
    <w:multiLevelType w:val="hybridMultilevel"/>
    <w:tmpl w:val="faf655fe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425" w:val="num"/>
        </w:tabs>
        <w:ind w:hanging="360" w:left="142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2145" w:val="num"/>
        </w:tabs>
        <w:ind w:hanging="360" w:left="2145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865" w:val="num"/>
        </w:tabs>
        <w:ind w:hanging="180" w:left="2865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585" w:val="num"/>
        </w:tabs>
        <w:ind w:hanging="360" w:left="3585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4305" w:val="num"/>
        </w:tabs>
        <w:ind w:hanging="360" w:left="4305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5025" w:val="num"/>
        </w:tabs>
        <w:ind w:hanging="180" w:left="5025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745" w:val="num"/>
        </w:tabs>
        <w:ind w:hanging="360" w:left="5745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465" w:val="num"/>
        </w:tabs>
        <w:ind w:hanging="360" w:left="6465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7185" w:val="num"/>
        </w:tabs>
        <w:ind w:hanging="180" w:left="7185"/>
      </w:pPr>
    </w:lvl>
  </w:abstractNum>
  <w:abstractNum w:abstractNumId="20">
    <w:nsid w:val="529d19c3"/>
    <w:multiLevelType w:val="hybridMultilevel"/>
    <w:tmpl w:val="7284a370"/>
    <w:lvl w:ilvl="0">
      <w:start w:val="1"/>
      <w:numFmt w:val="bullet"/>
      <w:suff w:val="tab"/>
      <w:lvlText w:val="-"/>
      <w:lvlJc w:val="left"/>
      <w:pPr>
        <w:pStyle w:val="Normal"/>
        <w:tabs>
          <w:tab w:leader="none" w:pos="780" w:val="num"/>
        </w:tabs>
        <w:ind w:hanging="390" w:left="780"/>
      </w:pPr>
      <w:rPr>
        <w:rFonts w:ascii="Times New Roman" w:eastAsia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70" w:val="num"/>
        </w:tabs>
        <w:ind w:hanging="360" w:left="147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90" w:val="num"/>
        </w:tabs>
        <w:ind w:hanging="360" w:left="219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910" w:val="num"/>
        </w:tabs>
        <w:ind w:hanging="360" w:left="291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30" w:val="num"/>
        </w:tabs>
        <w:ind w:hanging="360" w:left="363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50" w:val="num"/>
        </w:tabs>
        <w:ind w:hanging="360" w:left="435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70" w:val="num"/>
        </w:tabs>
        <w:ind w:hanging="360" w:left="507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90" w:val="num"/>
        </w:tabs>
        <w:ind w:hanging="360" w:left="579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510" w:val="num"/>
        </w:tabs>
        <w:ind w:hanging="360" w:left="6510"/>
      </w:pPr>
      <w:rPr>
        <w:rFonts w:ascii="Wingdings" w:hAnsi="Wingdings"/>
      </w:rPr>
    </w:lvl>
  </w:abstractNum>
  <w:abstractNum w:abstractNumId="21">
    <w:nsid w:val="534e2a4c"/>
    <w:multiLevelType w:val="singleLevel"/>
    <w:tmpl w:val="c036661a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22">
    <w:nsid w:val="5e8a15e4"/>
    <w:multiLevelType w:val="singleLevel"/>
    <w:tmpl w:val="1f103192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23">
    <w:nsid w:val="66ce40db"/>
    <w:multiLevelType w:val="hybridMultilevel"/>
    <w:tmpl w:val="1882a1aa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825" w:val="num"/>
        </w:tabs>
        <w:ind w:hanging="750" w:left="82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155" w:val="num"/>
        </w:tabs>
        <w:ind w:hanging="360" w:left="1155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1875" w:val="num"/>
        </w:tabs>
        <w:ind w:hanging="180" w:left="1875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595" w:val="num"/>
        </w:tabs>
        <w:ind w:hanging="360" w:left="2595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315" w:val="num"/>
        </w:tabs>
        <w:ind w:hanging="360" w:left="3315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035" w:val="num"/>
        </w:tabs>
        <w:ind w:hanging="180" w:left="4035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4755" w:val="num"/>
        </w:tabs>
        <w:ind w:hanging="360" w:left="4755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475" w:val="num"/>
        </w:tabs>
        <w:ind w:hanging="360" w:left="5475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195" w:val="num"/>
        </w:tabs>
        <w:ind w:hanging="180" w:left="6195"/>
      </w:pPr>
    </w:lvl>
  </w:abstractNum>
  <w:abstractNum w:abstractNumId="24">
    <w:nsid w:val="69a523d0"/>
    <w:multiLevelType w:val="singleLevel"/>
    <w:tmpl w:val="47be97b6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25">
    <w:nsid w:val="75df4dbb"/>
    <w:multiLevelType w:val="singleLevel"/>
    <w:tmpl w:val="a2225a98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num w:numId="1">
    <w:abstractNumId w:val="5"/>
  </w:num>
  <w:num w:numId="2">
    <w:abstractNumId w:val="20"/>
  </w:num>
  <w:num w:numId="3">
    <w:abstractNumId w:val="15"/>
  </w:num>
  <w:num w:numId="4">
    <w:abstractNumId w:val="0"/>
  </w:num>
  <w:num w:numId="5">
    <w:abstractNumId w:val="4"/>
  </w:num>
  <w:num w:numId="6">
    <w:abstractNumId w:val="17"/>
  </w:num>
  <w:num w:numId="7">
    <w:abstractNumId w:val="2"/>
  </w:num>
  <w:num w:numId="8">
    <w:abstractNumId w:val="3"/>
  </w:num>
  <w:num w:numId="9">
    <w:abstractNumId w:val="24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  <w:num w:numId="14">
    <w:abstractNumId w:val="6"/>
  </w:num>
  <w:num w:numId="15">
    <w:abstractNumId w:val="9"/>
  </w:num>
  <w:num w:numId="16">
    <w:abstractNumId w:val="1"/>
  </w:num>
  <w:num w:numId="17">
    <w:abstractNumId w:val="14"/>
  </w:num>
  <w:num w:numId="18">
    <w:abstractNumId w:val="22"/>
  </w:num>
  <w:num w:numId="19">
    <w:abstractNumId w:val="13"/>
  </w:num>
  <w:num w:numId="20">
    <w:abstractNumId w:val="25"/>
  </w:num>
  <w:num w:numId="21">
    <w:abstractNumId w:val="16"/>
  </w:num>
  <w:num w:numId="22">
    <w:abstractNumId w:val="21"/>
  </w:num>
  <w:num w:numId="23">
    <w:abstractNumId w:val="19"/>
  </w:num>
  <w:num w:numId="24">
    <w:abstractNumId w:val="12"/>
  </w:num>
  <w:num w:numId="25">
    <w:abstractNumId w:val="23"/>
  </w:num>
  <w:num w:numId="26">
    <w:abstractNumId w:val="18"/>
  </w:num>
</w:numbering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708"/>
  <w:displayHorizontalDrawingGridEvery w:val="1"/>
  <w:displayVerticalDrawingGridEvery w:val="1"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alignTablesRowByRow/>
    <w:doNotBreakWrappedTables/>
    <w:doNotSnapToGridInCell/>
    <w:doNotUseEastAsianBreakRules/>
    <w:doNotUseHTMLParagraphAutoSpacing/>
    <w:doNotWrapTextWithPunct/>
    <w:footnoteLayoutLikeWW8/>
    <w:forgetLastTabAlignment/>
    <w:growAutofit/>
    <w:layoutRawTableWidth/>
    <w:layoutTableRowsApart/>
    <w:selectFldWithFirstOrLastChar/>
    <w:shapeLayoutLikeWW8/>
    <w:spaceForUL/>
    <w:useWord2002TableStyleRules/>
    <w:useWord97LineBreakRules/>
  </w:compat>
  <w:rsids>
    <w:rsid w:val="00015b56"/>
    <w:rsid w:val="00020206"/>
    <w:rsid w:val="0006779e"/>
    <w:rsid w:val="00077be9"/>
    <w:rsid w:val="000f437d"/>
    <w:rsid w:val="001b2b22"/>
    <w:rsid w:val="001d760e"/>
    <w:rsid w:val="001f072c"/>
    <w:rsid w:val="0020646a"/>
    <w:rsid w:val="00230b85"/>
    <w:rsid w:val="002331cb"/>
    <w:rsid w:val="002a0b6f"/>
    <w:rsid w:val="002d67a0"/>
    <w:rsid w:val="00343c92"/>
    <w:rsid w:val="003a331b"/>
    <w:rsid w:val="003a60e6"/>
    <w:rsid w:val="003c6ab9"/>
    <w:rsid w:val="003e1429"/>
    <w:rsid w:val="003f56ee"/>
    <w:rsid w:val="00425de3"/>
    <w:rsid w:val="004a18ac"/>
    <w:rsid w:val="004b20a4"/>
    <w:rsid w:val="00576823"/>
    <w:rsid w:val="005a4ffa"/>
    <w:rsid w:val="005b638c"/>
    <w:rsid w:val="005d4765"/>
    <w:rsid w:val="005e2972"/>
    <w:rsid w:val="005f1e3d"/>
    <w:rsid w:val="00630d3a"/>
    <w:rsid w:val="006d23cc"/>
    <w:rsid w:val="006e6f9c"/>
    <w:rsid w:val="0072047d"/>
    <w:rsid w:val="007523ca"/>
    <w:rsid w:val="00784f13"/>
    <w:rsid w:val="007c553c"/>
    <w:rsid w:val="00837404"/>
    <w:rsid w:val="008c3591"/>
    <w:rsid w:val="008d4c2c"/>
    <w:rsid w:val="009b2f01"/>
    <w:rsid w:val="009d5929"/>
    <w:rsid w:val="009f5446"/>
    <w:rsid w:val="00a2094b"/>
    <w:rsid w:val="00aa0f7e"/>
    <w:rsid w:val="00bf1b19"/>
    <w:rsid w:val="00c435f7"/>
    <w:rsid w:val="00c51b4e"/>
    <w:rsid w:val="00c5221e"/>
    <w:rsid w:val="00c80bac"/>
    <w:rsid w:val="00d2253e"/>
    <w:rsid w:val="00df468c"/>
    <w:rsid w:val="00e3085f"/>
    <w:rsid w:val="00e32b8f"/>
    <w:rsid w:val="00e4038d"/>
    <w:rsid w:val="00e54a3a"/>
    <w:rsid w:val="00e74e56"/>
    <w:rsid w:val="00eb6cd2"/>
    <w:rsid w:val="00f64a7d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8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</w:pPr>
    <w:rPr>
      <w:sz w:val="32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Indent">
    <w:name w:val="BodyTextIndent"/>
    <w:basedOn w:val="Normal"/>
    <w:next w:val="BodyTextIndent"/>
    <w:link w:val="Normal"/>
    <w:pPr>
      <w:ind w:firstLine="708"/>
    </w:pPr>
  </w:style>
  <w:style w:type="paragraph" w:styleId="BodyTextIndent2">
    <w:name w:val="BodyTextIndent2"/>
    <w:basedOn w:val="Normal"/>
    <w:next w:val="BodyTextIndent2"/>
    <w:link w:val="Normal"/>
    <w:pPr>
      <w:ind w:left="720"/>
    </w:pPr>
  </w:style>
  <w:style w:type="paragraph" w:styleId="BodyTextIndent3">
    <w:name w:val="BodyTextIndent3"/>
    <w:basedOn w:val="Normal"/>
    <w:next w:val="BodyTextIndent3"/>
    <w:link w:val="Normal"/>
    <w:pPr>
      <w:ind w:firstLine="708"/>
      <w:jc w:val="both"/>
    </w:pPr>
  </w:style>
  <w:style w:type="paragraph" w:styleId="Title">
    <w:name w:val="Title"/>
    <w:basedOn w:val="Normal"/>
    <w:next w:val="Title"/>
    <w:link w:val="Normal"/>
    <w:pPr>
      <w:jc w:val="center"/>
    </w:pPr>
    <w:rPr>
      <w:b/>
      <w:sz w:val="32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2">
    <w:name w:val="StGen2"/>
    <w:basedOn w:val="Normal"/>
    <w:next w:val="StGen2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paragraph" w:styleId="BodyText">
    <w:name w:val="BodyText"/>
    <w:basedOn w:val="Normal"/>
    <w:next w:val="BodyText"/>
    <w:link w:val="Normal"/>
    <w:pPr>
      <w:spacing w:after="120"/>
    </w:pPr>
  </w:style>
  <w:style w:type="paragraph" w:styleId="StGen3">
    <w:name w:val="StGen3"/>
    <w:basedOn w:val="Normal"/>
    <w:next w:val="StGen3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StGen0">
    <w:name w:val="StGen0"/>
    <w:next w:val="StGen0"/>
    <w:link w:val="Normal"/>
    <w:pPr>
      <w:widowControl w:val="off"/>
      <w:autoSpaceDE w:val="off"/>
      <w:autoSpaceDN w:val="off"/>
    </w:pPr>
    <w:rPr>
      <w:b/>
      <w:bCs/>
      <w:lang w:bidi="ar-SA" w:eastAsia="ru-RU" w:val="ru-RU"/>
      <w:rFonts w:ascii="Arial" w:hAnsi="Arial"/>
    </w:rPr>
  </w:style>
  <w:style w:type="paragraph" w:styleId="StGen4">
    <w:name w:val="StGen4"/>
    <w:basedOn w:val="Normal"/>
    <w:next w:val="StGen4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StGen5">
    <w:name w:val="StGen5"/>
    <w:basedOn w:val="Normal"/>
    <w:next w:val="StGen5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StGen6">
    <w:name w:val="StGen6"/>
    <w:next w:val="StGen6"/>
    <w:link w:val="Normal"/>
    <w:rPr>
      <w:lang w:bidi="ar-SA" w:eastAsia="ru-RU" w:val="en-AU"/>
    </w:rPr>
  </w:style>
  <w:style w:type="paragraph" w:styleId="Header">
    <w:name w:val="Header"/>
    <w:basedOn w:val="Normal"/>
    <w:next w:val="Header"/>
    <w:link w:val="Normal"/>
    <w:pPr>
      <w:tabs>
        <w:tab w:leader="none" w:pos="4677" w:val="center"/>
        <w:tab w:leader="none" w:pos="9355" w:val="right"/>
      </w:tabs>
    </w:pPr>
    <w:rPr>
      <w:sz w:val="20"/>
      <w:szCs w:val="20"/>
    </w:rPr>
  </w:style>
  <w:style w:type="paragraph" w:styleId="StGen7">
    <w:name w:val="StGen7"/>
    <w:basedOn w:val="StGen6"/>
    <w:next w:val="StGen6"/>
    <w:link w:val="Normal"/>
    <w:pPr>
      <w:keepNext/>
      <w:jc w:val="center"/>
    </w:pPr>
    <w:rPr>
      <w:b/>
      <w:sz w:val="40"/>
      <w:lang w:val="ru-RU"/>
    </w:rPr>
  </w:style>
  <w:style w:type="paragraph" w:styleId="StGen1">
    <w:name w:val="StGen1"/>
    <w:next w:val="StGen1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Footer">
    <w:name w:val="Footer"/>
    <w:basedOn w:val="Normal"/>
    <w:next w:val="Footer"/>
    <w:link w:val="StGen8"/>
    <w:pPr>
      <w:tabs>
        <w:tab w:leader="none" w:pos="4677" w:val="center"/>
        <w:tab w:leader="none" w:pos="9355" w:val="right"/>
      </w:tabs>
      <w:jc w:val="both"/>
    </w:pPr>
    <w:rPr>
      <w:sz w:val="22"/>
      <w:szCs w:val="22"/>
      <w:lang w:eastAsia="en-US"/>
      <w:rFonts w:ascii="Calibri" w:eastAsia="Calibri" w:hAnsi="Calibri"/>
    </w:rPr>
  </w:style>
  <w:style w:type="character" w:styleId="StGen8">
    <w:name w:val="StGen8"/>
    <w:next w:val="StGen8"/>
    <w:link w:val="Footer"/>
    <w:rPr>
      <w:sz w:val="22"/>
      <w:szCs w:val="22"/>
      <w:lang w:eastAsia="en-US"/>
      <w:rFonts w:ascii="Calibri" w:eastAsia="Calibri" w:hAnsi="Calibri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