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10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871b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02"/>
              <w:jc w:val="center"/>
            </w:pPr>
            <w:r w:rsidR="001871b5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7A9F26A2-83ED-42FB-B8AA-E65BA9B9A7A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871b5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871b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02"/>
              <w:jc w:val="center"/>
            </w:pPr>
            <w:r w:rsidR="001871b5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871b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02"/>
              <w:jc w:val="center"/>
            </w:pPr>
            <w:r w:rsidR="001871b5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871b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02"/>
              <w:jc w:val="center"/>
            </w:pPr>
            <w:r w:rsidR="001871b5" w:rsidRPr="00803f42">
              <w:pict>
                <v:line id="_x0000_s1028" type="#_x0000_t20" style="position:absolute;mso-position-vertical-relative:page;" from="-0.34999999999999998pt,7.9500000000000002pt" to="484.35000000000002pt,7.9500000000000002pt" strokeweight="5.000000pt">
                  <v:stroke linestyle="thickThin"/>
                </v:line>
              </w:pict>
            </w:r>
            <w:r w:rsidR="001871b5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4"/>
          <w:szCs w:val="24"/>
        </w:rPr>
        <w:jc w:val="center"/>
      </w:pPr>
      <w:r w:rsidR="00442511" w:rsidRPr="00442511">
        <w:rPr>
          <w:b/>
          <w:sz w:val="24"/>
          <w:szCs w:val="24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a15a26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 w:val="32"/>
          <w:szCs w:val="32"/>
        </w:rPr>
        <w:jc w:val="center"/>
      </w:pPr>
      <w:r w:rsidR="00a15a26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1871b5">
            <w:pPr>
              <w:pStyle w:val="BodyText"/>
              <w:rPr>
                <w:szCs w:val="24"/>
              </w:rPr>
              <w:jc w:val="center"/>
            </w:pPr>
            <w:r w:rsidR="001871b5">
              <w:rPr>
                <w:szCs w:val="24"/>
              </w:rPr>
              <w:t xml:space="preserve">от 22.02.2012 № </w:t>
            </w:r>
            <w:r w:rsidR="00442511">
              <w:rPr>
                <w:szCs w:val="24"/>
              </w:rPr>
              <w:t xml:space="preserve">1374</w:t>
            </w:r>
            <w:r w:rsidR="001871b5">
              <w:rPr>
                <w:szCs w:val="24"/>
              </w:rPr>
              <w:t xml:space="preserve">-р</w:t>
            </w:r>
            <w:r w:rsidR="00993ad6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a15a26">
            <w:pPr>
              <w:pStyle w:val="BodyText"/>
              <w:rPr>
                <w:szCs w:val="24"/>
              </w:rPr>
              <w:jc w:val="center"/>
            </w:pPr>
            <w:r w:rsidR="001871b5">
              <w:rPr>
                <w:szCs w:val="24"/>
              </w:rPr>
              <w:t xml:space="preserve">44</w:t>
            </w:r>
            <w:r w:rsidR="007e6fcb" w:rsidRPr="00e86436">
              <w:rPr>
                <w:szCs w:val="24"/>
              </w:rPr>
              <w:t xml:space="preserve">-</w:t>
            </w:r>
            <w:r w:rsidR="007e6fcb">
              <w:rPr>
                <w:szCs w:val="24"/>
              </w:rPr>
              <w:t xml:space="preserve">я </w:t>
            </w:r>
            <w:r w:rsidR="007e6fcb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</w:rPr>
              <w:jc w:val="center"/>
            </w:pPr>
            <w:r w:rsidR="007e6fcb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05"/>
      </w:tblGrid>
      <w:tr>
        <w:trPr>
          <w:trHeight w:hRule="atLeast" w:val="467"/>
          <w:wAfter w:type="dxa" w:w="0"/>
          <w:trHeight w:hRule="atLeast" w:val="467"/>
          <w:wAfter w:type="dxa" w:w="0"/>
        </w:trPr>
        <w:tc>
          <w:tcPr>
            <w:textDirection w:val="lrTb"/>
            <w:vAlign w:val="top"/>
            <w:tcW w:type="dxa" w:w="540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c3370">
            <w:pPr>
              <w:pStyle w:val="Normal"/>
              <w:rPr>
                <w:sz w:val="28"/>
                <w:szCs w:val="28"/>
              </w:rPr>
              <w:jc w:val="both"/>
            </w:pPr>
            <w:r w:rsidR="007e6fcb" w:rsidRPr="00f8308d">
              <w:rPr>
                <w:sz w:val="28"/>
                <w:szCs w:val="28"/>
              </w:rPr>
              <w:t xml:space="preserve">О </w:t>
            </w:r>
            <w:r w:rsidR="007e6fcb" w:rsidRPr="00cb1944">
              <w:rPr>
                <w:sz w:val="28"/>
                <w:szCs w:val="28"/>
              </w:rPr>
              <w:t xml:space="preserve">принятии решения о </w:t>
            </w:r>
            <w:r w:rsidR="002c3370">
              <w:rPr>
                <w:sz w:val="28"/>
                <w:szCs w:val="28"/>
              </w:rPr>
              <w:t xml:space="preserve">перечне услуг, которые являются необходимыми и обязательными для предоставления </w:t>
            </w:r>
            <w:r w:rsidR="005055c3">
              <w:rPr>
                <w:sz w:val="28"/>
                <w:szCs w:val="28"/>
              </w:rPr>
              <w:t xml:space="preserve">администрацией Петропавловск-Камчатского городского округа </w:t>
            </w:r>
            <w:r w:rsidR="002c3370">
              <w:rPr>
                <w:sz w:val="28"/>
                <w:szCs w:val="28"/>
              </w:rPr>
              <w:t xml:space="preserve">муниципальных услуг </w:t>
            </w:r>
            <w:r w:rsidR="005055c3">
              <w:rPr>
                <w:sz w:val="28"/>
                <w:szCs w:val="28"/>
              </w:rPr>
              <w:t xml:space="preserve">и предоставляются организациями, участвующими в предоставлении муниципальных у</w:t>
            </w:r>
            <w:r w:rsidR="005055c3">
              <w:rPr>
                <w:sz w:val="28"/>
                <w:szCs w:val="28"/>
              </w:rPr>
              <w:t xml:space="preserve">с</w:t>
            </w:r>
            <w:r w:rsidR="005055c3">
              <w:rPr>
                <w:sz w:val="28"/>
                <w:szCs w:val="28"/>
              </w:rPr>
              <w:t xml:space="preserve">луг 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5055c3">
      <w:pPr>
        <w:pStyle w:val="Normal"/>
        <w:rPr>
          <w:sz w:val="28"/>
          <w:szCs w:val="28"/>
        </w:rPr>
        <w:ind w:firstLine="708"/>
        <w:jc w:val="both"/>
      </w:pPr>
      <w:r w:rsidR="007e6fcb" w:rsidRPr="005055c3">
        <w:rPr>
          <w:sz w:val="28"/>
          <w:szCs w:val="28"/>
        </w:rPr>
        <w:t xml:space="preserve">Рассмотрев проект решения </w:t>
      </w:r>
      <w:r w:rsidR="002c3370" w:rsidRPr="005055c3">
        <w:rPr>
          <w:sz w:val="28"/>
          <w:szCs w:val="28"/>
        </w:rPr>
        <w:t xml:space="preserve">о перечне услуг, </w:t>
      </w:r>
      <w:r w:rsidR="005055c3">
        <w:rPr>
          <w:sz w:val="28"/>
          <w:szCs w:val="28"/>
        </w:rPr>
        <w:t xml:space="preserve">которые являются необходимыми и обязательными для предоставления админ</w:t>
      </w:r>
      <w:r w:rsidR="005055c3">
        <w:rPr>
          <w:sz w:val="28"/>
          <w:szCs w:val="28"/>
        </w:rPr>
        <w:t xml:space="preserve">и</w:t>
      </w:r>
      <w:r w:rsidR="005055c3">
        <w:rPr>
          <w:sz w:val="28"/>
          <w:szCs w:val="28"/>
        </w:rPr>
        <w:t xml:space="preserve">страцией Петропавловск-Камчатского городского округа муниципальных услуг и предоставляются орг</w:t>
      </w:r>
      <w:r w:rsidR="005055c3">
        <w:rPr>
          <w:sz w:val="28"/>
          <w:szCs w:val="28"/>
        </w:rPr>
        <w:t xml:space="preserve">а</w:t>
      </w:r>
      <w:r w:rsidR="005055c3">
        <w:rPr>
          <w:sz w:val="28"/>
          <w:szCs w:val="28"/>
        </w:rPr>
        <w:t xml:space="preserve">низациями, участвующими в предоставлении муниципальных у</w:t>
      </w:r>
      <w:r w:rsidR="005055c3">
        <w:rPr>
          <w:sz w:val="28"/>
          <w:szCs w:val="28"/>
        </w:rPr>
        <w:t xml:space="preserve">с</w:t>
      </w:r>
      <w:r w:rsidR="005055c3">
        <w:rPr>
          <w:sz w:val="28"/>
          <w:szCs w:val="28"/>
        </w:rPr>
        <w:t xml:space="preserve">луг</w:t>
      </w:r>
      <w:r w:rsidR="007e6fcb" w:rsidRPr="005055c3">
        <w:rPr>
          <w:sz w:val="28"/>
          <w:szCs w:val="28"/>
        </w:rPr>
        <w:t xml:space="preserve">, </w:t>
      </w:r>
      <w:r w:rsidR="006a0b3e" w:rsidRPr="005055c3">
        <w:rPr>
          <w:sz w:val="28"/>
          <w:szCs w:val="28"/>
        </w:rPr>
        <w:t xml:space="preserve">внесенный </w:t>
      </w:r>
      <w:r w:rsidR="005055c3" w:rsidRPr="005055c3">
        <w:rPr>
          <w:sz w:val="28"/>
          <w:szCs w:val="28"/>
        </w:rPr>
        <w:t xml:space="preserve">первым заместителем Главы администрации Петропавловск-Камчатского г</w:t>
      </w:r>
      <w:r w:rsidR="005055c3" w:rsidRPr="005055c3">
        <w:rPr>
          <w:sz w:val="28"/>
          <w:szCs w:val="28"/>
        </w:rPr>
        <w:t xml:space="preserve">о</w:t>
      </w:r>
      <w:r w:rsidR="005055c3" w:rsidRPr="005055c3">
        <w:rPr>
          <w:sz w:val="28"/>
          <w:szCs w:val="28"/>
        </w:rPr>
        <w:t xml:space="preserve">родского округа Панченко</w:t>
      </w:r>
      <w:r w:rsidR="001871b5" w:rsidRPr="001871b5">
        <w:rPr>
          <w:sz w:val="28"/>
          <w:szCs w:val="28"/>
        </w:rPr>
        <w:t xml:space="preserve"> </w:t>
      </w:r>
      <w:r w:rsidR="001871b5" w:rsidRPr="005055c3">
        <w:rPr>
          <w:sz w:val="28"/>
          <w:szCs w:val="28"/>
        </w:rPr>
        <w:t xml:space="preserve">Е.А.</w:t>
      </w:r>
      <w:r w:rsidR="006a0b3e" w:rsidRPr="005055c3">
        <w:rPr>
          <w:sz w:val="28"/>
          <w:szCs w:val="28"/>
        </w:rPr>
        <w:t xml:space="preserve">, </w:t>
      </w:r>
      <w:r w:rsidR="00b95297">
        <w:rPr>
          <w:sz w:val="28"/>
          <w:szCs w:val="28"/>
        </w:rPr>
        <w:t xml:space="preserve">руководствуясь</w:t>
      </w:r>
      <w:r w:rsidR="00912160" w:rsidRPr="005055c3">
        <w:rPr>
          <w:sz w:val="28"/>
          <w:szCs w:val="28"/>
        </w:rPr>
        <w:t xml:space="preserve"> статьей 9 Федерального з</w:t>
      </w:r>
      <w:r w:rsidR="00912160" w:rsidRPr="005055c3">
        <w:rPr>
          <w:sz w:val="28"/>
          <w:szCs w:val="28"/>
        </w:rPr>
        <w:t xml:space="preserve">а</w:t>
      </w:r>
      <w:r w:rsidR="00912160" w:rsidRPr="005055c3">
        <w:rPr>
          <w:sz w:val="28"/>
          <w:szCs w:val="28"/>
        </w:rPr>
        <w:t xml:space="preserve">кона от 27.07.2010 № 210-ФЗ «Об организации предоставления государстве</w:t>
      </w:r>
      <w:r w:rsidR="00912160" w:rsidRPr="005055c3">
        <w:rPr>
          <w:sz w:val="28"/>
          <w:szCs w:val="28"/>
        </w:rPr>
        <w:t xml:space="preserve">н</w:t>
      </w:r>
      <w:r w:rsidR="00912160" w:rsidRPr="005055c3">
        <w:rPr>
          <w:sz w:val="28"/>
          <w:szCs w:val="28"/>
        </w:rPr>
        <w:t xml:space="preserve">ных и муниципальных услуг», </w:t>
      </w:r>
      <w:r w:rsidR="007e6fcb" w:rsidRPr="005055c3">
        <w:rPr>
          <w:sz w:val="28"/>
          <w:szCs w:val="28"/>
        </w:rPr>
        <w:t xml:space="preserve">статьей 2</w:t>
      </w:r>
      <w:r w:rsidR="00a054b5" w:rsidRPr="005055c3">
        <w:rPr>
          <w:sz w:val="28"/>
          <w:szCs w:val="28"/>
        </w:rPr>
        <w:t xml:space="preserve">8</w:t>
      </w:r>
      <w:r w:rsidR="007e6fcb" w:rsidRPr="005055c3">
        <w:rPr>
          <w:sz w:val="28"/>
          <w:szCs w:val="28"/>
        </w:rPr>
        <w:t xml:space="preserve"> Устава Петропавловск-Камчатского городск</w:t>
      </w:r>
      <w:r w:rsidR="007e6fcb" w:rsidRPr="005055c3">
        <w:rPr>
          <w:sz w:val="28"/>
          <w:szCs w:val="28"/>
        </w:rPr>
        <w:t xml:space="preserve">о</w:t>
      </w:r>
      <w:r w:rsidR="007e6fcb" w:rsidRPr="005055c3">
        <w:rPr>
          <w:sz w:val="28"/>
          <w:szCs w:val="28"/>
        </w:rPr>
        <w:t xml:space="preserve">го округа, 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1871b5">
        <w:rPr>
          <w:b/>
          <w:sz w:val="28"/>
          <w:szCs w:val="28"/>
        </w:rPr>
        <w:t xml:space="preserve">РЕШИЛА: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563c22">
      <w:pPr>
        <w:pStyle w:val="Normal"/>
        <w:rPr>
          <w:sz w:val="28"/>
          <w:szCs w:val="28"/>
        </w:rPr>
        <w:ind w:firstLine="709"/>
        <w:jc w:val="both"/>
      </w:pPr>
      <w:r w:rsidR="007e6fcb">
        <w:rPr>
          <w:sz w:val="28"/>
          <w:szCs w:val="28"/>
        </w:rPr>
        <w:t xml:space="preserve">1. Принять Решение </w:t>
      </w:r>
      <w:r w:rsidR="002c3370" w:rsidRPr="00cb1944">
        <w:rPr>
          <w:sz w:val="28"/>
          <w:szCs w:val="28"/>
        </w:rPr>
        <w:t xml:space="preserve">о </w:t>
      </w:r>
      <w:r w:rsidR="002c3370">
        <w:rPr>
          <w:sz w:val="28"/>
          <w:szCs w:val="28"/>
        </w:rPr>
        <w:t xml:space="preserve">перечне услуг, </w:t>
      </w:r>
      <w:r w:rsidR="005055c3">
        <w:rPr>
          <w:sz w:val="28"/>
          <w:szCs w:val="28"/>
        </w:rPr>
        <w:t xml:space="preserve">которые являются необходимыми и обязательными для предоставления админ</w:t>
      </w:r>
      <w:r w:rsidR="005055c3">
        <w:rPr>
          <w:sz w:val="28"/>
          <w:szCs w:val="28"/>
        </w:rPr>
        <w:t xml:space="preserve">и</w:t>
      </w:r>
      <w:r w:rsidR="005055c3">
        <w:rPr>
          <w:sz w:val="28"/>
          <w:szCs w:val="28"/>
        </w:rPr>
        <w:t xml:space="preserve">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</w:t>
      </w:r>
      <w:r w:rsidR="005055c3">
        <w:rPr>
          <w:sz w:val="28"/>
          <w:szCs w:val="28"/>
        </w:rPr>
        <w:t xml:space="preserve">с</w:t>
      </w:r>
      <w:r w:rsidR="005055c3">
        <w:rPr>
          <w:sz w:val="28"/>
          <w:szCs w:val="28"/>
        </w:rPr>
        <w:t xml:space="preserve">луг</w:t>
      </w:r>
      <w:r w:rsidR="007e6fcb">
        <w:rPr>
          <w:sz w:val="28"/>
          <w:szCs w:val="28"/>
        </w:rPr>
        <w:t xml:space="preserve">.</w:t>
      </w:r>
      <w:r w:rsidR="007e6fcb" w:rsidRPr="0021196a">
        <w:rPr>
          <w:sz w:val="28"/>
          <w:szCs w:val="28"/>
        </w:rPr>
      </w:r>
    </w:p>
    <w:p w:rsidP="00823ac3">
      <w:pPr>
        <w:pStyle w:val="Normal"/>
        <w:rPr>
          <w:sz w:val="28"/>
          <w:szCs w:val="28"/>
        </w:rPr>
        <w:ind w:firstLine="709"/>
        <w:jc w:val="both"/>
      </w:pPr>
      <w:r w:rsidR="00823ac3" w:rsidRPr="00fa1b15">
        <w:rPr>
          <w:sz w:val="28"/>
          <w:szCs w:val="28"/>
        </w:rPr>
        <w:t xml:space="preserve">2. </w:t>
      </w:r>
      <w:r w:rsidR="00823ac3" w:rsidRPr="00fa1b15">
        <w:rPr>
          <w:sz w:val="28"/>
          <w:bCs/>
          <w:szCs w:val="28"/>
        </w:rPr>
        <w:t xml:space="preserve">Направить принятое Решение Главе Петропавловск-Камчатского городск</w:t>
      </w:r>
      <w:r w:rsidR="00823ac3" w:rsidRPr="00fa1b15">
        <w:rPr>
          <w:sz w:val="28"/>
          <w:bCs/>
          <w:szCs w:val="28"/>
        </w:rPr>
        <w:t xml:space="preserve">о</w:t>
      </w:r>
      <w:r w:rsidR="00823ac3" w:rsidRPr="00fa1b15">
        <w:rPr>
          <w:sz w:val="28"/>
          <w:bCs/>
          <w:szCs w:val="28"/>
        </w:rPr>
        <w:t xml:space="preserve">го округа Семчеву В.А. для подписания и обнародования.</w:t>
      </w:r>
      <w:r w:rsidR="00823ac3" w:rsidRPr="00fa1b15">
        <w:rPr>
          <w:sz w:val="28"/>
          <w:szCs w:val="28"/>
        </w:rPr>
      </w:r>
    </w:p>
    <w:p w:rsidP="00823ac3">
      <w:pPr>
        <w:pStyle w:val="Normal"/>
        <w:rPr>
          <w:b/>
          <w:szCs w:val="28"/>
        </w:rPr>
        <w:jc w:val="center"/>
      </w:pPr>
      <w:r w:rsidR="00823ac3">
        <w:rPr>
          <w:b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5243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a2f21">
            <w:pPr>
              <w:pStyle w:val="Normal"/>
              <w:rPr>
                <w:sz w:val="28"/>
                <w:szCs w:val="28"/>
              </w:rPr>
              <w:jc w:val="both"/>
            </w:pPr>
            <w:r w:rsidR="00e1060a" w:rsidRPr="00d50c0b">
              <w:rPr>
                <w:sz w:val="28"/>
                <w:szCs w:val="28"/>
              </w:rPr>
              <w:t xml:space="preserve">Заместитель председателя Городской Думы Петропа</w:t>
            </w:r>
            <w:r w:rsidR="00e1060a" w:rsidRPr="00d50c0b">
              <w:rPr>
                <w:sz w:val="28"/>
                <w:szCs w:val="28"/>
              </w:rPr>
              <w:t xml:space="preserve">в</w:t>
            </w:r>
            <w:r w:rsidR="00e1060a" w:rsidRPr="00d50c0b">
              <w:rPr>
                <w:sz w:val="28"/>
                <w:szCs w:val="28"/>
              </w:rPr>
              <w:t xml:space="preserve">ловск-Камчатского городского округа</w:t>
            </w:r>
          </w:p>
        </w:tc>
        <w:tc>
          <w:tcPr>
            <w:textDirection w:val="lrTb"/>
            <w:vAlign w:val="top"/>
            <w:tcW w:type="dxa" w:w="52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a2f21">
            <w:pPr>
              <w:pStyle w:val="Normal"/>
              <w:rPr>
                <w:sz w:val="28"/>
                <w:szCs w:val="28"/>
              </w:rPr>
              <w:jc w:val="center"/>
            </w:pPr>
            <w:r w:rsidR="00e1060a" w:rsidRPr="00d50c0b">
              <w:rPr>
                <w:sz w:val="28"/>
                <w:szCs w:val="28"/>
              </w:rPr>
            </w:r>
          </w:p>
          <w:p w:rsidP="00ea2f21">
            <w:pPr>
              <w:pStyle w:val="Normal"/>
              <w:rPr>
                <w:sz w:val="28"/>
                <w:szCs w:val="28"/>
              </w:rPr>
              <w:jc w:val="center"/>
            </w:pPr>
            <w:r w:rsidR="00e1060a" w:rsidRPr="00d50c0b">
              <w:rPr>
                <w:sz w:val="28"/>
                <w:szCs w:val="28"/>
              </w:rPr>
              <w:t xml:space="preserve">           </w:t>
            </w:r>
          </w:p>
          <w:p w:rsidP="000e1e80">
            <w:pPr>
              <w:pStyle w:val="Normal"/>
              <w:rPr>
                <w:sz w:val="28"/>
                <w:szCs w:val="28"/>
              </w:rPr>
              <w:jc w:val="center"/>
            </w:pPr>
            <w:r w:rsidR="000e1e80">
              <w:rPr>
                <w:sz w:val="28"/>
                <w:szCs w:val="28"/>
              </w:rPr>
              <w:t xml:space="preserve">                                              </w:t>
            </w:r>
            <w:r w:rsidR="00e1060a" w:rsidRPr="00d50c0b">
              <w:rPr>
                <w:sz w:val="28"/>
                <w:szCs w:val="28"/>
              </w:rPr>
              <w:t xml:space="preserve">Е.И. Чистов</w:t>
            </w:r>
          </w:p>
        </w:tc>
      </w:tr>
    </w:tbl>
    <w:p w:rsidP="007e6fcb">
      <w:pPr>
        <w:pStyle w:val="Normal"/>
        <w:rPr>
          <w:szCs w:val="28"/>
        </w:rPr>
      </w:pPr>
      <w:r w:rsidR="005055c3" w:rsidRPr="00c80bac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16"/>
      </w:tblGrid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4BB02A97-967F-4AAF-B7FE-E56146D187B4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03f42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Cs w:val="28"/>
        </w:rPr>
        <w:jc w:val="center"/>
      </w:pPr>
      <w:r w:rsidR="007e6fcb">
        <w:rPr>
          <w:b/>
          <w:szCs w:val="28"/>
        </w:rPr>
      </w:r>
    </w:p>
    <w:p w:rsidP="007e6fcb">
      <w:pPr>
        <w:pStyle w:val="Normal"/>
        <w:rPr>
          <w:b/>
          <w:sz w:val="32"/>
          <w:szCs w:val="32"/>
        </w:rPr>
        <w:jc w:val="center"/>
      </w:pPr>
      <w:r w:rsidR="007e6fcb" w:rsidRPr="00015b56">
        <w:rPr>
          <w:b/>
          <w:sz w:val="32"/>
          <w:szCs w:val="32"/>
        </w:rPr>
        <w:t xml:space="preserve">РЕШЕНИЕ</w:t>
      </w:r>
      <w:r w:rsidR="007e6fcb">
        <w:rPr>
          <w:b/>
          <w:sz w:val="32"/>
          <w:szCs w:val="32"/>
        </w:rPr>
      </w:r>
    </w:p>
    <w:p w:rsidP="007e6fcb">
      <w:pPr>
        <w:pStyle w:val="Normal"/>
        <w:rPr>
          <w:b/>
          <w:szCs w:val="28"/>
        </w:rPr>
        <w:jc w:val="center"/>
      </w:pPr>
      <w:r w:rsidR="007e6fcb">
        <w:rPr>
          <w:b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442511">
        <w:rPr>
          <w:sz w:val="28"/>
          <w:szCs w:val="28"/>
        </w:rPr>
        <w:t xml:space="preserve">28.02.2012</w:t>
      </w:r>
      <w:r w:rsidR="005825e8">
        <w:rPr>
          <w:sz w:val="28"/>
          <w:szCs w:val="28"/>
        </w:rPr>
        <w:t xml:space="preserve"> </w:t>
      </w:r>
      <w:r w:rsidR="00621ecd">
        <w:rPr>
          <w:sz w:val="28"/>
          <w:szCs w:val="28"/>
        </w:rPr>
        <w:t xml:space="preserve">№ </w:t>
      </w:r>
      <w:r w:rsidR="00442511">
        <w:rPr>
          <w:sz w:val="28"/>
          <w:szCs w:val="28"/>
        </w:rPr>
        <w:t xml:space="preserve">479</w:t>
      </w:r>
      <w:r w:rsidR="001871b5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7e6fcb" w:rsidRPr="00a053f4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2c3370" w:rsidRPr="002c3370">
        <w:rPr>
          <w:b/>
          <w:sz w:val="28"/>
          <w:szCs w:val="28"/>
        </w:rPr>
        <w:t xml:space="preserve">О перечне услуг, </w:t>
      </w:r>
      <w:r w:rsidR="005055c3" w:rsidRPr="005055c3">
        <w:rPr>
          <w:b/>
          <w:sz w:val="28"/>
          <w:szCs w:val="28"/>
        </w:rPr>
        <w:t xml:space="preserve">которые являются необходимыми и обязательными для пр</w:t>
      </w:r>
      <w:r w:rsidR="005055c3" w:rsidRPr="005055c3">
        <w:rPr>
          <w:b/>
          <w:sz w:val="28"/>
          <w:szCs w:val="28"/>
        </w:rPr>
        <w:t xml:space="preserve">е</w:t>
      </w:r>
      <w:r w:rsidR="005055c3" w:rsidRPr="005055c3">
        <w:rPr>
          <w:b/>
          <w:sz w:val="28"/>
          <w:szCs w:val="28"/>
        </w:rPr>
        <w:t xml:space="preserve">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</w:t>
      </w:r>
      <w:r w:rsidR="005055c3" w:rsidRPr="005055c3">
        <w:rPr>
          <w:b/>
          <w:sz w:val="28"/>
          <w:szCs w:val="28"/>
        </w:rPr>
        <w:t xml:space="preserve">с</w:t>
      </w:r>
      <w:r w:rsidR="005055c3" w:rsidRPr="005055c3">
        <w:rPr>
          <w:b/>
          <w:sz w:val="28"/>
          <w:szCs w:val="28"/>
        </w:rPr>
        <w:t xml:space="preserve">луг</w:t>
      </w:r>
      <w:r w:rsidR="007e6fcb" w:rsidRPr="005055c3">
        <w:rPr>
          <w:b/>
          <w:sz w:val="28"/>
          <w:szCs w:val="28"/>
        </w:rPr>
      </w:r>
    </w:p>
    <w:p w:rsidP="007e6fcb">
      <w:pPr>
        <w:pStyle w:val="Normal"/>
        <w:rPr>
          <w:b/>
          <w:szCs w:val="28"/>
        </w:rPr>
        <w:jc w:val="center"/>
      </w:pPr>
      <w:r w:rsidR="002c3370" w:rsidRPr="002c3370">
        <w:rPr>
          <w:b/>
          <w:szCs w:val="28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Принято Городской Думой</w:t>
      </w:r>
      <w:r w:rsidR="00612031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(решение от</w:t>
      </w:r>
      <w:r w:rsidR="00823ac3">
        <w:rPr>
          <w:i/>
          <w:sz w:val="24"/>
          <w:szCs w:val="24"/>
        </w:rPr>
        <w:t xml:space="preserve"> </w:t>
      </w:r>
      <w:r w:rsidR="001871b5">
        <w:rPr>
          <w:i/>
          <w:sz w:val="24"/>
          <w:szCs w:val="24"/>
        </w:rPr>
        <w:t xml:space="preserve">22.02.2012</w:t>
      </w:r>
      <w:r w:rsidR="007e6fcb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№</w:t>
      </w:r>
      <w:r w:rsidR="00823ac3">
        <w:rPr>
          <w:i/>
          <w:sz w:val="24"/>
          <w:szCs w:val="24"/>
        </w:rPr>
        <w:t xml:space="preserve"> </w:t>
      </w:r>
      <w:r w:rsidR="00442511">
        <w:rPr>
          <w:i/>
          <w:sz w:val="24"/>
          <w:szCs w:val="24"/>
        </w:rPr>
        <w:t xml:space="preserve">1374</w:t>
      </w:r>
      <w:r w:rsidR="001871b5">
        <w:rPr>
          <w:i/>
          <w:sz w:val="24"/>
          <w:szCs w:val="24"/>
        </w:rPr>
        <w:t xml:space="preserve">-р</w:t>
      </w:r>
      <w:r w:rsidR="007e6fcb" w:rsidRPr="00d868d3">
        <w:rPr>
          <w:i/>
          <w:sz w:val="24"/>
          <w:szCs w:val="24"/>
        </w:rPr>
        <w:t xml:space="preserve">)</w:t>
      </w:r>
      <w:r w:rsidR="007e6fcb">
        <w:rPr>
          <w:i/>
          <w:sz w:val="24"/>
          <w:szCs w:val="24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e443f4">
        <w:rPr>
          <w:i/>
          <w:sz w:val="24"/>
          <w:szCs w:val="24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e443f4">
        <w:rPr>
          <w:i/>
          <w:sz w:val="24"/>
          <w:szCs w:val="24"/>
        </w:rPr>
        <w:t xml:space="preserve">С изменениями от:</w:t>
      </w:r>
      <w:r w:rsidR="0028253c">
        <w:rPr>
          <w:i/>
          <w:sz w:val="24"/>
          <w:szCs w:val="24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1446d">
        <w:rPr>
          <w:i/>
          <w:sz w:val="24"/>
          <w:szCs w:val="24"/>
        </w:rPr>
        <w:t xml:space="preserve">01</w:t>
      </w:r>
      <w:r w:rsidR="00e443f4">
        <w:rPr>
          <w:i/>
          <w:sz w:val="24"/>
          <w:szCs w:val="24"/>
        </w:rPr>
        <w:t xml:space="preserve">.1</w:t>
      </w:r>
      <w:r w:rsidR="0071446d">
        <w:rPr>
          <w:i/>
          <w:sz w:val="24"/>
          <w:szCs w:val="24"/>
        </w:rPr>
        <w:t xml:space="preserve">1</w:t>
      </w:r>
      <w:r w:rsidR="00e443f4">
        <w:rPr>
          <w:i/>
          <w:sz w:val="24"/>
          <w:szCs w:val="24"/>
        </w:rPr>
        <w:t xml:space="preserve">.2016 </w:t>
      </w:r>
      <w:r w:rsidR="0071446d">
        <w:rPr>
          <w:i/>
          <w:sz w:val="24"/>
          <w:szCs w:val="24"/>
        </w:rPr>
        <w:t xml:space="preserve">488</w:t>
      </w:r>
      <w:r w:rsidR="00e443f4">
        <w:rPr>
          <w:i/>
          <w:sz w:val="24"/>
          <w:szCs w:val="24"/>
        </w:rPr>
        <w:t xml:space="preserve">–нд (26.10.2016 </w:t>
      </w:r>
      <w:r w:rsidR="0071446d">
        <w:rPr>
          <w:i/>
          <w:sz w:val="24"/>
          <w:szCs w:val="24"/>
        </w:rPr>
        <w:t xml:space="preserve">1118</w:t>
      </w:r>
      <w:r w:rsidR="00e443f4">
        <w:rPr>
          <w:i/>
          <w:sz w:val="24"/>
          <w:szCs w:val="24"/>
        </w:rPr>
        <w:t xml:space="preserve">–р)</w:t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e443f4">
        <w:rPr>
          <w:i/>
          <w:sz w:val="24"/>
          <w:szCs w:val="24"/>
        </w:rPr>
      </w:r>
    </w:p>
    <w:p w:rsidP="00563c22">
      <w:pPr>
        <w:pStyle w:val="Normal"/>
        <w:rPr>
          <w:sz w:val="28"/>
          <w:szCs w:val="28"/>
        </w:rPr>
        <w:ind w:firstLine="709"/>
        <w:jc w:val="both"/>
      </w:pPr>
      <w:r w:rsidR="007e6fcb" w:rsidRPr="00554fb5">
        <w:rPr>
          <w:sz w:val="28"/>
          <w:szCs w:val="28"/>
        </w:rPr>
        <w:t xml:space="preserve">1. </w:t>
      </w:r>
      <w:r w:rsidR="002a7395">
        <w:rPr>
          <w:sz w:val="28"/>
          <w:szCs w:val="28"/>
        </w:rPr>
        <w:t xml:space="preserve">Утвердить Перечень услуг, </w:t>
      </w:r>
      <w:r w:rsidR="005055c3">
        <w:rPr>
          <w:sz w:val="28"/>
          <w:szCs w:val="28"/>
        </w:rPr>
        <w:t xml:space="preserve">которые являются необходимыми и обяз</w:t>
      </w:r>
      <w:r w:rsidR="005055c3">
        <w:rPr>
          <w:sz w:val="28"/>
          <w:szCs w:val="28"/>
        </w:rPr>
        <w:t xml:space="preserve">а</w:t>
      </w:r>
      <w:r w:rsidR="005055c3">
        <w:rPr>
          <w:sz w:val="28"/>
          <w:szCs w:val="28"/>
        </w:rPr>
        <w:t xml:space="preserve">тельными для предоставления администрацией Петропавловск-Камчатского г</w:t>
      </w:r>
      <w:r w:rsidR="005055c3">
        <w:rPr>
          <w:sz w:val="28"/>
          <w:szCs w:val="28"/>
        </w:rPr>
        <w:t xml:space="preserve">о</w:t>
      </w:r>
      <w:r w:rsidR="005055c3">
        <w:rPr>
          <w:sz w:val="28"/>
          <w:szCs w:val="28"/>
        </w:rPr>
        <w:t xml:space="preserve">родского округа муниципальных услуг и предоставляются организациями, участвующими в предоставлении муниципальных у</w:t>
      </w:r>
      <w:r w:rsidR="005055c3">
        <w:rPr>
          <w:sz w:val="28"/>
          <w:szCs w:val="28"/>
        </w:rPr>
        <w:t xml:space="preserve">с</w:t>
      </w:r>
      <w:r w:rsidR="005055c3">
        <w:rPr>
          <w:sz w:val="28"/>
          <w:szCs w:val="28"/>
        </w:rPr>
        <w:t xml:space="preserve">луг </w:t>
      </w:r>
      <w:r w:rsidR="002a7395">
        <w:rPr>
          <w:sz w:val="28"/>
          <w:szCs w:val="28"/>
        </w:rPr>
        <w:t xml:space="preserve">согласно приложению к настоящем</w:t>
      </w:r>
      <w:r w:rsidR="002a7395">
        <w:rPr>
          <w:sz w:val="28"/>
          <w:szCs w:val="28"/>
        </w:rPr>
        <w:t xml:space="preserve">у</w:t>
      </w:r>
      <w:r w:rsidR="002a7395">
        <w:rPr>
          <w:sz w:val="28"/>
          <w:szCs w:val="28"/>
        </w:rPr>
        <w:t xml:space="preserve"> </w:t>
      </w:r>
      <w:r w:rsidR="00ec5485">
        <w:rPr>
          <w:sz w:val="28"/>
          <w:szCs w:val="28"/>
        </w:rPr>
        <w:t xml:space="preserve">Р</w:t>
      </w:r>
      <w:r w:rsidR="002a7395">
        <w:rPr>
          <w:sz w:val="28"/>
          <w:szCs w:val="28"/>
        </w:rPr>
        <w:t xml:space="preserve">ешению.</w:t>
      </w:r>
    </w:p>
    <w:p w:rsidP="00823ac3">
      <w:pPr>
        <w:pStyle w:val="Normal"/>
        <w:rPr>
          <w:sz w:val="28"/>
          <w:szCs w:val="28"/>
        </w:rPr>
        <w:ind w:firstLine="709" w:right="-5"/>
        <w:jc w:val="both"/>
      </w:pPr>
      <w:r w:rsidR="00823ac3">
        <w:rPr>
          <w:sz w:val="28"/>
          <w:szCs w:val="28"/>
        </w:rPr>
        <w:t xml:space="preserve">2. Нас</w:t>
      </w:r>
      <w:r w:rsidR="002a7395">
        <w:rPr>
          <w:sz w:val="28"/>
          <w:szCs w:val="28"/>
        </w:rPr>
        <w:t xml:space="preserve">тоящее Решение вступает в силу </w:t>
      </w:r>
      <w:r w:rsidR="001b43f2">
        <w:rPr>
          <w:sz w:val="28"/>
          <w:szCs w:val="28"/>
        </w:rPr>
        <w:t xml:space="preserve">со дня его официального опубликования.</w:t>
      </w:r>
      <w:r w:rsidR="00823ac3" w:rsidRPr="009915c2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7e6fcb">
        <w:rPr>
          <w:b/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823ac3" w:rsidRPr="006c3543">
        <w:rPr>
          <w:b/>
          <w:sz w:val="28"/>
          <w:szCs w:val="28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187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Глава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8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  <w:t xml:space="preserve"> </w:t>
            </w:r>
            <w:r w:rsidR="00823ac3">
              <w:rPr>
                <w:sz w:val="28"/>
                <w:szCs w:val="28"/>
              </w:rPr>
              <w:t xml:space="preserve">В.А. Семчев</w:t>
            </w:r>
            <w:r w:rsidR="00823ac3" w:rsidRPr="000a5d3e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7e6fcb" w:rsidRPr="006c3543">
        <w:rPr>
          <w:b/>
          <w:sz w:val="28"/>
          <w:szCs w:val="28"/>
        </w:rPr>
      </w:r>
    </w:p>
    <w:p w:rsidP="00d531b2">
      <w:pPr>
        <w:pStyle w:val="Normal"/>
        <w:rPr>
          <w:sz w:val="24"/>
          <w:szCs w:val="24"/>
        </w:rPr>
        <w:jc w:val="right"/>
      </w:pPr>
      <w:r w:rsidR="007e6fcb">
        <w:br w:type="page"/>
      </w:r>
      <w:r w:rsidR="007e6fcb" w:rsidRPr="001871b5">
        <w:rPr>
          <w:sz w:val="24"/>
          <w:szCs w:val="24"/>
        </w:rPr>
        <w:t xml:space="preserve">Прил</w:t>
      </w:r>
      <w:r w:rsidR="007e6fcb" w:rsidRPr="001871b5">
        <w:rPr>
          <w:sz w:val="24"/>
          <w:szCs w:val="24"/>
        </w:rPr>
        <w:t xml:space="preserve">о</w:t>
      </w:r>
      <w:r w:rsidR="007e6fcb" w:rsidRPr="001871b5">
        <w:rPr>
          <w:sz w:val="24"/>
          <w:szCs w:val="24"/>
        </w:rPr>
        <w:t xml:space="preserve">жение </w:t>
      </w:r>
    </w:p>
    <w:p w:rsidP="007e6fcb">
      <w:pPr>
        <w:pStyle w:val="Normal"/>
        <w:rPr>
          <w:sz w:val="24"/>
          <w:szCs w:val="24"/>
        </w:rPr>
        <w:jc w:val="right"/>
      </w:pPr>
      <w:r w:rsidR="007e6fcb" w:rsidRPr="001871b5">
        <w:rPr>
          <w:sz w:val="24"/>
          <w:szCs w:val="24"/>
        </w:rPr>
        <w:t xml:space="preserve">к </w:t>
      </w:r>
      <w:r w:rsidR="006663f6">
        <w:rPr>
          <w:sz w:val="24"/>
          <w:szCs w:val="24"/>
        </w:rPr>
        <w:t xml:space="preserve">Р</w:t>
      </w:r>
      <w:r w:rsidR="007e6fcb" w:rsidRPr="001871b5">
        <w:rPr>
          <w:sz w:val="24"/>
          <w:szCs w:val="24"/>
        </w:rPr>
        <w:t xml:space="preserve">ешению</w:t>
      </w:r>
      <w:r w:rsidR="00d531b2" w:rsidRPr="001871b5">
        <w:rPr>
          <w:sz w:val="24"/>
          <w:szCs w:val="24"/>
        </w:rPr>
        <w:t xml:space="preserve"> Г</w:t>
      </w:r>
      <w:r w:rsidR="00d531b2" w:rsidRPr="001871b5">
        <w:rPr>
          <w:sz w:val="24"/>
          <w:szCs w:val="24"/>
        </w:rPr>
        <w:t xml:space="preserve">о</w:t>
      </w:r>
      <w:r w:rsidR="00d531b2" w:rsidRPr="001871b5">
        <w:rPr>
          <w:sz w:val="24"/>
          <w:szCs w:val="24"/>
        </w:rPr>
        <w:t xml:space="preserve">родской Думы </w:t>
      </w:r>
      <w:r w:rsidR="00941c07" w:rsidRPr="001871b5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d531b2" w:rsidRPr="001871b5">
        <w:rPr>
          <w:sz w:val="24"/>
          <w:szCs w:val="24"/>
        </w:rPr>
        <w:t xml:space="preserve">Петропавловск-Камча</w:t>
      </w:r>
      <w:r w:rsidR="00d531b2" w:rsidRPr="001871b5">
        <w:rPr>
          <w:sz w:val="24"/>
          <w:szCs w:val="24"/>
        </w:rPr>
        <w:t xml:space="preserve">т</w:t>
      </w:r>
      <w:r w:rsidR="00d531b2" w:rsidRPr="001871b5">
        <w:rPr>
          <w:sz w:val="24"/>
          <w:szCs w:val="24"/>
        </w:rPr>
        <w:t xml:space="preserve">ского </w:t>
      </w:r>
      <w:r w:rsidR="00941c07" w:rsidRPr="001871b5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d531b2" w:rsidRPr="001871b5">
        <w:rPr>
          <w:sz w:val="24"/>
          <w:szCs w:val="24"/>
        </w:rPr>
        <w:t xml:space="preserve">горо</w:t>
      </w:r>
      <w:r w:rsidR="00d531b2" w:rsidRPr="001871b5">
        <w:rPr>
          <w:sz w:val="24"/>
          <w:szCs w:val="24"/>
        </w:rPr>
        <w:t xml:space="preserve">д</w:t>
      </w:r>
      <w:r w:rsidR="00d531b2" w:rsidRPr="001871b5">
        <w:rPr>
          <w:sz w:val="24"/>
          <w:szCs w:val="24"/>
        </w:rPr>
        <w:t xml:space="preserve">ского округа </w:t>
      </w:r>
      <w:r w:rsidR="007e6fcb" w:rsidRPr="001871b5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7e6fcb" w:rsidRPr="001871b5">
        <w:rPr>
          <w:sz w:val="24"/>
          <w:szCs w:val="24"/>
        </w:rPr>
        <w:t xml:space="preserve">от</w:t>
      </w:r>
      <w:r w:rsidR="006663f6">
        <w:rPr>
          <w:sz w:val="24"/>
          <w:szCs w:val="24"/>
        </w:rPr>
        <w:t xml:space="preserve"> </w:t>
      </w:r>
      <w:r w:rsidR="00442511">
        <w:rPr>
          <w:sz w:val="24"/>
          <w:szCs w:val="24"/>
        </w:rPr>
        <w:t xml:space="preserve">28.02.2012</w:t>
      </w:r>
      <w:r w:rsidR="00ca18f0">
        <w:rPr>
          <w:sz w:val="24"/>
          <w:szCs w:val="24"/>
        </w:rPr>
        <w:t xml:space="preserve"> </w:t>
      </w:r>
      <w:r w:rsidR="001871b5">
        <w:rPr>
          <w:sz w:val="24"/>
          <w:szCs w:val="24"/>
        </w:rPr>
        <w:t xml:space="preserve">№</w:t>
      </w:r>
      <w:r w:rsidR="007b21e9" w:rsidRPr="001871b5">
        <w:rPr>
          <w:sz w:val="24"/>
          <w:szCs w:val="24"/>
        </w:rPr>
        <w:t xml:space="preserve"> </w:t>
      </w:r>
      <w:r w:rsidR="00442511">
        <w:rPr>
          <w:sz w:val="24"/>
          <w:szCs w:val="24"/>
        </w:rPr>
        <w:t xml:space="preserve">479</w:t>
      </w:r>
      <w:r w:rsidR="006663f6">
        <w:rPr>
          <w:sz w:val="24"/>
          <w:szCs w:val="24"/>
        </w:rPr>
        <w:t xml:space="preserve">-нд</w:t>
      </w:r>
      <w:r w:rsidR="007e6fcb" w:rsidRPr="001871b5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>
        <w:rPr>
          <w:sz w:val="24"/>
          <w:szCs w:val="24"/>
        </w:rPr>
        <w:t xml:space="preserve">«</w:t>
      </w:r>
      <w:r w:rsidR="00ca18f0" w:rsidRPr="00ca18f0">
        <w:rPr>
          <w:sz w:val="24"/>
          <w:szCs w:val="24"/>
        </w:rPr>
        <w:t xml:space="preserve">О перечне услуг, </w:t>
      </w:r>
      <w:r w:rsidR="00ca18f0">
        <w:rPr>
          <w:sz w:val="24"/>
          <w:szCs w:val="24"/>
        </w:rPr>
        <w:t xml:space="preserve">которые являются</w:t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необходимыми и обязательными для </w:t>
      </w:r>
      <w:r w:rsidR="00ca18f0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пр</w:t>
      </w:r>
      <w:r w:rsidR="00ca18f0" w:rsidRPr="00ca18f0">
        <w:rPr>
          <w:sz w:val="24"/>
          <w:szCs w:val="24"/>
        </w:rPr>
        <w:t xml:space="preserve">е</w:t>
      </w:r>
      <w:r w:rsidR="00ca18f0" w:rsidRPr="00ca18f0">
        <w:rPr>
          <w:sz w:val="24"/>
          <w:szCs w:val="24"/>
        </w:rPr>
        <w:t xml:space="preserve">доставления администрацией </w:t>
      </w:r>
      <w:r w:rsidR="00ca18f0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Петропавловск-Камчатского </w:t>
      </w:r>
      <w:r w:rsidR="00ca18f0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городского округа муниципальных услуг</w:t>
      </w:r>
      <w:r w:rsidR="00ca18f0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 и предоставляются организациями, </w:t>
      </w:r>
      <w:r w:rsidR="00ca18f0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участвующими в предоставлении</w:t>
      </w:r>
      <w:r w:rsidR="00ca18f0">
        <w:rPr>
          <w:sz w:val="24"/>
          <w:szCs w:val="24"/>
        </w:rPr>
      </w:r>
    </w:p>
    <w:p w:rsidP="007e6fcb">
      <w:pPr>
        <w:pStyle w:val="Normal"/>
        <w:rPr>
          <w:sz w:val="24"/>
          <w:szCs w:val="24"/>
        </w:rPr>
        <w:jc w:val="right"/>
      </w:pPr>
      <w:r w:rsidR="00ca18f0" w:rsidRPr="00ca18f0">
        <w:rPr>
          <w:sz w:val="24"/>
          <w:szCs w:val="24"/>
        </w:rPr>
        <w:t xml:space="preserve"> муниципальных у</w:t>
      </w:r>
      <w:r w:rsidR="00ca18f0" w:rsidRPr="00ca18f0">
        <w:rPr>
          <w:sz w:val="24"/>
          <w:szCs w:val="24"/>
        </w:rPr>
        <w:t xml:space="preserve">с</w:t>
      </w:r>
      <w:r w:rsidR="00ca18f0" w:rsidRPr="00ca18f0">
        <w:rPr>
          <w:sz w:val="24"/>
          <w:szCs w:val="24"/>
        </w:rPr>
        <w:t xml:space="preserve">луг</w:t>
      </w:r>
      <w:r w:rsidR="00ca18f0">
        <w:rPr>
          <w:sz w:val="24"/>
          <w:szCs w:val="24"/>
        </w:rPr>
        <w:t xml:space="preserve">»</w:t>
      </w:r>
      <w:r w:rsidR="00d877a6" w:rsidRPr="00ca18f0">
        <w:rPr>
          <w:sz w:val="24"/>
          <w:szCs w:val="24"/>
        </w:rPr>
      </w:r>
    </w:p>
    <w:p w:rsidP="007e6fcb">
      <w:pPr>
        <w:pStyle w:val="Normal"/>
        <w:rPr>
          <w:sz w:val="28"/>
          <w:szCs w:val="28"/>
        </w:rPr>
        <w:tabs>
          <w:tab w:leader="none" w:pos="6015" w:val="left"/>
        </w:tabs>
        <w:jc w:val="right"/>
      </w:pPr>
      <w:r w:rsidR="004e1a81">
        <w:rPr>
          <w:sz w:val="28"/>
          <w:szCs w:val="28"/>
        </w:rPr>
      </w:r>
    </w:p>
    <w:p w:rsidP="008e7509">
      <w:pPr>
        <w:pStyle w:val="Heading1"/>
        <w:rPr>
          <w:sz w:val="28"/>
          <w:szCs w:val="28"/>
          <w:rFonts w:ascii="Times New Roman" w:hAnsi="Times New Roman"/>
          <w:color w:val="000000"/>
        </w:rPr>
        <w:spacing w:after="0" w:before="0"/>
      </w:pPr>
      <w:r w:rsidR="002a7395" w:rsidRPr="005055c3">
        <w:rPr>
          <w:sz w:val="28"/>
          <w:szCs w:val="28"/>
          <w:rFonts w:ascii="Times New Roman" w:hAnsi="Times New Roman"/>
          <w:color w:val="000000"/>
        </w:rPr>
        <w:t xml:space="preserve">Перечень услуг, 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которые являются необходимыми и об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я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зательными для предоставления админ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и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страцией Петропавловск-Камчатского городского округа муниципальных услуг и предоставляются организациями, </w:t>
      </w:r>
      <w:r w:rsidR="001871b5">
        <w:rPr>
          <w:sz w:val="28"/>
          <w:szCs w:val="28"/>
          <w:rFonts w:ascii="Times New Roman" w:hAnsi="Times New Roman"/>
          <w:color w:val="000000"/>
        </w:rPr>
      </w:r>
    </w:p>
    <w:p w:rsidP="008e7509">
      <w:pPr>
        <w:pStyle w:val="Heading1"/>
        <w:rPr>
          <w:sz w:val="28"/>
          <w:szCs w:val="28"/>
          <w:rFonts w:ascii="Times New Roman" w:hAnsi="Times New Roman"/>
          <w:color w:val="000000"/>
        </w:rPr>
        <w:spacing w:after="0" w:before="0"/>
      </w:pP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участвующими в предоставлении муниципальных у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с</w:t>
      </w:r>
      <w:r w:rsidR="005055c3" w:rsidRPr="005055c3">
        <w:rPr>
          <w:sz w:val="28"/>
          <w:szCs w:val="28"/>
          <w:rFonts w:ascii="Times New Roman" w:hAnsi="Times New Roman"/>
          <w:color w:val="000000"/>
        </w:rPr>
        <w:t xml:space="preserve">луг</w:t>
      </w:r>
      <w:r w:rsidR="008e7509" w:rsidRPr="005055c3">
        <w:rPr>
          <w:sz w:val="28"/>
          <w:szCs w:val="28"/>
          <w:rFonts w:ascii="Times New Roman" w:hAnsi="Times New Roman"/>
          <w:color w:val="000000"/>
        </w:rPr>
      </w:r>
    </w:p>
    <w:p w:rsidP="002a7395">
      <w:pPr>
        <w:pStyle w:val="Normal"/>
        <w:rPr>
          <w:sz w:val="28"/>
          <w:szCs w:val="28"/>
        </w:rPr>
      </w:pPr>
      <w:r w:rsidR="007b6755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tabs>
          <w:tab w:leader="none" w:pos="1134" w:val="left"/>
        </w:tabs>
        <w:ind w:firstLine="720"/>
        <w:jc w:val="both"/>
      </w:pPr>
      <w:r w:rsidR="00e443f4">
        <w:rPr>
          <w:sz w:val="28"/>
          <w:szCs w:val="28"/>
        </w:rPr>
        <w:t xml:space="preserve">1. </w:t>
      </w:r>
      <w:r w:rsidR="002a7395">
        <w:rPr>
          <w:sz w:val="28"/>
          <w:szCs w:val="28"/>
        </w:rPr>
        <w:t xml:space="preserve">Выдача </w:t>
      </w:r>
      <w:r w:rsidR="00b73e50">
        <w:rPr>
          <w:sz w:val="28"/>
          <w:szCs w:val="28"/>
        </w:rPr>
        <w:t xml:space="preserve">справки о регистрации по месту жительства (пребывания), о составе семьи заявителя</w:t>
      </w:r>
      <w:r w:rsidR="002a7395">
        <w:rPr>
          <w:sz w:val="28"/>
          <w:szCs w:val="28"/>
        </w:rPr>
        <w:t xml:space="preserve">.</w:t>
      </w:r>
    </w:p>
    <w:p w:rsidP="00e443f4">
      <w:pPr>
        <w:pStyle w:val="Normal"/>
        <w:rPr>
          <w:sz w:val="28"/>
          <w:szCs w:val="28"/>
        </w:rPr>
        <w:ind w:firstLine="720"/>
      </w:pPr>
      <w:r w:rsidR="00e443f4">
        <w:rPr>
          <w:sz w:val="28"/>
          <w:szCs w:val="28"/>
        </w:rPr>
        <w:t xml:space="preserve">2. </w:t>
      </w:r>
      <w:r w:rsidR="002a7395">
        <w:rPr>
          <w:sz w:val="28"/>
          <w:szCs w:val="28"/>
        </w:rPr>
        <w:t xml:space="preserve">Выдача архивной справки.</w:t>
      </w:r>
    </w:p>
    <w:p w:rsidP="00e443f4">
      <w:pPr>
        <w:pStyle w:val="Normal"/>
        <w:rPr>
          <w:sz w:val="28"/>
          <w:szCs w:val="28"/>
        </w:rPr>
        <w:ind w:firstLine="720"/>
      </w:pPr>
      <w:r w:rsidR="00e443f4">
        <w:rPr>
          <w:sz w:val="28"/>
          <w:szCs w:val="28"/>
        </w:rPr>
        <w:t xml:space="preserve">3. </w:t>
      </w:r>
      <w:r w:rsidR="002a7395">
        <w:rPr>
          <w:sz w:val="28"/>
          <w:szCs w:val="28"/>
        </w:rPr>
        <w:t xml:space="preserve">Выдача архивной выписки.</w:t>
      </w:r>
    </w:p>
    <w:p w:rsidP="00e443f4">
      <w:pPr>
        <w:pStyle w:val="Normal"/>
        <w:rPr>
          <w:sz w:val="28"/>
          <w:szCs w:val="28"/>
        </w:rPr>
        <w:ind w:firstLine="720"/>
      </w:pPr>
      <w:r w:rsidR="00e443f4">
        <w:rPr>
          <w:sz w:val="28"/>
          <w:szCs w:val="28"/>
        </w:rPr>
        <w:t xml:space="preserve">4. </w:t>
      </w:r>
      <w:r w:rsidR="002a7395">
        <w:rPr>
          <w:sz w:val="28"/>
          <w:szCs w:val="28"/>
        </w:rPr>
        <w:t xml:space="preserve">Выдача копий архивных документов.</w:t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5. </w:t>
      </w:r>
      <w:r w:rsidR="00525749">
        <w:rPr>
          <w:sz w:val="28"/>
          <w:szCs w:val="28"/>
        </w:rPr>
        <w:t xml:space="preserve">Выдача</w:t>
      </w:r>
      <w:r w:rsidR="00525749" w:rsidRPr="00525749">
        <w:rPr>
          <w:sz w:val="28"/>
          <w:szCs w:val="28"/>
        </w:rPr>
        <w:t xml:space="preserve"> документов, подтверждающих размер доходов заявителя, членов </w:t>
      </w:r>
      <w:r w:rsidR="00525749">
        <w:rPr>
          <w:sz w:val="28"/>
          <w:szCs w:val="28"/>
        </w:rPr>
        <w:t xml:space="preserve">его семьи </w:t>
      </w:r>
      <w:r w:rsidR="00525749" w:rsidRPr="00525749">
        <w:rPr>
          <w:sz w:val="28"/>
          <w:szCs w:val="28"/>
        </w:rPr>
        <w:t xml:space="preserve">(справки о доходах</w:t>
      </w:r>
      <w:r w:rsidR="00525749">
        <w:rPr>
          <w:sz w:val="28"/>
          <w:szCs w:val="28"/>
        </w:rPr>
        <w:t xml:space="preserve"> </w:t>
      </w:r>
      <w:r w:rsidR="00525749" w:rsidRPr="00525749">
        <w:rPr>
          <w:sz w:val="28"/>
          <w:szCs w:val="28"/>
        </w:rPr>
        <w:t xml:space="preserve">физических лиц по </w:t>
      </w:r>
      <w:r w:rsidR="00525749" w:rsidRPr="00525749">
        <w:rPr>
          <w:sz w:val="28"/>
          <w:szCs w:val="28"/>
        </w:rPr>
        <w:fldChar w:fldCharType="begin"/>
      </w:r>
      <w:r w:rsidR="00525749" w:rsidRPr="00525749">
        <w:rPr>
          <w:sz w:val="28"/>
          <w:szCs w:val="28"/>
        </w:rPr>
        <w:instrText xml:space="preserve">HYPERLINK consultantplus://offline/ref=FDA0400992BA68071B6C827DC166E85F6DBCF5AC83C22C42176F03356B1A32EDDD05FEB7F2BD9F09gA5AD</w:instrText>
      </w:r>
      <w:r w:rsidR="00525749" w:rsidRPr="00525749">
        <w:rPr>
          <w:sz w:val="28"/>
          <w:szCs w:val="28"/>
        </w:rPr>
      </w:r>
      <w:r w:rsidR="00525749" w:rsidRPr="00525749">
        <w:rPr>
          <w:sz w:val="28"/>
          <w:szCs w:val="28"/>
        </w:rPr>
        <w:fldChar w:fldCharType="separate"/>
      </w:r>
      <w:r w:rsidR="00525749" w:rsidRPr="00525749">
        <w:rPr>
          <w:sz w:val="28"/>
          <w:szCs w:val="28"/>
        </w:rPr>
        <w:instrText xml:space="preserve">формам 2</w:instrText>
      </w:r>
      <w:r w:rsidR="00525749" w:rsidRPr="00525749">
        <w:rPr>
          <w:sz w:val="28"/>
          <w:szCs w:val="28"/>
        </w:rPr>
        <w:fldChar w:fldCharType="end"/>
      </w:r>
      <w:r w:rsidR="00525749" w:rsidRPr="00525749">
        <w:rPr>
          <w:sz w:val="28"/>
          <w:szCs w:val="28"/>
        </w:rPr>
        <w:t xml:space="preserve">, </w:t>
      </w:r>
      <w:r w:rsidR="00525749" w:rsidRPr="00525749">
        <w:rPr>
          <w:sz w:val="28"/>
          <w:szCs w:val="28"/>
        </w:rPr>
        <w:fldChar w:fldCharType="begin"/>
      </w:r>
      <w:r w:rsidR="00525749" w:rsidRPr="00525749">
        <w:rPr>
          <w:sz w:val="28"/>
          <w:szCs w:val="28"/>
        </w:rPr>
        <w:instrText xml:space="preserve">HYPERLINK consultantplus://offline/ref=FDA0400992BA68071B6C827DC166E85F6DBEFEA282C42C42176F03356B1A32EDDD05FEB7F2BD9F0AgA52D</w:instrText>
      </w:r>
      <w:r w:rsidR="00525749" w:rsidRPr="00525749">
        <w:rPr>
          <w:sz w:val="28"/>
          <w:szCs w:val="28"/>
        </w:rPr>
      </w:r>
      <w:r w:rsidR="00525749" w:rsidRPr="00525749">
        <w:rPr>
          <w:sz w:val="28"/>
          <w:szCs w:val="28"/>
        </w:rPr>
        <w:fldChar w:fldCharType="separate"/>
      </w:r>
      <w:r w:rsidR="00525749" w:rsidRPr="00525749">
        <w:rPr>
          <w:sz w:val="28"/>
          <w:szCs w:val="28"/>
        </w:rPr>
        <w:instrText xml:space="preserve">3</w:instrText>
      </w:r>
      <w:r w:rsidR="00525749" w:rsidRPr="00525749">
        <w:rPr>
          <w:sz w:val="28"/>
          <w:szCs w:val="28"/>
        </w:rPr>
        <w:fldChar w:fldCharType="end"/>
      </w:r>
      <w:r w:rsidR="00525749" w:rsidRPr="00525749">
        <w:rPr>
          <w:sz w:val="28"/>
          <w:szCs w:val="28"/>
        </w:rPr>
        <w:t xml:space="preserve">, </w:t>
      </w:r>
      <w:r w:rsidR="00525749" w:rsidRPr="00525749">
        <w:rPr>
          <w:sz w:val="28"/>
          <w:szCs w:val="28"/>
        </w:rPr>
        <w:fldChar w:fldCharType="begin"/>
      </w:r>
      <w:r w:rsidR="00525749" w:rsidRPr="00525749">
        <w:rPr>
          <w:sz w:val="28"/>
          <w:szCs w:val="28"/>
        </w:rPr>
        <w:instrText xml:space="preserve">HYPERLINK consultantplus://offline/ref=FDA0400992BA68071B6C827DC166E85F6DBFF7A58CC02C42176F03356B1A32EDDD05FEB7F2BD9F0AgA5CD</w:instrText>
      </w:r>
      <w:r w:rsidR="00525749" w:rsidRPr="00525749">
        <w:rPr>
          <w:sz w:val="28"/>
          <w:szCs w:val="28"/>
        </w:rPr>
      </w:r>
      <w:r w:rsidR="00525749" w:rsidRPr="00525749">
        <w:rPr>
          <w:sz w:val="28"/>
          <w:szCs w:val="28"/>
        </w:rPr>
        <w:fldChar w:fldCharType="separate"/>
      </w:r>
      <w:r w:rsidR="00525749" w:rsidRPr="00525749">
        <w:rPr>
          <w:sz w:val="28"/>
          <w:szCs w:val="28"/>
        </w:rPr>
        <w:instrText xml:space="preserve">4 НДФЛ</w:instrText>
      </w:r>
      <w:r w:rsidR="00525749" w:rsidRPr="00525749">
        <w:rPr>
          <w:sz w:val="28"/>
          <w:szCs w:val="28"/>
        </w:rPr>
        <w:fldChar w:fldCharType="end"/>
      </w:r>
      <w:r w:rsidR="00525749" w:rsidRPr="00525749">
        <w:rPr>
          <w:sz w:val="28"/>
          <w:szCs w:val="28"/>
        </w:rPr>
        <w:t xml:space="preserve">, налоговые декларации о доходах, полученные за учетный период, иные докуме</w:t>
      </w:r>
      <w:r w:rsidR="00525749" w:rsidRPr="00525749">
        <w:rPr>
          <w:sz w:val="28"/>
          <w:szCs w:val="28"/>
        </w:rPr>
        <w:t xml:space="preserve">н</w:t>
      </w:r>
      <w:r w:rsidR="00525749" w:rsidRPr="00525749">
        <w:rPr>
          <w:sz w:val="28"/>
          <w:szCs w:val="28"/>
        </w:rPr>
        <w:t xml:space="preserve">ты, подтверждающие доходы заявителя и всех членов его семьи).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6. </w:t>
      </w:r>
      <w:r w:rsidR="001e38ae" w:rsidRPr="004d0a29">
        <w:rPr>
          <w:sz w:val="28"/>
          <w:szCs w:val="28"/>
        </w:rPr>
        <w:t xml:space="preserve">Выдача </w:t>
      </w:r>
      <w:r w:rsidR="00b73e50">
        <w:rPr>
          <w:sz w:val="28"/>
          <w:szCs w:val="28"/>
        </w:rPr>
        <w:t xml:space="preserve">медицинской справки о состоянии здоровья</w:t>
      </w:r>
      <w:r w:rsidR="001e38ae" w:rsidRPr="004d0a29">
        <w:rPr>
          <w:sz w:val="28"/>
          <w:szCs w:val="28"/>
        </w:rPr>
        <w:t xml:space="preserve">. 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7. </w:t>
      </w:r>
      <w:r w:rsidR="00d52402">
        <w:rPr>
          <w:sz w:val="28"/>
          <w:szCs w:val="28"/>
        </w:rPr>
        <w:t xml:space="preserve">Изготовление э</w:t>
      </w:r>
      <w:r w:rsidR="00d52402" w:rsidRPr="00d52402">
        <w:rPr>
          <w:sz w:val="28"/>
          <w:szCs w:val="28"/>
        </w:rPr>
        <w:t xml:space="preserve">скизн</w:t>
      </w:r>
      <w:r w:rsidR="00d52402">
        <w:rPr>
          <w:sz w:val="28"/>
          <w:szCs w:val="28"/>
        </w:rPr>
        <w:t xml:space="preserve">ого д</w:t>
      </w:r>
      <w:r w:rsidR="00d52402" w:rsidRPr="00d52402">
        <w:rPr>
          <w:sz w:val="28"/>
          <w:szCs w:val="28"/>
        </w:rPr>
        <w:t xml:space="preserve">изайн-проект</w:t>
      </w:r>
      <w:r w:rsidR="00d52402">
        <w:rPr>
          <w:sz w:val="28"/>
          <w:szCs w:val="28"/>
        </w:rPr>
        <w:t xml:space="preserve">а</w:t>
      </w:r>
      <w:r w:rsidR="00d52402" w:rsidRPr="00d52402">
        <w:rPr>
          <w:sz w:val="28"/>
          <w:szCs w:val="28"/>
        </w:rPr>
        <w:t xml:space="preserve"> внешнего вида рекламной конструкции</w:t>
      </w:r>
      <w:r w:rsidR="005372f4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8. </w:t>
      </w:r>
      <w:r w:rsidR="00d52402">
        <w:rPr>
          <w:sz w:val="28"/>
          <w:szCs w:val="28"/>
        </w:rPr>
        <w:t xml:space="preserve">Изготовление</w:t>
      </w:r>
      <w:r w:rsidR="00d52402" w:rsidRPr="00d52402">
        <w:rPr>
          <w:sz w:val="28"/>
          <w:szCs w:val="28"/>
        </w:rPr>
        <w:t xml:space="preserve"> </w:t>
      </w:r>
      <w:r w:rsidR="00d52402">
        <w:rPr>
          <w:sz w:val="28"/>
          <w:szCs w:val="28"/>
        </w:rPr>
        <w:t xml:space="preserve">с</w:t>
      </w:r>
      <w:r w:rsidR="00d52402" w:rsidRPr="00d52402">
        <w:rPr>
          <w:sz w:val="28"/>
          <w:szCs w:val="28"/>
        </w:rPr>
        <w:t xml:space="preserve">ъемк</w:t>
      </w:r>
      <w:r w:rsidR="00d52402">
        <w:rPr>
          <w:sz w:val="28"/>
          <w:szCs w:val="28"/>
        </w:rPr>
        <w:t xml:space="preserve">и </w:t>
      </w:r>
      <w:r w:rsidR="00d52402" w:rsidRPr="00d52402">
        <w:rPr>
          <w:sz w:val="28"/>
          <w:szCs w:val="28"/>
        </w:rPr>
        <w:t xml:space="preserve">в масштабе 1:500 места размещения отдельно стоящей конструкции с привязкой на местности; в масштабе 1:2000 для ре</w:t>
      </w:r>
      <w:r w:rsidR="00d52402" w:rsidRPr="00d52402">
        <w:rPr>
          <w:sz w:val="28"/>
          <w:szCs w:val="28"/>
        </w:rPr>
        <w:t xml:space="preserve">к</w:t>
      </w:r>
      <w:r w:rsidR="00d52402" w:rsidRPr="00d52402">
        <w:rPr>
          <w:sz w:val="28"/>
          <w:szCs w:val="28"/>
        </w:rPr>
        <w:t xml:space="preserve">ламных конструкций, монтируемых на зданиях, сооружениях и иных объектах недвижимости, с привязкой к этим объектам</w:t>
      </w:r>
      <w:r w:rsidR="00d52402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9. </w:t>
      </w:r>
      <w:r w:rsidR="00d52402">
        <w:rPr>
          <w:sz w:val="28"/>
          <w:szCs w:val="28"/>
        </w:rPr>
        <w:t xml:space="preserve"> Изготовление проектной документации на рекламную конструкцию.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10. </w:t>
      </w:r>
      <w:r w:rsidR="001017c2">
        <w:rPr>
          <w:sz w:val="28"/>
          <w:szCs w:val="28"/>
        </w:rPr>
        <w:t xml:space="preserve">Выдача с</w:t>
      </w:r>
      <w:r w:rsidR="00a329c0" w:rsidRPr="00a329c0">
        <w:rPr>
          <w:sz w:val="28"/>
          <w:szCs w:val="28"/>
        </w:rPr>
        <w:t xml:space="preserve">ведени</w:t>
      </w:r>
      <w:r w:rsidR="001017c2">
        <w:rPr>
          <w:sz w:val="28"/>
          <w:szCs w:val="28"/>
        </w:rPr>
        <w:t xml:space="preserve">й</w:t>
      </w:r>
      <w:r w:rsidR="00a329c0" w:rsidRPr="00a329c0">
        <w:rPr>
          <w:sz w:val="28"/>
          <w:szCs w:val="28"/>
        </w:rPr>
        <w:t xml:space="preserve"> информационной системы обеспечения градостро</w:t>
      </w:r>
      <w:r w:rsidR="00a329c0" w:rsidRPr="00a329c0">
        <w:rPr>
          <w:sz w:val="28"/>
          <w:szCs w:val="28"/>
        </w:rPr>
        <w:t xml:space="preserve">и</w:t>
      </w:r>
      <w:r w:rsidR="00a329c0" w:rsidRPr="00a329c0">
        <w:rPr>
          <w:sz w:val="28"/>
          <w:szCs w:val="28"/>
        </w:rPr>
        <w:t xml:space="preserve">тельной деятельности с указанием расстояния (в метрах) от места, испрашива</w:t>
      </w:r>
      <w:r w:rsidR="00a329c0" w:rsidRPr="00a329c0">
        <w:rPr>
          <w:sz w:val="28"/>
          <w:szCs w:val="28"/>
        </w:rPr>
        <w:t xml:space="preserve">е</w:t>
      </w:r>
      <w:r w:rsidR="00a329c0" w:rsidRPr="00a329c0">
        <w:rPr>
          <w:sz w:val="28"/>
          <w:szCs w:val="28"/>
        </w:rPr>
        <w:t xml:space="preserve">мого для установки объекта до существующих зданий, сооружений, строений</w:t>
      </w:r>
      <w:r w:rsidR="00a329c0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11. </w:t>
      </w:r>
      <w:r w:rsidR="00f638c9" w:rsidRPr="00ee39fe">
        <w:rPr>
          <w:sz w:val="28"/>
          <w:szCs w:val="28"/>
        </w:rPr>
        <w:t xml:space="preserve"> </w:t>
      </w:r>
      <w:r w:rsidR="00ee39fe" w:rsidRPr="00ee39fe">
        <w:rPr>
          <w:sz w:val="28"/>
          <w:szCs w:val="28"/>
        </w:rPr>
        <w:t xml:space="preserve">Изготовление проекта переустройства и (или) перепланировки жил</w:t>
      </w:r>
      <w:r w:rsidR="00ee39fe" w:rsidRPr="00ee39fe">
        <w:rPr>
          <w:sz w:val="28"/>
          <w:szCs w:val="28"/>
        </w:rPr>
        <w:t xml:space="preserve">о</w:t>
      </w:r>
      <w:r w:rsidR="00ee39fe" w:rsidRPr="00ee39fe">
        <w:rPr>
          <w:sz w:val="28"/>
          <w:szCs w:val="28"/>
        </w:rPr>
        <w:t xml:space="preserve">го</w:t>
      </w:r>
      <w:r w:rsidR="00ee39fe">
        <w:rPr>
          <w:sz w:val="28"/>
          <w:szCs w:val="28"/>
        </w:rPr>
        <w:t xml:space="preserve"> </w:t>
      </w:r>
      <w:r w:rsidR="00ee39fe" w:rsidRPr="00ee39fe">
        <w:rPr>
          <w:sz w:val="28"/>
          <w:szCs w:val="28"/>
        </w:rPr>
        <w:t xml:space="preserve">(нежилого) помещения.</w:t>
      </w:r>
      <w:r w:rsidR="00e443f4">
        <w:rPr>
          <w:sz w:val="28"/>
          <w:szCs w:val="28"/>
        </w:rPr>
      </w:r>
    </w:p>
    <w:p w:rsidP="00e443f4">
      <w:pPr>
        <w:pStyle w:val="Normal"/>
        <w:rPr>
          <w:i/>
          <w:sz w:val="24"/>
          <w:szCs w:val="24"/>
        </w:rPr>
        <w:ind w:firstLine="284"/>
        <w:jc w:val="both"/>
      </w:pPr>
      <w:r w:rsidR="00e443f4">
        <w:rPr>
          <w:i/>
          <w:sz w:val="24"/>
          <w:szCs w:val="24"/>
        </w:rPr>
        <w:t xml:space="preserve">Решением от </w:t>
      </w:r>
      <w:r w:rsidR="0071446d">
        <w:rPr>
          <w:i/>
          <w:sz w:val="24"/>
          <w:szCs w:val="24"/>
        </w:rPr>
        <w:t xml:space="preserve">01</w:t>
      </w:r>
      <w:r w:rsidR="00e443f4">
        <w:rPr>
          <w:i/>
          <w:sz w:val="24"/>
          <w:szCs w:val="24"/>
        </w:rPr>
        <w:t xml:space="preserve">.1</w:t>
      </w:r>
      <w:r w:rsidR="0071446d">
        <w:rPr>
          <w:i/>
          <w:sz w:val="24"/>
          <w:szCs w:val="24"/>
        </w:rPr>
        <w:t xml:space="preserve">1</w:t>
      </w:r>
      <w:r w:rsidR="00e443f4">
        <w:rPr>
          <w:i/>
          <w:sz w:val="24"/>
          <w:szCs w:val="24"/>
        </w:rPr>
        <w:t xml:space="preserve">.2016 </w:t>
      </w:r>
      <w:r w:rsidR="0071446d">
        <w:rPr>
          <w:i/>
          <w:sz w:val="24"/>
          <w:szCs w:val="24"/>
        </w:rPr>
        <w:t xml:space="preserve">488</w:t>
      </w:r>
      <w:r w:rsidR="00e443f4">
        <w:rPr>
          <w:i/>
          <w:sz w:val="24"/>
          <w:szCs w:val="24"/>
        </w:rPr>
        <w:t xml:space="preserve">–нд (26.10.2016 </w:t>
      </w:r>
      <w:r w:rsidR="0071446d">
        <w:rPr>
          <w:i/>
          <w:sz w:val="24"/>
          <w:szCs w:val="24"/>
        </w:rPr>
        <w:t xml:space="preserve">1118</w:t>
      </w:r>
      <w:r w:rsidR="00e443f4">
        <w:rPr>
          <w:i/>
          <w:sz w:val="24"/>
          <w:szCs w:val="24"/>
        </w:rPr>
        <w:t xml:space="preserve">–р) в пункт 12 внесено изменение</w:t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12. </w:t>
      </w:r>
      <w:r w:rsidR="00ee39fe" w:rsidRPr="00ee39fe">
        <w:rPr>
          <w:sz w:val="28"/>
          <w:szCs w:val="28"/>
        </w:rPr>
        <w:t xml:space="preserve">Изготовление технического паспорта объекта недвижимости (здания, сооруж</w:t>
      </w:r>
      <w:r w:rsidR="00ee39fe" w:rsidRPr="00ee39fe">
        <w:rPr>
          <w:sz w:val="28"/>
          <w:szCs w:val="28"/>
        </w:rPr>
        <w:t xml:space="preserve">е</w:t>
      </w:r>
      <w:r w:rsidR="00ee39fe" w:rsidRPr="00ee39fe">
        <w:rPr>
          <w:sz w:val="28"/>
          <w:szCs w:val="28"/>
        </w:rPr>
        <w:t xml:space="preserve">ния, объекта незавершенного строительства, помещения, земельного участка).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13. </w:t>
      </w:r>
      <w:r w:rsidR="00ee39fe" w:rsidRPr="00457dd7">
        <w:rPr>
          <w:sz w:val="28"/>
          <w:szCs w:val="28"/>
        </w:rPr>
        <w:t xml:space="preserve">Изготовление кадастровой</w:t>
      </w:r>
      <w:r w:rsidR="00ee39fe" w:rsidRPr="00ee39fe">
        <w:rPr>
          <w:sz w:val="28"/>
          <w:szCs w:val="28"/>
        </w:rPr>
        <w:t xml:space="preserve"> </w:t>
      </w:r>
      <w:r w:rsidR="00ee39fe" w:rsidRPr="00457dd7">
        <w:rPr>
          <w:sz w:val="28"/>
          <w:szCs w:val="28"/>
        </w:rPr>
        <w:t xml:space="preserve">выписки о земельном участке</w:t>
      </w:r>
      <w:r w:rsidR="00ee39fe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14.</w:t>
      </w:r>
      <w:r w:rsidR="005d7bb9" w:rsidRPr="005d7bb9">
        <w:rPr>
          <w:sz w:val="28"/>
          <w:szCs w:val="28"/>
        </w:rPr>
        <w:t xml:space="preserve"> Проведение кадастровых работ.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15.</w:t>
      </w:r>
      <w:r w:rsidR="005d7bb9">
        <w:rPr>
          <w:sz w:val="28"/>
          <w:szCs w:val="28"/>
        </w:rPr>
        <w:t xml:space="preserve"> </w:t>
      </w:r>
      <w:r w:rsidR="005d7bb9" w:rsidRPr="005d7bb9">
        <w:rPr>
          <w:sz w:val="28"/>
          <w:szCs w:val="28"/>
        </w:rPr>
        <w:t xml:space="preserve">Выдача плана нежилого помещения с его техническим описанием</w:t>
      </w:r>
      <w:r w:rsidR="005d7bb9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16.</w:t>
      </w:r>
      <w:r w:rsidR="005d7bb9" w:rsidRPr="005d7bb9">
        <w:rPr>
          <w:sz w:val="28"/>
          <w:szCs w:val="28"/>
        </w:rPr>
        <w:t xml:space="preserve"> Выдача поэтажного плана дома, в котором находится жилое (неж</w:t>
      </w:r>
      <w:r w:rsidR="005d7bb9" w:rsidRPr="005d7bb9">
        <w:rPr>
          <w:sz w:val="28"/>
          <w:szCs w:val="28"/>
        </w:rPr>
        <w:t xml:space="preserve">и</w:t>
      </w:r>
      <w:r w:rsidR="005d7bb9" w:rsidRPr="005d7bb9">
        <w:rPr>
          <w:sz w:val="28"/>
          <w:szCs w:val="28"/>
        </w:rPr>
        <w:t xml:space="preserve">лое) помещение.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17.</w:t>
      </w:r>
      <w:r w:rsidR="005d7bb9" w:rsidRPr="00111911">
        <w:rPr>
          <w:sz w:val="28"/>
          <w:szCs w:val="28"/>
        </w:rPr>
        <w:t xml:space="preserve"> </w:t>
      </w:r>
      <w:r w:rsidR="00111911" w:rsidRPr="00111911">
        <w:rPr>
          <w:sz w:val="28"/>
          <w:szCs w:val="28"/>
        </w:rPr>
        <w:t xml:space="preserve">Изготовление проекта планировки территории и проекта межевания</w:t>
      </w:r>
      <w:r w:rsidR="00111911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18.</w:t>
      </w:r>
      <w:r w:rsidR="00111911">
        <w:rPr>
          <w:sz w:val="28"/>
          <w:szCs w:val="28"/>
        </w:rPr>
        <w:t xml:space="preserve"> </w:t>
      </w:r>
      <w:r w:rsidR="00111911" w:rsidRPr="00cb54aa">
        <w:rPr>
          <w:sz w:val="28"/>
          <w:szCs w:val="28"/>
        </w:rPr>
        <w:t xml:space="preserve">Предоставление справок об отсутствии земельного участка</w:t>
      </w:r>
      <w:r w:rsidR="00111911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19.</w:t>
      </w:r>
      <w:r w:rsidR="00b73e50">
        <w:rPr>
          <w:sz w:val="28"/>
          <w:szCs w:val="28"/>
        </w:rPr>
        <w:t xml:space="preserve"> Выдача документа установленной формы о рождении. 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20.</w:t>
      </w:r>
      <w:r w:rsidR="00b73e50">
        <w:rPr>
          <w:sz w:val="28"/>
          <w:szCs w:val="28"/>
        </w:rPr>
        <w:t xml:space="preserve"> Выдача справки, подтверждающей беременность.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21.</w:t>
      </w:r>
      <w:r w:rsidR="00b73e50">
        <w:rPr>
          <w:sz w:val="28"/>
          <w:szCs w:val="28"/>
        </w:rPr>
        <w:t xml:space="preserve"> Выдача справки об обучении ребенка в образовательном учреждении.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22.</w:t>
      </w:r>
      <w:r w:rsidR="00d85d7d">
        <w:rPr>
          <w:sz w:val="28"/>
          <w:szCs w:val="28"/>
        </w:rPr>
        <w:t xml:space="preserve"> Выдача заключения психолого-медико-педагогической комиссии для несовершеннолетнего с ограниченными возможностями здоровья. 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23.</w:t>
      </w:r>
      <w:r w:rsidR="00d85d7d">
        <w:rPr>
          <w:sz w:val="28"/>
          <w:szCs w:val="28"/>
        </w:rPr>
        <w:t xml:space="preserve"> Выдача справки о платежах за жилищно-коммунальные услуги, об </w:t>
      </w:r>
      <w:r w:rsidR="001871b5">
        <w:rPr>
          <w:sz w:val="28"/>
          <w:szCs w:val="28"/>
        </w:rPr>
        <w:t xml:space="preserve">  </w:t>
      </w:r>
      <w:r w:rsidR="00d85d7d">
        <w:rPr>
          <w:sz w:val="28"/>
          <w:szCs w:val="28"/>
        </w:rPr>
        <w:t xml:space="preserve">отсутствии (наличии) задолженности по оплате за жилищно-коммунальные </w:t>
      </w:r>
      <w:r w:rsidR="001871b5">
        <w:rPr>
          <w:sz w:val="28"/>
          <w:szCs w:val="28"/>
        </w:rPr>
        <w:t xml:space="preserve">     </w:t>
      </w:r>
      <w:r w:rsidR="00d85d7d">
        <w:rPr>
          <w:sz w:val="28"/>
          <w:szCs w:val="28"/>
        </w:rPr>
        <w:t xml:space="preserve">у</w:t>
      </w:r>
      <w:r w:rsidR="00d85d7d">
        <w:rPr>
          <w:sz w:val="28"/>
          <w:szCs w:val="28"/>
        </w:rPr>
        <w:t xml:space="preserve">с</w:t>
      </w:r>
      <w:r w:rsidR="00d85d7d">
        <w:rPr>
          <w:sz w:val="28"/>
          <w:szCs w:val="28"/>
        </w:rPr>
        <w:t xml:space="preserve">луги.</w:t>
      </w:r>
      <w:r w:rsidR="00e443f4">
        <w:rPr>
          <w:sz w:val="28"/>
          <w:szCs w:val="28"/>
        </w:rPr>
      </w:r>
    </w:p>
    <w:p w:rsidP="00e443f4">
      <w:pPr>
        <w:pStyle w:val="Normal"/>
        <w:rPr>
          <w:i/>
          <w:sz w:val="24"/>
          <w:szCs w:val="24"/>
        </w:rPr>
        <w:ind w:firstLine="284"/>
        <w:jc w:val="both"/>
      </w:pPr>
      <w:r w:rsidR="00e443f4">
        <w:rPr>
          <w:i/>
          <w:sz w:val="24"/>
          <w:szCs w:val="24"/>
        </w:rPr>
        <w:t xml:space="preserve">Решением от </w:t>
      </w:r>
      <w:r w:rsidR="0071446d">
        <w:rPr>
          <w:i/>
          <w:sz w:val="24"/>
          <w:szCs w:val="24"/>
        </w:rPr>
        <w:t xml:space="preserve">01</w:t>
      </w:r>
      <w:r w:rsidR="00e443f4">
        <w:rPr>
          <w:i/>
          <w:sz w:val="24"/>
          <w:szCs w:val="24"/>
        </w:rPr>
        <w:t xml:space="preserve">.1</w:t>
      </w:r>
      <w:r w:rsidR="0071446d">
        <w:rPr>
          <w:i/>
          <w:sz w:val="24"/>
          <w:szCs w:val="24"/>
        </w:rPr>
        <w:t xml:space="preserve">1</w:t>
      </w:r>
      <w:r w:rsidR="00e443f4">
        <w:rPr>
          <w:i/>
          <w:sz w:val="24"/>
          <w:szCs w:val="24"/>
        </w:rPr>
        <w:t xml:space="preserve">.2016 </w:t>
      </w:r>
      <w:r w:rsidR="0071446d">
        <w:rPr>
          <w:i/>
          <w:sz w:val="24"/>
          <w:szCs w:val="24"/>
        </w:rPr>
        <w:t xml:space="preserve">488</w:t>
      </w:r>
      <w:r w:rsidR="00e443f4">
        <w:rPr>
          <w:i/>
          <w:sz w:val="24"/>
          <w:szCs w:val="24"/>
        </w:rPr>
        <w:t xml:space="preserve">–нд (26.10.2016 </w:t>
      </w:r>
      <w:r w:rsidR="0071446d">
        <w:rPr>
          <w:i/>
          <w:sz w:val="24"/>
          <w:szCs w:val="24"/>
        </w:rPr>
        <w:t xml:space="preserve">1118</w:t>
      </w:r>
      <w:r w:rsidR="00e443f4">
        <w:rPr>
          <w:i/>
          <w:sz w:val="24"/>
          <w:szCs w:val="24"/>
        </w:rPr>
        <w:t xml:space="preserve">–р) в пункт 24 внесено изменение</w:t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24.</w:t>
      </w:r>
      <w:r w:rsidR="00d85d7d">
        <w:rPr>
          <w:sz w:val="28"/>
          <w:szCs w:val="28"/>
        </w:rPr>
        <w:t xml:space="preserve"> </w:t>
      </w:r>
      <w:r w:rsidR="00c61b93">
        <w:rPr>
          <w:sz w:val="28"/>
          <w:szCs w:val="28"/>
        </w:rPr>
        <w:t xml:space="preserve">Изготовление кадастрового паспорта </w:t>
      </w:r>
      <w:r w:rsidR="00e443f4">
        <w:rPr>
          <w:sz w:val="28"/>
          <w:szCs w:val="28"/>
        </w:rPr>
        <w:t xml:space="preserve">объекта недвижимости</w:t>
      </w:r>
      <w:r w:rsidR="00c61b93">
        <w:rPr>
          <w:sz w:val="28"/>
          <w:szCs w:val="28"/>
        </w:rPr>
        <w:t xml:space="preserve">.</w:t>
      </w:r>
      <w:r w:rsidR="00e443f4">
        <w:rPr>
          <w:sz w:val="28"/>
          <w:szCs w:val="28"/>
        </w:rPr>
      </w:r>
    </w:p>
    <w:p w:rsidP="00e443f4">
      <w:pPr>
        <w:pStyle w:val="Normal"/>
        <w:rPr>
          <w:i/>
          <w:sz w:val="24"/>
          <w:szCs w:val="24"/>
        </w:rPr>
        <w:ind w:firstLine="284"/>
        <w:jc w:val="both"/>
      </w:pPr>
      <w:r w:rsidR="00e443f4">
        <w:rPr>
          <w:i/>
          <w:sz w:val="24"/>
          <w:szCs w:val="24"/>
        </w:rPr>
        <w:t xml:space="preserve">Решением от </w:t>
      </w:r>
      <w:r w:rsidR="0071446d">
        <w:rPr>
          <w:i/>
          <w:sz w:val="24"/>
          <w:szCs w:val="24"/>
        </w:rPr>
        <w:t xml:space="preserve">01.11.2016 488–нд (26.10.2016 1118–р) </w:t>
      </w:r>
      <w:r w:rsidR="00e443f4">
        <w:rPr>
          <w:i/>
          <w:sz w:val="24"/>
          <w:szCs w:val="24"/>
        </w:rPr>
        <w:t xml:space="preserve">пункт 25 изложен в новой редакции</w:t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25.</w:t>
      </w:r>
      <w:r w:rsidR="00c61b93">
        <w:rPr>
          <w:sz w:val="28"/>
          <w:szCs w:val="28"/>
        </w:rPr>
        <w:t xml:space="preserve"> </w:t>
      </w:r>
      <w:r w:rsidR="00e443f4">
        <w:rPr>
          <w:sz w:val="28"/>
          <w:szCs w:val="28"/>
        </w:rPr>
        <w:t xml:space="preserve">И</w:t>
      </w:r>
      <w:r w:rsidR="00e443f4" w:rsidRPr="004b2446">
        <w:rPr>
          <w:sz w:val="28"/>
          <w:szCs w:val="28"/>
        </w:rPr>
        <w:t xml:space="preserve">зготовление </w:t>
      </w:r>
      <w:r w:rsidR="00e443f4">
        <w:rPr>
          <w:sz w:val="28"/>
          <w:szCs w:val="28"/>
        </w:rPr>
        <w:t xml:space="preserve">ситуационного плана</w:t>
      </w:r>
      <w:r w:rsidR="00e443f4" w:rsidRPr="004b2446">
        <w:rPr>
          <w:sz w:val="28"/>
          <w:szCs w:val="28"/>
        </w:rPr>
        <w:t xml:space="preserve"> объекта недвижимости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26.</w:t>
      </w:r>
      <w:r w:rsidR="00941c07">
        <w:rPr>
          <w:sz w:val="28"/>
          <w:szCs w:val="28"/>
        </w:rPr>
        <w:t xml:space="preserve"> Выдача справки о соответствии объекта техническим условиям.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27.</w:t>
      </w:r>
      <w:r w:rsidR="00154223">
        <w:rPr>
          <w:sz w:val="28"/>
          <w:szCs w:val="28"/>
        </w:rPr>
        <w:t xml:space="preserve"> Подготовка заключения государственной экспертизы проектной д</w:t>
      </w:r>
      <w:r w:rsidR="00154223">
        <w:rPr>
          <w:sz w:val="28"/>
          <w:szCs w:val="28"/>
        </w:rPr>
        <w:t xml:space="preserve">о</w:t>
      </w:r>
      <w:r w:rsidR="00154223">
        <w:rPr>
          <w:sz w:val="28"/>
          <w:szCs w:val="28"/>
        </w:rPr>
        <w:t xml:space="preserve">кументации.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28.</w:t>
      </w:r>
      <w:r w:rsidR="00154223">
        <w:rPr>
          <w:sz w:val="28"/>
          <w:szCs w:val="28"/>
        </w:rPr>
        <w:t xml:space="preserve"> Подготовка заключения государственного строительного надзора.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29.</w:t>
      </w:r>
      <w:r w:rsidR="00154223">
        <w:rPr>
          <w:sz w:val="28"/>
          <w:szCs w:val="28"/>
        </w:rPr>
        <w:t xml:space="preserve"> Подготовка заключения государственного экологического контроля.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30.</w:t>
      </w:r>
      <w:r w:rsidR="00154223">
        <w:rPr>
          <w:sz w:val="28"/>
          <w:szCs w:val="28"/>
        </w:rPr>
        <w:t xml:space="preserve"> Изготовление схемы организации земельного участка с обозначением места проведения земляных работ.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31.</w:t>
      </w:r>
      <w:r w:rsidR="00154223">
        <w:rPr>
          <w:sz w:val="28"/>
          <w:szCs w:val="28"/>
        </w:rPr>
        <w:t xml:space="preserve"> </w:t>
      </w:r>
      <w:r w:rsidR="00941c07">
        <w:rPr>
          <w:sz w:val="28"/>
          <w:szCs w:val="28"/>
        </w:rPr>
        <w:t xml:space="preserve">Изготовление справки об отсутствии судимости.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32.</w:t>
      </w:r>
      <w:r w:rsidR="00941c07">
        <w:rPr>
          <w:sz w:val="28"/>
          <w:szCs w:val="28"/>
        </w:rPr>
        <w:t xml:space="preserve"> Выдача справки об инвалидности.</w:t>
      </w:r>
      <w:r w:rsidR="00e443f4">
        <w:rPr>
          <w:sz w:val="28"/>
          <w:szCs w:val="28"/>
        </w:rPr>
      </w:r>
    </w:p>
    <w:p w:rsidP="00e443f4">
      <w:pPr>
        <w:pStyle w:val="Normal"/>
        <w:rPr>
          <w:sz w:val="28"/>
          <w:szCs w:val="28"/>
        </w:rPr>
        <w:ind w:firstLine="720"/>
        <w:jc w:val="both"/>
      </w:pPr>
      <w:r w:rsidR="00e443f4">
        <w:rPr>
          <w:sz w:val="28"/>
          <w:szCs w:val="28"/>
        </w:rPr>
        <w:t xml:space="preserve">33.</w:t>
      </w:r>
      <w:r w:rsidR="00941c07">
        <w:rPr>
          <w:sz w:val="28"/>
          <w:szCs w:val="28"/>
        </w:rPr>
        <w:t xml:space="preserve"> Выдача справки из «Стола находок».</w:t>
      </w:r>
    </w:p>
    <w:p w:rsidP="00e443f4">
      <w:pPr>
        <w:pStyle w:val="Normal"/>
        <w:rPr>
          <w:i/>
          <w:sz w:val="24"/>
          <w:szCs w:val="24"/>
        </w:rPr>
        <w:ind w:firstLine="284"/>
        <w:jc w:val="both"/>
      </w:pPr>
      <w:r w:rsidR="00e443f4">
        <w:rPr>
          <w:i/>
          <w:sz w:val="24"/>
          <w:szCs w:val="24"/>
        </w:rPr>
        <w:t xml:space="preserve">Решением </w:t>
      </w:r>
      <w:r w:rsidR="0071446d">
        <w:rPr>
          <w:i/>
          <w:sz w:val="24"/>
          <w:szCs w:val="24"/>
        </w:rPr>
        <w:t xml:space="preserve">01.11.2016 488–нд (26.10.2016 1118–р) </w:t>
      </w:r>
      <w:r w:rsidR="00e443f4">
        <w:rPr>
          <w:i/>
          <w:sz w:val="24"/>
          <w:szCs w:val="24"/>
        </w:rPr>
        <w:t xml:space="preserve">перечень  </w:t>
      </w:r>
      <w:r w:rsidR="00e443f4" w:rsidRPr="00e443f4">
        <w:rPr>
          <w:i/>
          <w:sz w:val="24"/>
          <w:szCs w:val="24"/>
        </w:rPr>
        <w:t xml:space="preserve">дополн</w:t>
      </w:r>
      <w:r w:rsidR="00e443f4">
        <w:rPr>
          <w:i/>
          <w:sz w:val="24"/>
          <w:szCs w:val="24"/>
        </w:rPr>
        <w:t xml:space="preserve">ен</w:t>
      </w:r>
      <w:r w:rsidR="00e443f4" w:rsidRPr="00e443f4">
        <w:rPr>
          <w:i/>
          <w:sz w:val="24"/>
          <w:szCs w:val="24"/>
        </w:rPr>
        <w:t xml:space="preserve"> пунктами 34-45</w:t>
      </w:r>
      <w:r w:rsidR="00e443f4">
        <w:rPr>
          <w:i/>
          <w:sz w:val="24"/>
          <w:szCs w:val="24"/>
        </w:rPr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34</w:t>
      </w:r>
      <w:r w:rsidR="00e443f4" w:rsidRPr="00b626ca">
        <w:rPr>
          <w:sz w:val="28"/>
          <w:szCs w:val="28"/>
        </w:rPr>
        <w:t xml:space="preserve">. </w:t>
      </w:r>
      <w:r w:rsidR="00e443f4">
        <w:rPr>
          <w:sz w:val="28"/>
          <w:szCs w:val="28"/>
        </w:rPr>
        <w:t xml:space="preserve">Выдача справки о пожаре, отражающей степень повреждения имущества.</w:t>
      </w:r>
    </w:p>
    <w:p w:rsidP="00e443f4">
      <w:pPr>
        <w:pStyle w:val="Normal"/>
        <w:rPr>
          <w:sz w:val="28"/>
          <w:szCs w:val="28"/>
        </w:rPr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35. Выдача справки территориального органа Пенсионного фонда Российской Федерации о размере страховой пенсии по старости (инвалидности).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36. Выдача справки о неполучении неработающим пенсионером ежемесячной денежной выплаты из бюджета Камчатского края.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37. Выдача заключения врача-стоматолога-ортопеда медицинской организации о необходимости оказания повторной зубопротезной помощи.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38.  Выдача медицинского заключения.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39. Выдача выписки из Единого государственного реестра прав на недвижимое имущество и сделок с ним.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40. Выдача выписки из Единого государственного реестра индивидуальных предпринимателей и (или) </w:t>
      </w:r>
      <w:r w:rsidR="00e443f4" w:rsidRPr="00763e8f">
        <w:rPr>
          <w:sz w:val="28"/>
          <w:szCs w:val="28"/>
        </w:rPr>
        <w:t xml:space="preserve">Единого государственного реестра</w:t>
      </w:r>
      <w:r w:rsidR="00e443f4">
        <w:rPr>
          <w:sz w:val="28"/>
          <w:szCs w:val="28"/>
        </w:rPr>
        <w:t xml:space="preserve"> юридических лиц в отношении физического лица либо юридического лица.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41. Изготовление лицензии, удостоверяющей право проведения работ по геологическому изучению недр.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42. Выдача </w:t>
      </w:r>
      <w:r w:rsidR="00e443f4" w:rsidRPr="001b5c81">
        <w:rPr>
          <w:sz w:val="28"/>
          <w:szCs w:val="28"/>
        </w:rPr>
        <w:t xml:space="preserve">документ</w:t>
      </w:r>
      <w:r w:rsidR="00e443f4">
        <w:rPr>
          <w:sz w:val="28"/>
          <w:szCs w:val="28"/>
        </w:rPr>
        <w:t xml:space="preserve">а</w:t>
      </w:r>
      <w:r w:rsidR="00e443f4" w:rsidRPr="001b5c81">
        <w:rPr>
          <w:sz w:val="28"/>
          <w:szCs w:val="28"/>
        </w:rPr>
        <w:t xml:space="preserve">, подтверждающ</w:t>
      </w:r>
      <w:r w:rsidR="00e443f4">
        <w:rPr>
          <w:sz w:val="28"/>
          <w:szCs w:val="28"/>
        </w:rPr>
        <w:t xml:space="preserve">его</w:t>
      </w:r>
      <w:r w:rsidR="00e443f4" w:rsidRPr="001b5c81">
        <w:rPr>
          <w:sz w:val="28"/>
          <w:szCs w:val="28"/>
        </w:rPr>
        <w:t xml:space="preserve">  наличие у гражданина и (или) лица</w:t>
      </w:r>
      <w:r w:rsidR="00e443f4">
        <w:rPr>
          <w:sz w:val="28"/>
          <w:szCs w:val="28"/>
        </w:rPr>
        <w:t xml:space="preserve"> </w:t>
      </w:r>
      <w:r w:rsidR="00e443f4" w:rsidRPr="001b5c81">
        <w:rPr>
          <w:sz w:val="28"/>
          <w:szCs w:val="28"/>
        </w:rPr>
        <w:t xml:space="preserve">(лиц), указанного</w:t>
      </w:r>
      <w:r w:rsidR="00e443f4">
        <w:rPr>
          <w:sz w:val="28"/>
          <w:szCs w:val="28"/>
        </w:rPr>
        <w:t xml:space="preserve"> </w:t>
      </w:r>
      <w:r w:rsidR="00e443f4" w:rsidRPr="001b5c81">
        <w:rPr>
          <w:sz w:val="28"/>
          <w:szCs w:val="28"/>
        </w:rPr>
        <w:t xml:space="preserve">(</w:t>
      </w:r>
      <w:r w:rsidR="00e443f4">
        <w:rPr>
          <w:sz w:val="28"/>
          <w:szCs w:val="28"/>
        </w:rPr>
        <w:t xml:space="preserve">указанных</w:t>
      </w:r>
      <w:r w:rsidR="00e443f4" w:rsidRPr="001b5c81">
        <w:rPr>
          <w:sz w:val="28"/>
          <w:szCs w:val="28"/>
        </w:rPr>
        <w:t xml:space="preserve">) заявителем в качестве члена</w:t>
      </w:r>
      <w:r w:rsidR="00e443f4">
        <w:rPr>
          <w:sz w:val="28"/>
          <w:szCs w:val="28"/>
        </w:rPr>
        <w:t xml:space="preserve"> </w:t>
      </w:r>
      <w:r w:rsidR="00e443f4" w:rsidRPr="001b5c81">
        <w:rPr>
          <w:sz w:val="28"/>
          <w:szCs w:val="28"/>
        </w:rPr>
        <w:t xml:space="preserve">(</w:t>
      </w:r>
      <w:r w:rsidR="00e443f4">
        <w:rPr>
          <w:sz w:val="28"/>
          <w:szCs w:val="28"/>
        </w:rPr>
        <w:t xml:space="preserve">членов</w:t>
      </w:r>
      <w:r w:rsidR="00e443f4" w:rsidRPr="001b5c81">
        <w:rPr>
          <w:sz w:val="28"/>
          <w:szCs w:val="28"/>
        </w:rPr>
        <w:t xml:space="preserve">) семьи, тяжелой формы хронического заболевания, предусмотренного перечнем заболеваний, установленных уполномоченным Правительством Российской Федерации федеральным органом исполнительной власти, при которой совместное проживание с ним</w:t>
      </w:r>
      <w:r w:rsidR="00e443f4">
        <w:rPr>
          <w:sz w:val="28"/>
          <w:szCs w:val="28"/>
        </w:rPr>
        <w:t xml:space="preserve"> </w:t>
      </w:r>
      <w:r w:rsidR="00e443f4" w:rsidRPr="001b5c81">
        <w:rPr>
          <w:sz w:val="28"/>
          <w:szCs w:val="28"/>
        </w:rPr>
        <w:t xml:space="preserve">(</w:t>
      </w:r>
      <w:r w:rsidR="00e443f4">
        <w:rPr>
          <w:sz w:val="28"/>
          <w:szCs w:val="28"/>
        </w:rPr>
        <w:t xml:space="preserve">ними</w:t>
      </w:r>
      <w:r w:rsidR="00e443f4" w:rsidRPr="001b5c81">
        <w:rPr>
          <w:sz w:val="28"/>
          <w:szCs w:val="28"/>
        </w:rPr>
        <w:t xml:space="preserve">) в одной квартире невозможно</w:t>
      </w:r>
      <w:r w:rsidR="00e443f4">
        <w:rPr>
          <w:sz w:val="28"/>
          <w:szCs w:val="28"/>
        </w:rPr>
        <w:t xml:space="preserve">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43. Изготовления проекта реконструкции нежилого помещения.</w:t>
      </w:r>
    </w:p>
    <w:p w:rsidP="00e443f4">
      <w:pPr>
        <w:pStyle w:val="Normal"/>
        <w:rPr>
          <w:sz w:val="28"/>
          <w:szCs w:val="28"/>
        </w:rPr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e443f4">
        <w:rPr>
          <w:sz w:val="28"/>
          <w:szCs w:val="28"/>
        </w:rPr>
        <w:t xml:space="preserve">44. Выдача </w:t>
      </w:r>
      <w:r w:rsidR="00e443f4" w:rsidRPr="001b5c81">
        <w:rPr>
          <w:sz w:val="28"/>
          <w:szCs w:val="28"/>
        </w:rPr>
        <w:t xml:space="preserve">заключени</w:t>
      </w:r>
      <w:r w:rsidR="00e443f4">
        <w:rPr>
          <w:sz w:val="28"/>
          <w:szCs w:val="28"/>
        </w:rPr>
        <w:t xml:space="preserve">я</w:t>
      </w:r>
      <w:r w:rsidR="00e443f4" w:rsidRPr="001b5c81">
        <w:rPr>
          <w:sz w:val="28"/>
          <w:szCs w:val="28"/>
        </w:rPr>
        <w:t xml:space="preserve"> специализированной организации </w:t>
      </w:r>
      <w:r w:rsidR="00e443f4">
        <w:rPr>
          <w:sz w:val="28"/>
          <w:szCs w:val="28"/>
        </w:rPr>
        <w:t xml:space="preserve">по результатам</w:t>
      </w:r>
      <w:r w:rsidR="00e443f4" w:rsidRPr="001b5c81">
        <w:rPr>
          <w:sz w:val="28"/>
          <w:szCs w:val="28"/>
        </w:rPr>
        <w:t xml:space="preserve"> обследовани</w:t>
      </w:r>
      <w:r w:rsidR="00e443f4">
        <w:rPr>
          <w:sz w:val="28"/>
          <w:szCs w:val="28"/>
        </w:rPr>
        <w:t xml:space="preserve">я многоквартирного дома.</w:t>
      </w:r>
    </w:p>
    <w:p w:rsidP="00e443f4">
      <w:pPr>
        <w:pStyle w:val="Normal"/>
        <w:rPr>
          <w:sz w:val="28"/>
          <w:szCs w:val="28"/>
          <w:color w:val="c0504d"/>
        </w:rPr>
        <w:ind w:firstLine="720"/>
        <w:jc w:val="both"/>
      </w:pPr>
      <w:r w:rsidR="00e443f4">
        <w:rPr>
          <w:sz w:val="28"/>
          <w:szCs w:val="28"/>
        </w:rPr>
        <w:t xml:space="preserve">45. Выдача</w:t>
      </w:r>
      <w:r w:rsidR="00e443f4" w:rsidRPr="001b5c81">
        <w:rPr>
          <w:sz w:val="28"/>
          <w:szCs w:val="28"/>
        </w:rPr>
        <w:t xml:space="preserve"> заключени</w:t>
      </w:r>
      <w:r w:rsidR="00e443f4">
        <w:rPr>
          <w:sz w:val="28"/>
          <w:szCs w:val="28"/>
        </w:rPr>
        <w:t xml:space="preserve">я</w:t>
      </w:r>
      <w:r w:rsidR="00e443f4" w:rsidRPr="001b5c81">
        <w:rPr>
          <w:sz w:val="28"/>
          <w:szCs w:val="28"/>
        </w:rPr>
        <w:t xml:space="preserve"> проектно-изыскательской организации по результатам обследования элементов ограждающих и несущих конструкций жилого</w:t>
      </w:r>
      <w:r w:rsidR="00e443f4">
        <w:rPr>
          <w:sz w:val="28"/>
          <w:szCs w:val="28"/>
        </w:rPr>
        <w:t xml:space="preserve"> </w:t>
      </w:r>
      <w:r w:rsidR="0071446d">
        <w:rPr>
          <w:sz w:val="28"/>
          <w:szCs w:val="28"/>
        </w:rPr>
        <w:t xml:space="preserve">помещения.</w:t>
      </w:r>
      <w:r w:rsidR="00e443f4" w:rsidRPr="00e443f4">
        <w:rPr>
          <w:sz w:val="28"/>
          <w:szCs w:val="28"/>
          <w:color w:val="c0504d"/>
        </w:rPr>
      </w:r>
    </w:p>
    <w:sectPr>
      <w:type w:val="nextPage"/>
      <w:pgSz w:h="16838" w:w="11906"/>
      <w:pgMar w:bottom="851" w:footer="708" w:gutter="0" w:header="708" w:left="1418" w:right="566" w:top="53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00000000" w:usb2="00000000" w:usb3="00000000" w:csb0="000001ff" w:csb1="00000000"/>
  </w:font>
  <w:font w:name="Symbol">
    <w:charset w:val="02"/>
    <w:family w:val="roman"/>
    <w:panose1 w:val="05050102010706020507"/>
    <w:pitch w:val="variable"/>
    <w:sig w:usb0="00000003" w:usb1="10000000" w:usb2="00000000" w:usb3="00000000" w:csb0="80000001" w:csb1="00000000"/>
  </w:font>
  <w:font w:name="Arial">
    <w:charset w:val="cc"/>
    <w:family w:val="swiss"/>
    <w:panose1 w:val="020b0604020202020204"/>
    <w:pitch w:val="variable"/>
    <w:sig w:usb0="20002a87" w:usb1="00000000" w:usb2="00000000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3" w:usb1="10000000" w:usb2="00000000" w:usb3="00000000" w:csb0="80000001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zoom w:percent="101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b56"/>
    <w:rsid w:val="000a5d3e"/>
    <w:rsid w:val="000e1e80"/>
    <w:rsid w:val="001017c2"/>
    <w:rsid w:val="00111911"/>
    <w:rsid w:val="00154223"/>
    <w:rsid w:val="001871b5"/>
    <w:rsid w:val="001b43f2"/>
    <w:rsid w:val="001b5c81"/>
    <w:rsid w:val="001d55e9"/>
    <w:rsid w:val="001e38ae"/>
    <w:rsid w:val="0021196a"/>
    <w:rsid w:val="0028253c"/>
    <w:rsid w:val="002a7395"/>
    <w:rsid w:val="002c3370"/>
    <w:rsid w:val="00442511"/>
    <w:rsid w:val="00457dd7"/>
    <w:rsid w:val="004b2446"/>
    <w:rsid w:val="004d0a29"/>
    <w:rsid w:val="004e1a81"/>
    <w:rsid w:val="005055c3"/>
    <w:rsid w:val="00525749"/>
    <w:rsid w:val="005372f4"/>
    <w:rsid w:val="00554fb5"/>
    <w:rsid w:val="00563c22"/>
    <w:rsid w:val="005825e8"/>
    <w:rsid w:val="005d7bb9"/>
    <w:rsid w:val="00612031"/>
    <w:rsid w:val="00621ecd"/>
    <w:rsid w:val="006663f6"/>
    <w:rsid w:val="006a0b3e"/>
    <w:rsid w:val="006c3543"/>
    <w:rsid w:val="0071446d"/>
    <w:rsid w:val="00747d9d"/>
    <w:rsid w:val="00763e8f"/>
    <w:rsid w:val="007b21e9"/>
    <w:rsid w:val="007b6755"/>
    <w:rsid w:val="007e6fcb"/>
    <w:rsid w:val="00803f42"/>
    <w:rsid w:val="00823ac3"/>
    <w:rsid w:val="008e7509"/>
    <w:rsid w:val="00912160"/>
    <w:rsid w:val="00941c07"/>
    <w:rsid w:val="009915c2"/>
    <w:rsid w:val="00993ad6"/>
    <w:rsid w:val="00a053f4"/>
    <w:rsid w:val="00a054b5"/>
    <w:rsid w:val="00a15a26"/>
    <w:rsid w:val="00a329c0"/>
    <w:rsid w:val="00b626ca"/>
    <w:rsid w:val="00b73e50"/>
    <w:rsid w:val="00b95297"/>
    <w:rsid w:val="00c31a0d"/>
    <w:rsid w:val="00c61b93"/>
    <w:rsid w:val="00c80bac"/>
    <w:rsid w:val="00ca18f0"/>
    <w:rsid w:val="00cb1944"/>
    <w:rsid w:val="00cb54aa"/>
    <w:rsid w:val="00d50c0b"/>
    <w:rsid w:val="00d52402"/>
    <w:rsid w:val="00d531b2"/>
    <w:rsid w:val="00d85d7d"/>
    <w:rsid w:val="00d868d3"/>
    <w:rsid w:val="00d877a6"/>
    <w:rsid w:val="00e1060a"/>
    <w:rsid w:val="00e443f4"/>
    <w:rsid w:val="00e86436"/>
    <w:rsid w:val="00ea2f21"/>
    <w:rsid w:val="00ec5485"/>
    <w:rsid w:val="00ee39fe"/>
    <w:rsid w:val="00f638c9"/>
    <w:rsid w:val="00f72c58"/>
    <w:rsid w:val="00f8308d"/>
    <w:rsid w:val="00fa1b15"/>
    <w:rsid w:val="00fd297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21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33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2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34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19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21">
    <w:name w:val="StGen21"/>
    <w:next w:val="StGen21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33">
    <w:name w:val="StGen33"/>
    <w:next w:val="StGen33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2">
    <w:name w:val="StGen22"/>
    <w:next w:val="StGen2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4">
    <w:name w:val="StGen34"/>
    <w:next w:val="StGen34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19">
    <w:name w:val="StGen19"/>
    <w:next w:val="StGen19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17"/>
    <w:pPr>
      <w:jc w:val="both"/>
    </w:pPr>
    <w:rPr>
      <w:sz w:val="24"/>
    </w:rPr>
  </w:style>
  <w:style w:type="character" w:styleId="StGen17">
    <w:name w:val="StGen17"/>
    <w:next w:val="StGen17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28"/>
    <w:pPr>
      <w:jc w:val="center"/>
    </w:pPr>
    <w:rPr>
      <w:sz w:val="28"/>
    </w:rPr>
  </w:style>
  <w:style w:type="character" w:styleId="StGen28">
    <w:name w:val="StGen28"/>
    <w:next w:val="StGen28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24"/>
    <w:semiHidden/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35">
    <w:name w:val="StGen35"/>
    <w:next w:val="StGen35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26"/>
    <w:pPr>
      <w:ind w:left="283"/>
      <w:spacing w:after="120" w:line="480" w:lineRule="auto"/>
    </w:pPr>
    <w:rPr>
      <w:sz w:val="24"/>
      <w:szCs w:val="24"/>
    </w:rPr>
  </w:style>
  <w:style w:type="character" w:styleId="StGen26">
    <w:name w:val="StGen26"/>
    <w:next w:val="StGen26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0">
    <w:name w:val="StGen20"/>
    <w:basedOn w:val="Normal"/>
    <w:next w:val="StGen20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1">
    <w:name w:val="StGen11"/>
    <w:next w:val="StGen11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