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958"/>
        <w:tblLook w:val="01e0"/>
        <w:tblW w:type="dxa" w:w="9958"/>
        <w:tblpPr w:horzAnchor="margin" w:leftFromText="181" w:rightFromText="181" w:tblpX="108" w:tblpY="7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58"/>
      </w:tblGrid>
      <w:tr>
        <w:trPr>
          <w:trHeight w:hRule="atLeast" w:val="1303"/>
          <w:wAfter w:type="dxa" w:w="0"/>
          <w:trHeight w:hRule="atLeast" w:val="1303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70"/>
              <w:ind w:firstLine="0"/>
              <w:jc w:val="center"/>
            </w:pPr>
            <w:r w:rsidR="00025013" w:rsidRPr="007c319e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AD200CCF-2774-460E-9DB5-D05999C50635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25013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276"/>
          <w:wAfter w:type="dxa" w:w="0"/>
          <w:trHeight w:hRule="atLeast" w:val="276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70"/>
              <w:ind w:firstLine="0"/>
              <w:jc w:val="center"/>
            </w:pPr>
            <w:r w:rsidR="00025013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284"/>
          <w:wAfter w:type="dxa" w:w="0"/>
          <w:trHeight w:hRule="atLeast" w:val="284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70"/>
              <w:ind w:firstLine="0"/>
              <w:jc w:val="center"/>
            </w:pPr>
            <w:r w:rsidR="00025013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71"/>
          <w:wAfter w:type="dxa" w:w="0"/>
          <w:trHeight w:hRule="atLeast" w:val="71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5013">
            <w:pPr>
              <w:pStyle w:val="Normal"/>
              <w:rPr>
                <w:sz w:val="16"/>
                <w:szCs w:val="16"/>
              </w:rPr>
              <w:framePr w:hAnchor="margin" w:hSpace="181" w:vAnchor="text" w:wrap="around" w:x="108" w:y="70"/>
              <w:jc w:val="center"/>
            </w:pPr>
            <w:r w:rsidR="00025013" w:rsidRPr="0013352b">
              <w:rPr>
                <w:sz w:val="16"/>
                <w:szCs w:val="16"/>
                <w:noProof/>
              </w:rPr>
              <w:pict>
                <v:line id="_x0000_s1028" type="#_x0000_t20" style="position:absolute;mso-position-vertical-relative:page;" from="-5.5pt,4.0499999999999998pt" to="486.64999999999998pt,4.0499999999999998pt" strokeweight="63500">
                  <v:stroke linestyle="thickThin"/>
                </v:line>
              </w:pict>
            </w:r>
            <w:r w:rsidR="00025013" w:rsidRPr="0013352b">
              <w:rPr>
                <w:sz w:val="16"/>
                <w:szCs w:val="16"/>
              </w:rPr>
            </w:r>
          </w:p>
        </w:tc>
      </w:tr>
    </w:tbl>
    <w:p w:rsidP="00c92d0f">
      <w:pPr>
        <w:pStyle w:val="Normal"/>
        <w:rPr>
          <w:b/>
          <w:sz w:val="28"/>
          <w:szCs w:val="28"/>
        </w:rPr>
        <w:ind w:firstLine="0"/>
        <w:jc w:val="center"/>
      </w:pPr>
      <w:r w:rsidR="0013352b">
        <w:rPr>
          <w:b/>
          <w:sz w:val="28"/>
          <w:szCs w:val="28"/>
        </w:rPr>
      </w:r>
    </w:p>
    <w:p w:rsidP="00c92d0f">
      <w:pPr>
        <w:pStyle w:val="Normal"/>
        <w:rPr>
          <w:b/>
          <w:sz w:val="36"/>
          <w:szCs w:val="36"/>
        </w:rPr>
        <w:ind w:firstLine="0"/>
        <w:jc w:val="center"/>
      </w:pPr>
      <w:r w:rsidR="008f4581" w:rsidRPr="00177a35">
        <w:rPr>
          <w:b/>
          <w:sz w:val="36"/>
          <w:szCs w:val="36"/>
        </w:rPr>
        <w:t xml:space="preserve">РЕШЕНИЕ</w:t>
      </w:r>
    </w:p>
    <w:p w:rsidP="009e4564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f4581" w:rsidRPr="008f4581">
        <w:rPr>
          <w:b/>
          <w:sz w:val="28"/>
          <w:szCs w:val="28"/>
          <w:lang w:val="ru-RU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13352b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e21acb">
              <w:t xml:space="preserve">от </w:t>
            </w:r>
            <w:r w:rsidR="0013352b">
              <w:rPr>
                <w:lang w:val="ru-RU"/>
              </w:rPr>
              <w:t xml:space="preserve">26.02.2014</w:t>
            </w:r>
            <w:r w:rsidR="00e21acb">
              <w:t xml:space="preserve"> </w:t>
            </w:r>
            <w:r w:rsidR="00e21acb" w:rsidRPr="007c3ad0">
              <w:t xml:space="preserve">№</w:t>
            </w:r>
            <w:r w:rsidR="00e21acb">
              <w:t xml:space="preserve"> </w:t>
            </w:r>
            <w:r w:rsidR="009a4e4f">
              <w:rPr>
                <w:lang w:val="ru-RU"/>
              </w:rPr>
              <w:t xml:space="preserve">427</w:t>
            </w:r>
            <w:r w:rsidR="00e21acb">
              <w:t xml:space="preserve">-р</w:t>
            </w:r>
            <w:r w:rsidR="00834e52" w:rsidRPr="007c4c93">
              <w:rPr>
                <w:lang w:eastAsia="ru-RU" w:val="ru-RU"/>
              </w:rPr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e4564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e21acb">
              <w:rPr>
                <w:lang w:eastAsia="ru-RU" w:val="ru-RU"/>
              </w:rPr>
              <w:t xml:space="preserve">1</w:t>
            </w:r>
            <w:r w:rsidR="009e4564">
              <w:rPr>
                <w:lang w:eastAsia="ru-RU" w:val="ru-RU"/>
              </w:rPr>
              <w:t xml:space="preserve">3</w:t>
            </w:r>
            <w:r w:rsidR="00834e52" w:rsidRPr="007c4c93">
              <w:rPr>
                <w:lang w:eastAsia="ru-RU" w:val="ru-RU"/>
              </w:rPr>
              <w:t xml:space="preserve">-я сессия</w:t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21acb">
            <w:pPr>
              <w:pStyle w:val="BodyText"/>
              <w:rPr>
                <w:sz w:val="22"/>
                <w:szCs w:val="22"/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834e52" w:rsidRPr="00e21acb">
              <w:rPr>
                <w:sz w:val="22"/>
                <w:szCs w:val="22"/>
                <w:lang w:eastAsia="ru-RU" w:val="ru-RU"/>
              </w:rPr>
              <w:t xml:space="preserve">г.Петропавловск-Камчатский</w:t>
            </w:r>
          </w:p>
        </w:tc>
      </w:tr>
    </w:tbl>
    <w:p w:rsidP="00e21acb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34e52">
        <w:rPr>
          <w:b/>
          <w:sz w:val="28"/>
          <w:szCs w:val="28"/>
          <w:lang w:val="ru-RU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2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9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815b6">
            <w:pPr>
              <w:pStyle w:val="BodyText"/>
              <w:rPr>
                <w:sz w:val="28"/>
                <w:szCs w:val="28"/>
                <w:lang w:val="ru-RU"/>
              </w:rPr>
              <w:ind w:firstLine="0"/>
              <w:jc w:val="both"/>
            </w:pPr>
            <w:r w:rsidR="0013352b" w:rsidRPr="0013352b">
              <w:rPr>
                <w:sz w:val="28"/>
                <w:szCs w:val="28"/>
                <w:rFonts w:eastAsia="Calibri"/>
              </w:rPr>
              <w:t xml:space="preserve">Об отмене отдельных решений Городской Думы Петропавловск-Камчатского городского округа, связанных с принятием в первом чтении и доработкой проекта решения 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Петропавловск-Камчатского городского округа</w:t>
            </w:r>
            <w:r w:rsidR="008f440a" w:rsidRPr="0013352b">
              <w:rPr>
                <w:sz w:val="28"/>
                <w:szCs w:val="28"/>
                <w:lang w:val="ru-RU"/>
              </w:rPr>
            </w:r>
          </w:p>
        </w:tc>
      </w:tr>
    </w:tbl>
    <w:p w:rsidP="00837f0d">
      <w:pPr>
        <w:pStyle w:val="BodyText"/>
        <w:rPr>
          <w:b/>
          <w:sz w:val="28"/>
          <w:szCs w:val="28"/>
          <w:lang w:val="ru-RU"/>
        </w:rPr>
        <w:ind w:firstLine="0"/>
        <w:jc w:val="both"/>
      </w:pPr>
      <w:r w:rsidR="008f440a">
        <w:rPr>
          <w:b/>
          <w:sz w:val="28"/>
          <w:szCs w:val="28"/>
          <w:lang w:val="ru-RU"/>
        </w:rPr>
      </w:r>
    </w:p>
    <w:p w:rsidP="00837f0d">
      <w:pPr>
        <w:pStyle w:val="StGen24"/>
        <w:rPr>
          <w:sz w:val="28"/>
          <w:szCs w:val="28"/>
          <w:rFonts w:ascii="Times New Roman" w:hAnsi="Times New Roman"/>
          <w:color w:val="000000"/>
        </w:rPr>
        <w:ind w:firstLine="708"/>
      </w:pPr>
      <w:r w:rsidR="00724283" w:rsidRPr="00c92033">
        <w:rPr>
          <w:sz w:val="28"/>
          <w:szCs w:val="28"/>
          <w:rFonts w:ascii="Times New Roman" w:hAnsi="Times New Roman"/>
        </w:rPr>
        <w:t xml:space="preserve">Заслушав информацию</w:t>
      </w:r>
      <w:r w:rsidR="00545e07">
        <w:rPr>
          <w:sz w:val="28"/>
          <w:szCs w:val="28"/>
          <w:rFonts w:ascii="Times New Roman" w:hAnsi="Times New Roman"/>
        </w:rPr>
        <w:t xml:space="preserve"> </w:t>
      </w:r>
      <w:r w:rsidR="001d5424">
        <w:rPr>
          <w:sz w:val="28"/>
          <w:szCs w:val="28"/>
          <w:rFonts w:ascii="Times New Roman" w:hAnsi="Times New Roman"/>
        </w:rPr>
        <w:t xml:space="preserve">председателя рабочей группы, созданной решением Городской </w:t>
      </w:r>
      <w:r w:rsidR="00037a3b">
        <w:rPr>
          <w:sz w:val="28"/>
          <w:szCs w:val="28"/>
          <w:rFonts w:ascii="Times New Roman" w:hAnsi="Times New Roman"/>
        </w:rPr>
        <w:t xml:space="preserve">  </w:t>
      </w:r>
      <w:r w:rsidR="001d5424">
        <w:rPr>
          <w:sz w:val="28"/>
          <w:szCs w:val="28"/>
          <w:rFonts w:ascii="Times New Roman" w:hAnsi="Times New Roman"/>
        </w:rPr>
        <w:t xml:space="preserve">Думы </w:t>
      </w:r>
      <w:r w:rsidR="00037a3b">
        <w:rPr>
          <w:sz w:val="28"/>
          <w:szCs w:val="28"/>
          <w:rFonts w:ascii="Times New Roman" w:hAnsi="Times New Roman"/>
        </w:rPr>
        <w:t xml:space="preserve"> </w:t>
      </w:r>
      <w:r w:rsidR="001d5424">
        <w:rPr>
          <w:sz w:val="28"/>
          <w:szCs w:val="28"/>
          <w:rFonts w:ascii="Times New Roman" w:hAnsi="Times New Roman"/>
        </w:rPr>
        <w:t xml:space="preserve">Петропавловск-Камчатского </w:t>
      </w:r>
      <w:r w:rsidR="00037a3b">
        <w:rPr>
          <w:sz w:val="28"/>
          <w:szCs w:val="28"/>
          <w:rFonts w:ascii="Times New Roman" w:hAnsi="Times New Roman"/>
        </w:rPr>
        <w:t xml:space="preserve"> </w:t>
      </w:r>
      <w:r w:rsidR="001d5424">
        <w:rPr>
          <w:sz w:val="28"/>
          <w:szCs w:val="28"/>
          <w:rFonts w:ascii="Times New Roman" w:hAnsi="Times New Roman"/>
        </w:rPr>
        <w:t xml:space="preserve">городского </w:t>
      </w:r>
      <w:r w:rsidR="00037a3b">
        <w:rPr>
          <w:sz w:val="28"/>
          <w:szCs w:val="28"/>
          <w:rFonts w:ascii="Times New Roman" w:hAnsi="Times New Roman"/>
        </w:rPr>
        <w:t xml:space="preserve"> </w:t>
      </w:r>
      <w:r w:rsidR="001d5424" w:rsidRPr="000b0637">
        <w:rPr>
          <w:sz w:val="28"/>
          <w:szCs w:val="28"/>
          <w:rFonts w:ascii="Times New Roman" w:hAnsi="Times New Roman"/>
        </w:rPr>
        <w:t xml:space="preserve">круга </w:t>
      </w:r>
      <w:r w:rsidR="00037a3b">
        <w:rPr>
          <w:sz w:val="28"/>
          <w:szCs w:val="28"/>
          <w:rFonts w:ascii="Times New Roman" w:hAnsi="Times New Roman"/>
        </w:rPr>
        <w:t xml:space="preserve"> </w:t>
      </w:r>
      <w:r w:rsidR="000b0637" w:rsidRPr="000b0637">
        <w:rPr>
          <w:sz w:val="28"/>
          <w:szCs w:val="28"/>
          <w:rFonts w:ascii="Times New Roman" w:hAnsi="Times New Roman"/>
        </w:rPr>
        <w:t xml:space="preserve">от </w:t>
      </w:r>
      <w:r w:rsidR="00037a3b">
        <w:rPr>
          <w:sz w:val="28"/>
          <w:szCs w:val="28"/>
          <w:rFonts w:ascii="Times New Roman" w:hAnsi="Times New Roman"/>
        </w:rPr>
        <w:t xml:space="preserve"> </w:t>
      </w:r>
      <w:r w:rsidR="000b0637" w:rsidRPr="000b0637">
        <w:rPr>
          <w:sz w:val="28"/>
          <w:szCs w:val="28"/>
          <w:rFonts w:ascii="Times New Roman" w:hAnsi="Times New Roman"/>
        </w:rPr>
        <w:t xml:space="preserve">25.12.2013</w:t>
      </w:r>
      <w:r w:rsidR="00037a3b">
        <w:rPr>
          <w:sz w:val="28"/>
          <w:szCs w:val="28"/>
          <w:rFonts w:ascii="Times New Roman" w:hAnsi="Times New Roman"/>
        </w:rPr>
        <w:t xml:space="preserve"> </w:t>
      </w:r>
      <w:r w:rsidR="000b0637" w:rsidRPr="000b0637">
        <w:rPr>
          <w:sz w:val="28"/>
          <w:szCs w:val="28"/>
          <w:rFonts w:ascii="Times New Roman" w:hAnsi="Times New Roman"/>
        </w:rPr>
        <w:t xml:space="preserve"> № 367-р</w:t>
      </w:r>
      <w:r w:rsidR="000b0637">
        <w:rPr>
          <w:sz w:val="28"/>
          <w:szCs w:val="28"/>
          <w:rFonts w:ascii="Times New Roman" w:hAnsi="Times New Roman"/>
        </w:rPr>
        <w:t xml:space="preserve">,</w:t>
      </w:r>
      <w:r w:rsidR="000b0637" w:rsidRPr="000b0637">
        <w:rPr>
          <w:sz w:val="28"/>
          <w:szCs w:val="28"/>
          <w:rFonts w:ascii="Times New Roman" w:hAnsi="Times New Roman"/>
        </w:rPr>
        <w:t xml:space="preserve"> </w:t>
      </w:r>
      <w:r w:rsidR="000b0637">
        <w:rPr>
          <w:sz w:val="28"/>
          <w:szCs w:val="28"/>
          <w:rFonts w:ascii="Times New Roman" w:hAnsi="Times New Roman"/>
        </w:rPr>
        <w:t xml:space="preserve">Новицкой Е.Ю.</w:t>
      </w:r>
      <w:r w:rsidR="00545e07" w:rsidRPr="00545e07">
        <w:rPr>
          <w:sz w:val="28"/>
          <w:szCs w:val="28"/>
          <w:rFonts w:ascii="Times New Roman" w:hAnsi="Times New Roman"/>
        </w:rPr>
        <w:t xml:space="preserve"> об отмене решения Городской Думы Петропавловск-Камчатского городского округа</w:t>
      </w:r>
      <w:r w:rsidR="00545e07">
        <w:rPr>
          <w:sz w:val="28"/>
          <w:szCs w:val="28"/>
          <w:rFonts w:ascii="Times New Roman" w:hAnsi="Times New Roman"/>
        </w:rPr>
        <w:t xml:space="preserve"> </w:t>
      </w:r>
      <w:r w:rsidR="00545e07" w:rsidRPr="00545e07">
        <w:rPr>
          <w:sz w:val="28"/>
          <w:szCs w:val="28"/>
          <w:rFonts w:ascii="Times New Roman" w:hAnsi="Times New Roman"/>
        </w:rPr>
        <w:t xml:space="preserve">«</w:t>
      </w:r>
      <w:r w:rsidR="00545e07" w:rsidRPr="00545e07">
        <w:rPr>
          <w:sz w:val="28"/>
          <w:iCs/>
          <w:szCs w:val="28"/>
          <w:rFonts w:ascii="Times New Roman" w:hAnsi="Times New Roman"/>
        </w:rPr>
        <w:t xml:space="preserve">О создании рабочей группы по доработке проекта решения Городской Думы Петропавловск-Камчатского городского округа </w:t>
      </w:r>
      <w:r w:rsidR="0025692f">
        <w:rPr>
          <w:sz w:val="28"/>
          <w:iCs/>
          <w:szCs w:val="28"/>
          <w:rFonts w:ascii="Times New Roman" w:hAnsi="Times New Roman"/>
        </w:rPr>
        <w:t xml:space="preserve">                 </w:t>
      </w:r>
      <w:r w:rsidR="00545e07" w:rsidRPr="00545e07">
        <w:rPr>
          <w:sz w:val="28"/>
          <w:iCs/>
          <w:szCs w:val="28"/>
          <w:rFonts w:ascii="Times New Roman" w:hAnsi="Times New Roman"/>
        </w:rPr>
        <w:t xml:space="preserve">«Об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Петропавловск-Камчатского городского округа»</w:t>
      </w:r>
      <w:r w:rsidR="00c92033" w:rsidRPr="00545e07">
        <w:rPr>
          <w:sz w:val="28"/>
          <w:szCs w:val="28"/>
          <w:rFonts w:ascii="Times New Roman" w:hAnsi="Times New Roman"/>
        </w:rPr>
        <w:t xml:space="preserve">,</w:t>
      </w:r>
      <w:r w:rsidR="00545e07" w:rsidRPr="00545e07">
        <w:rPr>
          <w:sz w:val="28"/>
          <w:szCs w:val="28"/>
          <w:rFonts w:ascii="Times New Roman" w:hAnsi="Times New Roman"/>
        </w:rPr>
        <w:t xml:space="preserve"> в соответствии со статьей 59 Устава Петропавловск-Камчатского городского округа,</w:t>
      </w:r>
      <w:r w:rsidR="00545e07">
        <w:rPr>
          <w:sz w:val="28"/>
          <w:szCs w:val="28"/>
        </w:rPr>
        <w:t xml:space="preserve"> </w:t>
      </w:r>
      <w:r w:rsidR="0086409e" w:rsidRPr="00f30bda">
        <w:rPr>
          <w:sz w:val="28"/>
          <w:szCs w:val="28"/>
          <w:rFonts w:ascii="Times New Roman" w:hAnsi="Times New Roman"/>
        </w:rPr>
        <w:t xml:space="preserve">Городская Дума Петропавловск-Камчатского городского округа </w:t>
      </w:r>
      <w:r w:rsidR="0086409e" w:rsidRPr="00f30bda">
        <w:rPr>
          <w:sz w:val="28"/>
          <w:szCs w:val="28"/>
          <w:rFonts w:ascii="Times New Roman" w:hAnsi="Times New Roman"/>
          <w:color w:val="000000"/>
        </w:rPr>
      </w:r>
    </w:p>
    <w:p w:rsidP="00837f0d">
      <w:pPr>
        <w:pStyle w:val="Normal"/>
        <w:rPr>
          <w:sz w:val="28"/>
          <w:szCs w:val="28"/>
        </w:rPr>
        <w:ind w:firstLine="0" w:right="-5"/>
      </w:pPr>
      <w:r w:rsidR="00dc3e28" w:rsidRPr="00f30bda">
        <w:rPr>
          <w:sz w:val="28"/>
          <w:szCs w:val="28"/>
        </w:rPr>
      </w:r>
    </w:p>
    <w:p w:rsidP="00837f0d">
      <w:pPr>
        <w:pStyle w:val="Normal"/>
        <w:rPr>
          <w:b/>
          <w:sz w:val="28"/>
          <w:szCs w:val="28"/>
        </w:rPr>
        <w:ind w:firstLine="0" w:right="-5"/>
      </w:pPr>
      <w:r w:rsidR="0086409e" w:rsidRPr="00f30bda">
        <w:rPr>
          <w:b/>
          <w:sz w:val="28"/>
          <w:szCs w:val="28"/>
        </w:rPr>
        <w:t xml:space="preserve">РЕШИЛА:</w:t>
      </w:r>
    </w:p>
    <w:p w:rsidP="00837f0d">
      <w:pPr>
        <w:pStyle w:val="Normal"/>
        <w:rPr>
          <w:sz w:val="28"/>
          <w:szCs w:val="28"/>
        </w:rPr>
        <w:widowControl w:val="off"/>
        <w:ind w:firstLine="0"/>
      </w:pPr>
      <w:r w:rsidR="00dc3e28" w:rsidRPr="00f30bda">
        <w:rPr>
          <w:sz w:val="28"/>
          <w:szCs w:val="28"/>
        </w:rPr>
      </w:r>
    </w:p>
    <w:p w:rsidP="00037a3b">
      <w:pPr>
        <w:pStyle w:val="Heading1"/>
        <w:rPr>
          <w:b w:val="false"/>
          <w:sz w:val="28"/>
          <w:szCs w:val="28"/>
          <w:rFonts w:ascii="Times New Roman" w:eastAsia="Calibri" w:hAnsi="Times New Roman"/>
        </w:rPr>
        <w:ind w:firstLine="708"/>
        <w:spacing w:after="0" w:before="0"/>
      </w:pPr>
      <w:r w:rsidR="009e4564" w:rsidRPr="00037a3b">
        <w:rPr>
          <w:b w:val="false"/>
          <w:sz w:val="28"/>
          <w:szCs w:val="28"/>
          <w:rFonts w:ascii="Times New Roman" w:hAnsi="Times New Roman"/>
        </w:rPr>
        <w:t xml:space="preserve">1. </w:t>
      </w:r>
      <w:r w:rsidR="00037a3b" w:rsidRPr="00037a3b">
        <w:rPr>
          <w:b w:val="false"/>
          <w:sz w:val="28"/>
          <w:szCs w:val="28"/>
          <w:rFonts w:ascii="Times New Roman" w:eastAsia="Calibri" w:hAnsi="Times New Roman"/>
        </w:rPr>
        <w:t xml:space="preserve">Отменить следующие решения Городской Думы Петропавловск-Камчатского городского округа:</w:t>
      </w:r>
    </w:p>
    <w:p w:rsidP="00037a3b">
      <w:pPr>
        <w:pStyle w:val="Heading1"/>
        <w:rPr>
          <w:b w:val="false"/>
          <w:sz w:val="28"/>
          <w:szCs w:val="28"/>
          <w:rFonts w:ascii="Times New Roman" w:eastAsia="Calibri" w:hAnsi="Times New Roman"/>
        </w:rPr>
        <w:ind w:firstLine="708"/>
        <w:spacing w:after="0" w:before="0"/>
      </w:pPr>
      <w:r w:rsidR="00037a3b" w:rsidRPr="00037a3b">
        <w:rPr>
          <w:b w:val="false"/>
          <w:sz w:val="28"/>
          <w:szCs w:val="28"/>
          <w:rFonts w:ascii="Times New Roman" w:eastAsia="Calibri" w:hAnsi="Times New Roman"/>
        </w:rPr>
        <w:t xml:space="preserve">- от 21.08.2013 № 267-р «О принятии в первом чтении проекта решения об установлении квалификационных требований к уровню профессионального</w:t>
      </w:r>
      <w:r w:rsidR="00037a3b" w:rsidRPr="00037a3b">
        <w:rPr>
          <w:b w:val="false"/>
          <w:sz w:val="28"/>
          <w:szCs w:val="28"/>
          <w:rFonts w:ascii="Times New Roman" w:eastAsia="Calibri" w:hAnsi="Times New Roman"/>
        </w:rPr>
        <w:t xml:space="preserve">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Петропавловск-Камчатского городского округа»;</w:t>
      </w:r>
    </w:p>
    <w:p w:rsidP="00037a3b">
      <w:pPr>
        <w:pStyle w:val="Normal"/>
        <w:rPr>
          <w:sz w:val="28"/>
          <w:szCs w:val="28"/>
          <w:rFonts w:eastAsia="Calibri"/>
        </w:rPr>
        <w:tabs>
          <w:tab w:leader="none" w:pos="993" w:val="left"/>
        </w:tabs>
        <w:widowControl w:val="off"/>
        <w:ind w:firstLine="709"/>
      </w:pPr>
      <w:r w:rsidR="00037a3b" w:rsidRPr="00037a3b">
        <w:rPr>
          <w:sz w:val="28"/>
          <w:szCs w:val="28"/>
          <w:rFonts w:eastAsia="Calibri"/>
        </w:rPr>
        <w:t xml:space="preserve">- от 25.12.2013 № 367-р «О создании рабочей группы по доработке проекта решения </w:t>
      </w:r>
      <w:r w:rsidR="00037a3b">
        <w:rPr>
          <w:sz w:val="28"/>
          <w:szCs w:val="28"/>
          <w:rFonts w:eastAsia="Calibri"/>
        </w:rPr>
        <w:t xml:space="preserve"> </w:t>
      </w:r>
      <w:r w:rsidR="00037a3b" w:rsidRPr="00037a3b">
        <w:rPr>
          <w:sz w:val="28"/>
          <w:szCs w:val="28"/>
          <w:rFonts w:eastAsia="Calibri"/>
        </w:rPr>
        <w:t xml:space="preserve">Городской </w:t>
      </w:r>
      <w:r w:rsidR="00037a3b">
        <w:rPr>
          <w:sz w:val="28"/>
          <w:szCs w:val="28"/>
          <w:rFonts w:eastAsia="Calibri"/>
        </w:rPr>
        <w:t xml:space="preserve"> </w:t>
      </w:r>
      <w:r w:rsidR="00037a3b" w:rsidRPr="00037a3b">
        <w:rPr>
          <w:sz w:val="28"/>
          <w:szCs w:val="28"/>
          <w:rFonts w:eastAsia="Calibri"/>
        </w:rPr>
        <w:t xml:space="preserve">Думы </w:t>
      </w:r>
      <w:r w:rsidR="00037a3b">
        <w:rPr>
          <w:sz w:val="28"/>
          <w:szCs w:val="28"/>
          <w:rFonts w:eastAsia="Calibri"/>
        </w:rPr>
        <w:t xml:space="preserve"> </w:t>
      </w:r>
      <w:r w:rsidR="00037a3b" w:rsidRPr="00037a3b">
        <w:rPr>
          <w:sz w:val="28"/>
          <w:szCs w:val="28"/>
          <w:rFonts w:eastAsia="Calibri"/>
        </w:rPr>
        <w:t xml:space="preserve">Петропавловск-Камчатского </w:t>
      </w:r>
      <w:r w:rsidR="00037a3b">
        <w:rPr>
          <w:sz w:val="28"/>
          <w:szCs w:val="28"/>
          <w:rFonts w:eastAsia="Calibri"/>
        </w:rPr>
        <w:t xml:space="preserve"> </w:t>
      </w:r>
      <w:r w:rsidR="00037a3b" w:rsidRPr="00037a3b">
        <w:rPr>
          <w:sz w:val="28"/>
          <w:szCs w:val="28"/>
          <w:rFonts w:eastAsia="Calibri"/>
        </w:rPr>
        <w:t xml:space="preserve">городского </w:t>
      </w:r>
      <w:r w:rsidR="00037a3b">
        <w:rPr>
          <w:sz w:val="28"/>
          <w:szCs w:val="28"/>
          <w:rFonts w:eastAsia="Calibri"/>
        </w:rPr>
        <w:t xml:space="preserve"> </w:t>
      </w:r>
      <w:r w:rsidR="00037a3b" w:rsidRPr="00037a3b">
        <w:rPr>
          <w:sz w:val="28"/>
          <w:szCs w:val="28"/>
          <w:rFonts w:eastAsia="Calibri"/>
        </w:rPr>
        <w:t xml:space="preserve">округа </w:t>
      </w:r>
      <w:r w:rsidR="00037a3b">
        <w:rPr>
          <w:sz w:val="28"/>
          <w:szCs w:val="28"/>
          <w:rFonts w:eastAsia="Calibri"/>
        </w:rPr>
        <w:t xml:space="preserve">      </w:t>
      </w:r>
      <w:r w:rsidR="00037a3b" w:rsidRPr="00037a3b">
        <w:rPr>
          <w:sz w:val="28"/>
          <w:szCs w:val="28"/>
          <w:rFonts w:eastAsia="Calibri"/>
        </w:rPr>
        <w:t xml:space="preserve">«Об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Петропавловск-Камчатского городского округа</w:t>
      </w:r>
      <w:r w:rsidR="00037a3b">
        <w:rPr>
          <w:sz w:val="28"/>
          <w:szCs w:val="28"/>
          <w:rFonts w:eastAsia="Calibri"/>
        </w:rPr>
        <w:t xml:space="preserve">.</w:t>
      </w:r>
    </w:p>
    <w:p w:rsidP="00037a3b">
      <w:pPr>
        <w:pStyle w:val="Normal"/>
        <w:rPr>
          <w:sz w:val="28"/>
          <w:szCs w:val="28"/>
        </w:rPr>
        <w:tabs>
          <w:tab w:leader="none" w:pos="993" w:val="left"/>
        </w:tabs>
        <w:widowControl w:val="off"/>
        <w:ind w:firstLine="709"/>
      </w:pPr>
      <w:r w:rsidR="00c92d0f" w:rsidRPr="00037a3b">
        <w:rPr>
          <w:sz w:val="28"/>
          <w:szCs w:val="28"/>
        </w:rPr>
        <w:t xml:space="preserve">2</w:t>
      </w:r>
      <w:r w:rsidR="00c92d0f">
        <w:rPr>
          <w:sz w:val="28"/>
          <w:szCs w:val="28"/>
        </w:rPr>
        <w:t xml:space="preserve">. </w:t>
      </w:r>
      <w:r w:rsidR="00187942">
        <w:rPr>
          <w:sz w:val="28"/>
          <w:szCs w:val="28"/>
        </w:rPr>
        <w:t xml:space="preserve">Рекомендовать органам местного самоуправления Петропавловск-Камчатского городского округа в двухмесячный срок со дня принятия настоящего решения разработать и </w:t>
      </w:r>
      <w:r w:rsidR="00fe0ef6">
        <w:rPr>
          <w:sz w:val="28"/>
          <w:szCs w:val="28"/>
        </w:rPr>
        <w:t xml:space="preserve">принять соответствующие муниципальные правовые акты об </w:t>
      </w:r>
      <w:r w:rsidR="000b0637">
        <w:rPr>
          <w:sz w:val="28"/>
          <w:szCs w:val="28"/>
        </w:rPr>
        <w:t xml:space="preserve">установлении </w:t>
      </w:r>
      <w:r w:rsidR="0063203f">
        <w:rPr>
          <w:sz w:val="28"/>
          <w:szCs w:val="28"/>
        </w:rPr>
        <w:t xml:space="preserve">квалификационных требований к направлению</w:t>
      </w:r>
      <w:r w:rsidR="00837f0d">
        <w:rPr>
          <w:sz w:val="28"/>
          <w:szCs w:val="28"/>
        </w:rPr>
        <w:t xml:space="preserve"> </w:t>
      </w:r>
      <w:r w:rsidR="0063203f">
        <w:rPr>
          <w:sz w:val="28"/>
          <w:szCs w:val="28"/>
        </w:rPr>
        <w:t xml:space="preserve">профессионального образования</w:t>
      </w:r>
      <w:r w:rsidR="00837f0d">
        <w:rPr>
          <w:sz w:val="28"/>
          <w:szCs w:val="28"/>
        </w:rPr>
        <w:t xml:space="preserve"> для замещения должностей муниципальной службы в органе местного самоуправления Петропавловск-Камчатского городского округа.</w:t>
      </w:r>
      <w:r w:rsidR="00c92d0f">
        <w:rPr>
          <w:sz w:val="28"/>
          <w:szCs w:val="28"/>
        </w:rPr>
      </w:r>
    </w:p>
    <w:p w:rsidP="00837f0d">
      <w:pPr>
        <w:pStyle w:val="Normal"/>
        <w:rPr>
          <w:sz w:val="28"/>
          <w:szCs w:val="28"/>
        </w:rPr>
        <w:ind w:firstLine="709"/>
      </w:pPr>
      <w:r w:rsidR="00545e07">
        <w:rPr>
          <w:sz w:val="28"/>
          <w:szCs w:val="28"/>
        </w:rPr>
        <w:t xml:space="preserve">3.</w:t>
      </w:r>
      <w:r w:rsidR="00037a3b">
        <w:rPr>
          <w:sz w:val="28"/>
          <w:szCs w:val="28"/>
        </w:rPr>
        <w:t xml:space="preserve"> </w:t>
      </w:r>
      <w:r w:rsidR="00545e07">
        <w:rPr>
          <w:sz w:val="28"/>
          <w:szCs w:val="28"/>
        </w:rPr>
        <w:t xml:space="preserve"> </w:t>
      </w:r>
      <w:r w:rsidR="00037a3b">
        <w:rPr>
          <w:sz w:val="28"/>
          <w:szCs w:val="28"/>
        </w:rPr>
        <w:t xml:space="preserve"> </w:t>
      </w:r>
      <w:r w:rsidR="00187942">
        <w:rPr>
          <w:sz w:val="28"/>
          <w:szCs w:val="28"/>
        </w:rPr>
        <w:t xml:space="preserve">Настоящее решение вступает в силу </w:t>
      </w:r>
      <w:r w:rsidR="00187942" w:rsidRPr="00900622">
        <w:rPr>
          <w:sz w:val="28"/>
          <w:szCs w:val="28"/>
        </w:rPr>
        <w:t xml:space="preserve">со дня его принятия.</w:t>
      </w:r>
      <w:r w:rsidR="00545e07" w:rsidRPr="0077606f">
        <w:rPr>
          <w:sz w:val="28"/>
          <w:szCs w:val="28"/>
        </w:rPr>
      </w:r>
    </w:p>
    <w:p w:rsidP="003f714f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856fe6">
        <w:rPr>
          <w:sz w:val="28"/>
          <w:szCs w:val="28"/>
        </w:rPr>
      </w:r>
    </w:p>
    <w:p w:rsidP="00b63354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f30bda" w:rsidRPr="00153ff7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111e">
            <w:pPr>
              <w:pStyle w:val="Normal"/>
              <w:rPr>
                <w:sz w:val="28"/>
                <w:szCs w:val="28"/>
              </w:rPr>
              <w:ind w:firstLine="0"/>
              <w:spacing w:line="20" w:lineRule="atLeast"/>
            </w:pPr>
            <w:r w:rsidR="00834c94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60600d">
            <w:pPr>
              <w:pStyle w:val="Normal"/>
              <w:rPr>
                <w:sz w:val="28"/>
                <w:szCs w:val="28"/>
              </w:rPr>
              <w:tabs>
                <w:tab w:leader="none" w:pos="2585" w:val="left"/>
              </w:tabs>
              <w:ind w:right="34"/>
              <w:spacing w:line="20" w:lineRule="atLeast"/>
              <w:jc w:val="right"/>
            </w:pPr>
            <w:r w:rsidR="001a2615">
              <w:rPr>
                <w:sz w:val="28"/>
                <w:szCs w:val="28"/>
              </w:rPr>
            </w:r>
          </w:p>
          <w:p w:rsidP="00e3797a">
            <w:pPr>
              <w:pStyle w:val="Normal"/>
              <w:rPr>
                <w:sz w:val="28"/>
                <w:szCs w:val="28"/>
              </w:rPr>
              <w:ind w:right="-108"/>
              <w:spacing w:line="20" w:lineRule="atLeast"/>
              <w:jc w:val="right"/>
            </w:pPr>
            <w:r w:rsidR="0026687c">
              <w:rPr>
                <w:sz w:val="28"/>
                <w:szCs w:val="28"/>
              </w:rPr>
              <w:t xml:space="preserve">К.Г.</w:t>
            </w:r>
            <w:r w:rsidR="00e21acb">
              <w:rPr>
                <w:sz w:val="28"/>
                <w:szCs w:val="28"/>
              </w:rPr>
              <w:t xml:space="preserve"> </w:t>
            </w:r>
            <w:r w:rsidR="0026687c">
              <w:rPr>
                <w:sz w:val="28"/>
                <w:szCs w:val="28"/>
              </w:rPr>
              <w:t xml:space="preserve">Слыщенко</w:t>
            </w:r>
            <w:r w:rsidR="00834c94" w:rsidRPr="00834c94">
              <w:rPr>
                <w:sz w:val="28"/>
                <w:szCs w:val="28"/>
              </w:rPr>
            </w:r>
          </w:p>
        </w:tc>
      </w:tr>
    </w:tbl>
    <w:p w:rsidP="00037a3b">
      <w:pPr>
        <w:pStyle w:val="Normal"/>
        <w:rPr>
          <w:b/>
          <w:sz w:val="28"/>
          <w:szCs w:val="28"/>
        </w:r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jc w:val="center"/>
      </w:pPr>
      <w:r w:rsidR="00e76e6c" w:rsidRPr="00c6446c">
        <w:rPr>
          <w:b/>
          <w:sz w:val="28"/>
          <w:szCs w:val="28"/>
        </w:rPr>
      </w:r>
    </w:p>
    <w:sectPr>
      <w:type w:val="nextPage"/>
      <w:pgSz w:h="16838" w:w="11905"/>
      <w:pgMar w:bottom="567" w:footer="720" w:gutter="0" w:header="720" w:left="1134" w:right="567" w:top="567"/>
      <w:cols w:space="720"/>
      <w:docGrid w:linePitch="3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73fab"/>
    <w:multiLevelType w:val="hybridMultilevel"/>
    <w:tmpl w:val="7ca66864"/>
    <w:lvl w:ilvl="0">
      <w:start w:val="1"/>
      <w:numFmt w:val="decimal"/>
      <w:suff w:val="tab"/>
      <w:lvlText w:val="%1."/>
      <w:lvlJc w:val="left"/>
      <w:pPr>
        <w:pStyle w:val="Normal"/>
        <w:ind w:hanging="675" w:left="13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5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7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19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1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3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5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7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795"/>
      </w:pPr>
    </w:lvl>
  </w:abstractNum>
  <w:abstractNum w:abstractNumId="1">
    <w:nsid w:val="064d6ca0"/>
    <w:multiLevelType w:val="hybridMultilevel"/>
    <w:tmpl w:val="8850df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">
    <w:nsid w:val="35cd2e1f"/>
    <w:multiLevelType w:val="hybridMultilevel"/>
    <w:tmpl w:val="6d747d3e"/>
    <w:lvl w:ilvl="0">
      <w:start w:val="1"/>
      <w:numFmt w:val="decimal"/>
      <w:suff w:val="tab"/>
      <w:lvlText w:val="3.1.%1"/>
      <w:lvlJc w:val="left"/>
      <w:pPr>
        <w:pStyle w:val="Normal"/>
        <w:tabs>
          <w:tab w:leader="none" w:pos="1134" w:val="num"/>
        </w:tabs>
        <w:ind w:firstLine="709" w:left="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3">
    <w:nsid w:val="5de01784"/>
    <w:multiLevelType w:val="hybridMultilevel"/>
    <w:tmpl w:val="95aec06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67f60c67"/>
    <w:multiLevelType w:val="hybridMultilevel"/>
    <w:tmpl w:val="6a28f50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64" w:val="num"/>
        </w:tabs>
        <w:ind w:hanging="1044" w:left="176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5">
    <w:nsid w:val="681d7a0c"/>
    <w:multiLevelType w:val="hybridMultilevel"/>
    <w:tmpl w:val="feacc334"/>
    <w:lvl w:ilvl="0">
      <w:start w:val="2"/>
      <w:numFmt w:val="decimal"/>
      <w:suff w:val="tab"/>
      <w:lvlText w:val="3.%1"/>
      <w:lvlJc w:val="left"/>
      <w:pPr>
        <w:pStyle w:val="Normal"/>
        <w:tabs>
          <w:tab w:leader="none" w:pos="1474" w:val="num"/>
        </w:tabs>
        <w:ind w:firstLine="709" w:left="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6">
    <w:nsid w:val="713a0159"/>
    <w:multiLevelType w:val="hybridMultilevel"/>
    <w:tmpl w:val="99a4c150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w="http://schemas.openxmlformats.org/wordprocessingml/2006/main">
  <w:zoom w:percent="104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5013"/>
    <w:rsid w:val="00037a3b"/>
    <w:rsid w:val="000b0637"/>
    <w:rsid w:val="0013352b"/>
    <w:rsid w:val="00153ff7"/>
    <w:rsid w:val="00177a35"/>
    <w:rsid w:val="00187942"/>
    <w:rsid w:val="001a2615"/>
    <w:rsid w:val="001d5424"/>
    <w:rsid w:val="0025692f"/>
    <w:rsid w:val="0026687c"/>
    <w:rsid w:val="003f714f"/>
    <w:rsid w:val="00545e07"/>
    <w:rsid w:val="0060600d"/>
    <w:rsid w:val="0063203f"/>
    <w:rsid w:val="00724283"/>
    <w:rsid w:val="0077606f"/>
    <w:rsid w:val="007c319e"/>
    <w:rsid w:val="007c3ad0"/>
    <w:rsid w:val="007c4c93"/>
    <w:rsid w:val="00834c94"/>
    <w:rsid w:val="00834e52"/>
    <w:rsid w:val="00837f0d"/>
    <w:rsid w:val="00856fe6"/>
    <w:rsid w:val="0086409e"/>
    <w:rsid w:val="008b111e"/>
    <w:rsid w:val="008f440a"/>
    <w:rsid w:val="008f4581"/>
    <w:rsid w:val="00900622"/>
    <w:rsid w:val="009a4e4f"/>
    <w:rsid w:val="009c1583"/>
    <w:rsid w:val="009e4564"/>
    <w:rsid w:val="00b63354"/>
    <w:rsid w:val="00b815b6"/>
    <w:rsid w:val="00c6446c"/>
    <w:rsid w:val="00c92033"/>
    <w:rsid w:val="00c92d0f"/>
    <w:rsid w:val="00dc3e28"/>
    <w:rsid w:val="00e21acb"/>
    <w:rsid w:val="00e3797a"/>
    <w:rsid w:val="00e76e6c"/>
    <w:rsid w:val="00f30bda"/>
    <w:rsid w:val="00f72c58"/>
    <w:rsid w:val="00fe0ef6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ind w:firstLine="539"/>
      <w:jc w:val="both"/>
    </w:pPr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2">
    <w:name w:val="Heading2"/>
    <w:basedOn w:val="Normal"/>
    <w:next w:val="Normal"/>
    <w:link w:val="Normal"/>
    <w:pPr>
      <w:keepNext/>
      <w:autoSpaceDE w:val="off"/>
      <w:autoSpaceDN w:val="off"/>
      <w:outlineLvl w:val="1"/>
      <w:jc w:val="center"/>
    </w:pPr>
    <w:rPr>
      <w:sz w:val="28"/>
      <w:szCs w:val="28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center"/>
    </w:pPr>
    <w:rPr>
      <w:lang w:eastAsia="en-US" w:val="en-US"/>
    </w:rPr>
  </w:style>
  <w:style w:type="paragraph" w:styleId="StGen20">
    <w:name w:val="StGen20"/>
    <w:next w:val="StGen20"/>
    <w:link w:val="Normal"/>
    <w:pPr>
      <w:ind w:firstLine="539"/>
      <w:jc w:val="both"/>
    </w:pPr>
    <w:rPr>
      <w:lang w:bidi="ar-SA" w:eastAsia="ru-RU" w:val="en-AU"/>
    </w:rPr>
  </w:style>
  <w:style w:type="paragraph" w:styleId="StGen25">
    <w:name w:val="StGen25"/>
    <w:next w:val="StGen25"/>
    <w:link w:val="Normal"/>
    <w:pPr>
      <w:autoSpaceDE w:val="off"/>
      <w:autoSpaceDN w:val="off"/>
      <w:ind w:firstLine="539" w:right="19772"/>
      <w:jc w:val="both"/>
    </w:pPr>
    <w:rPr>
      <w:lang w:bidi="ar-SA" w:eastAsia="ru-RU" w:val="ru-RU"/>
      <w:rFonts w:ascii="Courier New" w:hAnsi="Courier New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lang w:eastAsia="en-US" w:val="en-US"/>
      <w:rFonts w:ascii="Tahoma" w:hAnsi="Tahoma"/>
    </w:rPr>
  </w:style>
  <w:style w:type="paragraph" w:styleId="StGen24">
    <w:name w:val="StGen24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character" w:styleId="StGen14">
    <w:name w:val="StGen14"/>
    <w:next w:val="StGen14"/>
    <w:link w:val="Normal"/>
    <w:rPr>
      <w:b/>
      <w:color w:val="008000"/>
    </w:rPr>
  </w:style>
  <w:style w:type="paragraph" w:styleId="BodyText2">
    <w:name w:val="BodyText2"/>
    <w:basedOn w:val="Normal"/>
    <w:next w:val="BodyText2"/>
    <w:link w:val="StGen26"/>
    <w:pPr>
      <w:spacing w:after="120" w:line="480" w:lineRule="auto"/>
    </w:pPr>
    <w:rPr>
      <w:lang w:eastAsia="en-US" w:val="en-US"/>
    </w:rPr>
  </w:style>
  <w:style w:type="character" w:styleId="StGen26">
    <w:name w:val="StGen26"/>
    <w:next w:val="StGen26"/>
    <w:link w:val="BodyText2"/>
    <w:rPr>
      <w:sz w:val="24"/>
      <w:szCs w:val="24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Courier New" w:hAnsi="Courier New"/>
    </w:rPr>
  </w:style>
  <w:style w:type="paragraph" w:styleId="StGen19">
    <w:name w:val="StGen19"/>
    <w:next w:val="StGen19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StGen5">
    <w:name w:val="StGen5"/>
    <w:next w:val="StGen5"/>
    <w:link w:val="BodyText"/>
    <w:rPr>
      <w:sz w:val="24"/>
      <w:szCs w:val="24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27">
    <w:name w:val="StGen27"/>
    <w:basedOn w:val="NormalCharacter"/>
    <w:next w:val="StGen27"/>
    <w:link w:val="Normal"/>
  </w:style>
  <w:style w:type="paragraph" w:styleId="BodyTextIndent">
    <w:name w:val="BodyTextIndent"/>
    <w:basedOn w:val="Normal"/>
    <w:next w:val="BodyTextIndent"/>
    <w:link w:val="StGen28"/>
    <w:pPr>
      <w:ind w:left="283"/>
      <w:spacing w:after="120"/>
    </w:pPr>
    <w:rPr>
      <w:lang w:eastAsia="en-US" w:val="en-US"/>
    </w:rPr>
  </w:style>
  <w:style w:type="character" w:styleId="StGen28">
    <w:name w:val="StGen28"/>
    <w:next w:val="StGen28"/>
    <w:link w:val="BodyTextIndent"/>
    <w:rPr>
      <w:sz w:val="24"/>
      <w:szCs w:val="24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4"/>
      <w:szCs w:val="24"/>
    </w:rPr>
  </w:style>
  <w:style w:type="table" w:styleId="StGen29">
    <w:name w:val="StGen29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7">
    <w:name w:val="StGen7"/>
    <w:next w:val="StGen7"/>
    <w:link w:val="Acetate"/>
    <w:locked/>
    <w:semiHidden/>
    <w:rPr>
      <w:sz w:val="16"/>
      <w:szCs w:val="16"/>
      <w:rFonts w:ascii="Tahoma" w:hAnsi="Tahoma"/>
    </w:rPr>
  </w:style>
  <w:style w:type="character" w:styleId="StGen30">
    <w:name w:val="StGen30"/>
    <w:next w:val="StGen30"/>
    <w:link w:val="Normal"/>
    <w:rPr>
      <w:sz w:val="22"/>
      <w:szCs w:val="22"/>
      <w:rFonts w:ascii="Times New Roman" w:hAnsi="Times New Roman"/>
    </w:rPr>
  </w:style>
  <w:style w:type="paragraph" w:styleId="StGen31">
    <w:name w:val="StGen31"/>
    <w:basedOn w:val="Normal"/>
    <w:next w:val="StGen31"/>
    <w:link w:val="Normal"/>
    <w:pPr>
      <w:widowControl w:val="off"/>
      <w:autoSpaceDE w:val="off"/>
      <w:autoSpaceDN w:val="off"/>
      <w:ind w:firstLine="0"/>
      <w:jc w:val="left"/>
    </w:pPr>
  </w:style>
  <w:style w:type="character" w:styleId="StGen32">
    <w:name w:val="StGen32"/>
    <w:next w:val="StGen32"/>
    <w:link w:val="Normal"/>
    <w:rPr>
      <w:sz w:val="22"/>
      <w:szCs w:val="22"/>
      <w:rFonts w:ascii="Times New Roman" w:hAnsi="Times New Roman"/>
    </w:rPr>
  </w:style>
  <w:style w:type="character" w:styleId="StGen15">
    <w:name w:val="StGen15"/>
    <w:next w:val="StGen15"/>
    <w:link w:val="Normal"/>
    <w:rPr>
      <w:b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