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4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DB53DD">
        <w:tc>
          <w:tcPr>
            <w:tcW w:w="9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bookmarkStart w:id="0" w:name="_GoBack"/>
          <w:bookmarkEnd w:id="0"/>
          <w:p w:rsidR="00DB53DD" w:rsidRDefault="007A626A" w:rsidP="009639C9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E968" id="AutoShape 1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7sVwIAAK0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EmGPuxXAgAArQQAAA4AAAAAAAAAAAAAAAAALgIAAGRycy9lMm9Eb2MueG1sUEsBAi0AFAAG&#10;AAgAAAAhAIZbh9XYAAAABQEAAA8AAAAAAAAAAAAAAAAAsQQAAGRycy9kb3ducmV2LnhtbFBLBQYA&#10;AAAABAAEAPMAAAC2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0" t="0" r="9525" b="0"/>
                  <wp:docPr id="1" name="{AF0F902E-CF93-45DE-96DE-76351749B42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AF0F902E-CF93-45DE-96DE-76351749B42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3DD">
        <w:tc>
          <w:tcPr>
            <w:tcW w:w="9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9639C9" w:rsidP="009639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B53DD">
        <w:tc>
          <w:tcPr>
            <w:tcW w:w="9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9639C9" w:rsidP="009639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B53DD">
        <w:tc>
          <w:tcPr>
            <w:tcW w:w="9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7A626A" w:rsidP="009639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119380</wp:posOffset>
                      </wp:positionV>
                      <wp:extent cx="6159500" cy="0"/>
                      <wp:effectExtent l="31750" t="40640" r="38100" b="3556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3054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4pt" to="47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" strokeweight="5pt">
                      <v:stroke linestyle="thickThin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3DD" w:rsidRDefault="00DB53DD" w:rsidP="00253859">
      <w:pPr>
        <w:jc w:val="center"/>
        <w:rPr>
          <w:b/>
          <w:sz w:val="24"/>
          <w:szCs w:val="24"/>
        </w:rPr>
      </w:pPr>
    </w:p>
    <w:p w:rsidR="00DB53DD" w:rsidRDefault="005E4B0C" w:rsidP="00253859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B53DD" w:rsidRDefault="00DB53DD" w:rsidP="00253859">
      <w:pPr>
        <w:pStyle w:val="BodyText"/>
        <w:spacing w:after="0"/>
        <w:rPr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DB53DD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53DD" w:rsidRDefault="00253859" w:rsidP="00A8237D">
            <w:pPr>
              <w:pStyle w:val="BodyText"/>
              <w:spacing w:after="0"/>
              <w:jc w:val="center"/>
              <w:rPr>
                <w:sz w:val="24"/>
              </w:rPr>
            </w:pPr>
            <w:r w:rsidRPr="000D0ED3">
              <w:rPr>
                <w:sz w:val="24"/>
              </w:rPr>
              <w:t xml:space="preserve">от </w:t>
            </w:r>
            <w:r w:rsidR="009639C9">
              <w:rPr>
                <w:sz w:val="24"/>
              </w:rPr>
              <w:t>19.09.2012</w:t>
            </w:r>
            <w:r w:rsidRPr="000D0ED3">
              <w:rPr>
                <w:sz w:val="24"/>
              </w:rPr>
              <w:t xml:space="preserve"> № </w:t>
            </w:r>
            <w:r w:rsidR="00A8237D">
              <w:rPr>
                <w:sz w:val="24"/>
              </w:rPr>
              <w:t>1526</w:t>
            </w:r>
            <w:r w:rsidRPr="000D0ED3">
              <w:rPr>
                <w:sz w:val="24"/>
              </w:rPr>
              <w:t>-р</w:t>
            </w:r>
          </w:p>
        </w:tc>
      </w:tr>
      <w:tr w:rsidR="00DB53DD">
        <w:trPr>
          <w:trHeight w:val="328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53DD" w:rsidRDefault="00253859" w:rsidP="009639C9">
            <w:pPr>
              <w:pStyle w:val="Body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Pr="000D0ED3">
              <w:rPr>
                <w:sz w:val="24"/>
              </w:rPr>
              <w:t>-я сессия</w:t>
            </w:r>
          </w:p>
        </w:tc>
      </w:tr>
      <w:tr w:rsidR="00DB53DD">
        <w:trPr>
          <w:trHeight w:val="268"/>
        </w:trPr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53DD" w:rsidRDefault="00253859" w:rsidP="00253859">
            <w:pPr>
              <w:pStyle w:val="BodyText"/>
              <w:spacing w:after="0"/>
              <w:rPr>
                <w:sz w:val="24"/>
              </w:rPr>
            </w:pPr>
            <w:r w:rsidRPr="000D0ED3">
              <w:rPr>
                <w:sz w:val="24"/>
              </w:rPr>
              <w:t>г.Петропавловск-</w:t>
            </w:r>
            <w:r>
              <w:rPr>
                <w:sz w:val="24"/>
              </w:rPr>
              <w:t>К</w:t>
            </w:r>
            <w:r w:rsidRPr="000D0ED3">
              <w:rPr>
                <w:sz w:val="24"/>
              </w:rPr>
              <w:t>амчатский</w:t>
            </w:r>
          </w:p>
        </w:tc>
      </w:tr>
    </w:tbl>
    <w:p w:rsidR="00DB53DD" w:rsidRDefault="00DB53DD" w:rsidP="00253859">
      <w:pPr>
        <w:pStyle w:val="BodyText"/>
        <w:spacing w:after="0"/>
        <w:rPr>
          <w:szCs w:val="28"/>
        </w:rPr>
      </w:pPr>
    </w:p>
    <w:p w:rsidR="00DB53DD" w:rsidRDefault="00DB53DD" w:rsidP="00253859">
      <w:pPr>
        <w:pStyle w:val="BodyText"/>
        <w:spacing w:after="0"/>
        <w:rPr>
          <w:szCs w:val="28"/>
        </w:rPr>
      </w:pPr>
    </w:p>
    <w:p w:rsidR="00DB53DD" w:rsidRDefault="00DB53DD" w:rsidP="00253859">
      <w:pPr>
        <w:pStyle w:val="BodyText"/>
        <w:spacing w:after="0"/>
        <w:rPr>
          <w:szCs w:val="28"/>
        </w:rPr>
      </w:pPr>
    </w:p>
    <w:p w:rsidR="00DB53DD" w:rsidRDefault="00DB53DD" w:rsidP="00253859">
      <w:pPr>
        <w:pStyle w:val="BodyText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B53DD">
        <w:trPr>
          <w:trHeight w:val="460"/>
        </w:trPr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CB1069" w:rsidP="00253859">
            <w:pPr>
              <w:suppressAutoHyphens/>
              <w:ind w:right="-30"/>
              <w:jc w:val="both"/>
            </w:pPr>
            <w:r w:rsidRPr="00E30114">
              <w:t xml:space="preserve">О принятии </w:t>
            </w:r>
            <w:r w:rsidR="00E8768B">
              <w:t xml:space="preserve">решения </w:t>
            </w:r>
            <w:r w:rsidR="00230655">
              <w:t xml:space="preserve">о </w:t>
            </w:r>
            <w:r w:rsidR="00C81B2B">
              <w:t>мер</w:t>
            </w:r>
            <w:r w:rsidR="00230655">
              <w:t>ах</w:t>
            </w:r>
            <w:r w:rsidR="00C81B2B">
              <w:t xml:space="preserve"> муниципальной социальной поддержки </w:t>
            </w:r>
            <w:r w:rsidR="00230655">
              <w:t xml:space="preserve">отдельным категориям граждан </w:t>
            </w:r>
            <w:r w:rsidR="00E8768B">
              <w:t>по проезду на автомобильном транспорте</w:t>
            </w:r>
            <w:r w:rsidR="00653C39">
              <w:t xml:space="preserve"> общего пользования на маршрутах регулярных перевозок на территории </w:t>
            </w:r>
            <w:r w:rsidR="00653C39" w:rsidRPr="00E30114">
              <w:t>Петропавловск-Камчатско</w:t>
            </w:r>
            <w:r w:rsidR="00653C39">
              <w:t>го</w:t>
            </w:r>
            <w:r w:rsidR="00653C39" w:rsidRPr="00E30114">
              <w:t xml:space="preserve"> городско</w:t>
            </w:r>
            <w:r w:rsidR="00653C39">
              <w:t>го</w:t>
            </w:r>
            <w:r w:rsidR="00653C39" w:rsidRPr="00E30114">
              <w:t xml:space="preserve"> округ</w:t>
            </w:r>
            <w:r w:rsidR="00653C39">
              <w:t>а</w:t>
            </w:r>
          </w:p>
        </w:tc>
      </w:tr>
    </w:tbl>
    <w:p w:rsidR="00DB53DD" w:rsidRDefault="00DB53DD" w:rsidP="00CB1069">
      <w:pPr>
        <w:ind w:firstLine="720"/>
        <w:jc w:val="both"/>
      </w:pPr>
    </w:p>
    <w:p w:rsidR="00DB53DD" w:rsidRDefault="00CB1069" w:rsidP="00006CA9">
      <w:pPr>
        <w:pStyle w:val="Heading2"/>
        <w:widowControl w:val="0"/>
        <w:ind w:firstLine="708"/>
        <w:jc w:val="both"/>
        <w:rPr>
          <w:b w:val="0"/>
          <w:sz w:val="28"/>
          <w:szCs w:val="28"/>
        </w:rPr>
      </w:pPr>
      <w:r w:rsidRPr="00C81B2B">
        <w:rPr>
          <w:b w:val="0"/>
          <w:sz w:val="28"/>
          <w:szCs w:val="28"/>
        </w:rPr>
        <w:t xml:space="preserve">Рассмотрев </w:t>
      </w:r>
      <w:r w:rsidR="002168B9" w:rsidRPr="00C81B2B">
        <w:rPr>
          <w:b w:val="0"/>
          <w:sz w:val="28"/>
          <w:szCs w:val="28"/>
        </w:rPr>
        <w:t xml:space="preserve">проект решения </w:t>
      </w:r>
      <w:r w:rsidR="00C81B2B" w:rsidRPr="00C81B2B">
        <w:rPr>
          <w:b w:val="0"/>
          <w:sz w:val="28"/>
          <w:szCs w:val="28"/>
        </w:rPr>
        <w:t>о</w:t>
      </w:r>
      <w:r w:rsidR="00230655">
        <w:rPr>
          <w:b w:val="0"/>
          <w:sz w:val="28"/>
          <w:szCs w:val="28"/>
        </w:rPr>
        <w:t xml:space="preserve"> </w:t>
      </w:r>
      <w:r w:rsidR="00230655" w:rsidRPr="00230655">
        <w:rPr>
          <w:b w:val="0"/>
          <w:sz w:val="28"/>
          <w:szCs w:val="28"/>
        </w:rPr>
        <w:t>мерах муниципальной социальной поддержки</w:t>
      </w:r>
      <w:r w:rsidR="00C81B2B" w:rsidRPr="00C81B2B">
        <w:rPr>
          <w:b w:val="0"/>
          <w:sz w:val="28"/>
          <w:szCs w:val="28"/>
        </w:rPr>
        <w:t xml:space="preserve"> отдельны</w:t>
      </w:r>
      <w:r w:rsidR="00230655">
        <w:rPr>
          <w:b w:val="0"/>
          <w:sz w:val="28"/>
          <w:szCs w:val="28"/>
        </w:rPr>
        <w:t>м</w:t>
      </w:r>
      <w:r w:rsidR="00C81B2B" w:rsidRPr="00C81B2B">
        <w:rPr>
          <w:b w:val="0"/>
          <w:sz w:val="28"/>
          <w:szCs w:val="28"/>
        </w:rPr>
        <w:t xml:space="preserve"> категори</w:t>
      </w:r>
      <w:r w:rsidR="00230655">
        <w:rPr>
          <w:b w:val="0"/>
          <w:sz w:val="28"/>
          <w:szCs w:val="28"/>
        </w:rPr>
        <w:t>ям</w:t>
      </w:r>
      <w:r w:rsidR="00C81B2B" w:rsidRPr="00C81B2B">
        <w:rPr>
          <w:b w:val="0"/>
          <w:sz w:val="28"/>
          <w:szCs w:val="28"/>
        </w:rPr>
        <w:t xml:space="preserve">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="00E30114" w:rsidRPr="00C81B2B">
        <w:rPr>
          <w:b w:val="0"/>
          <w:sz w:val="28"/>
          <w:szCs w:val="28"/>
        </w:rPr>
        <w:t>,</w:t>
      </w:r>
      <w:r w:rsidR="00E30114" w:rsidRPr="00C81B2B">
        <w:rPr>
          <w:sz w:val="28"/>
          <w:szCs w:val="28"/>
        </w:rPr>
        <w:t xml:space="preserve"> </w:t>
      </w:r>
      <w:r w:rsidR="009639C9">
        <w:rPr>
          <w:b w:val="0"/>
          <w:sz w:val="28"/>
          <w:szCs w:val="28"/>
        </w:rPr>
        <w:t>внесе</w:t>
      </w:r>
      <w:r w:rsidR="002168B9" w:rsidRPr="00C81B2B">
        <w:rPr>
          <w:b w:val="0"/>
          <w:sz w:val="28"/>
          <w:szCs w:val="28"/>
        </w:rPr>
        <w:t xml:space="preserve">нный </w:t>
      </w:r>
      <w:r w:rsidR="00653C39" w:rsidRPr="00C81B2B">
        <w:rPr>
          <w:b w:val="0"/>
          <w:sz w:val="28"/>
          <w:szCs w:val="28"/>
        </w:rPr>
        <w:t xml:space="preserve">первым заместителем </w:t>
      </w:r>
      <w:r w:rsidR="002168B9" w:rsidRPr="00C81B2B">
        <w:rPr>
          <w:b w:val="0"/>
          <w:sz w:val="28"/>
          <w:szCs w:val="28"/>
        </w:rPr>
        <w:t>Глав</w:t>
      </w:r>
      <w:r w:rsidR="00653C39" w:rsidRPr="00C81B2B">
        <w:rPr>
          <w:b w:val="0"/>
          <w:sz w:val="28"/>
          <w:szCs w:val="28"/>
        </w:rPr>
        <w:t>ы</w:t>
      </w:r>
      <w:r w:rsidR="002168B9" w:rsidRPr="00C81B2B">
        <w:rPr>
          <w:b w:val="0"/>
          <w:sz w:val="28"/>
          <w:szCs w:val="28"/>
        </w:rPr>
        <w:t xml:space="preserve"> администрации Петропавловск-Камчатского городского округа </w:t>
      </w:r>
      <w:r w:rsidR="00653C39" w:rsidRPr="00C81B2B">
        <w:rPr>
          <w:b w:val="0"/>
          <w:sz w:val="28"/>
          <w:szCs w:val="28"/>
        </w:rPr>
        <w:t xml:space="preserve"> Алексеевым</w:t>
      </w:r>
      <w:r w:rsidR="009639C9" w:rsidRPr="009639C9">
        <w:rPr>
          <w:b w:val="0"/>
          <w:sz w:val="28"/>
          <w:szCs w:val="28"/>
        </w:rPr>
        <w:t xml:space="preserve"> </w:t>
      </w:r>
      <w:r w:rsidR="009639C9" w:rsidRPr="00C81B2B">
        <w:rPr>
          <w:b w:val="0"/>
          <w:sz w:val="28"/>
          <w:szCs w:val="28"/>
        </w:rPr>
        <w:t>А.В.</w:t>
      </w:r>
      <w:r w:rsidR="00503A16">
        <w:rPr>
          <w:b w:val="0"/>
          <w:sz w:val="28"/>
          <w:szCs w:val="28"/>
        </w:rPr>
        <w:t>,</w:t>
      </w:r>
      <w:r w:rsidR="00904A7F" w:rsidRPr="00C81B2B">
        <w:rPr>
          <w:b w:val="0"/>
          <w:sz w:val="28"/>
          <w:szCs w:val="28"/>
        </w:rPr>
        <w:t xml:space="preserve"> </w:t>
      </w:r>
      <w:r w:rsidR="00006CA9" w:rsidRPr="00C81B2B">
        <w:rPr>
          <w:b w:val="0"/>
          <w:sz w:val="28"/>
          <w:szCs w:val="28"/>
        </w:rPr>
        <w:t>руководствуясь частью 5 статьи 14</w:t>
      </w:r>
      <w:r w:rsidR="00503A16">
        <w:rPr>
          <w:b w:val="0"/>
          <w:sz w:val="28"/>
          <w:szCs w:val="28"/>
        </w:rPr>
        <w:t>, статьей 28</w:t>
      </w:r>
      <w:r w:rsidR="00006CA9" w:rsidRPr="00C81B2B">
        <w:rPr>
          <w:b w:val="0"/>
          <w:sz w:val="28"/>
          <w:szCs w:val="28"/>
        </w:rPr>
        <w:t xml:space="preserve"> Устава Петропавловск-Камчатского городского округа</w:t>
      </w:r>
      <w:r w:rsidR="00686805" w:rsidRPr="00C81B2B">
        <w:rPr>
          <w:b w:val="0"/>
          <w:sz w:val="28"/>
          <w:szCs w:val="28"/>
        </w:rPr>
        <w:t>,</w:t>
      </w:r>
      <w:r w:rsidR="00006CA9" w:rsidRPr="00C81B2B">
        <w:rPr>
          <w:b w:val="0"/>
          <w:sz w:val="28"/>
          <w:szCs w:val="28"/>
        </w:rPr>
        <w:t xml:space="preserve"> </w:t>
      </w:r>
      <w:r w:rsidR="00EE0CF4" w:rsidRPr="00C81B2B">
        <w:rPr>
          <w:b w:val="0"/>
          <w:sz w:val="28"/>
          <w:szCs w:val="28"/>
        </w:rPr>
        <w:t>Городская Дума Петропавловск-Камчатского городского округа</w:t>
      </w:r>
    </w:p>
    <w:p w:rsidR="00DB53DD" w:rsidRDefault="00DB53DD" w:rsidP="00CB1069"/>
    <w:p w:rsidR="00DB53DD" w:rsidRDefault="00CB1069" w:rsidP="00CB1069">
      <w:pPr>
        <w:rPr>
          <w:b/>
        </w:rPr>
      </w:pPr>
      <w:r w:rsidRPr="00686805">
        <w:rPr>
          <w:b/>
        </w:rPr>
        <w:t>РЕШИЛА:</w:t>
      </w:r>
    </w:p>
    <w:p w:rsidR="00DB53DD" w:rsidRDefault="00DB53DD" w:rsidP="00CB1069"/>
    <w:p w:rsidR="00DB53DD" w:rsidRDefault="00C81B2B" w:rsidP="00C81B2B">
      <w:pPr>
        <w:ind w:firstLine="708"/>
        <w:jc w:val="both"/>
      </w:pPr>
      <w:bookmarkStart w:id="1" w:name="sub_1"/>
      <w:r>
        <w:t xml:space="preserve">1. </w:t>
      </w:r>
      <w:r w:rsidRPr="00C81B2B">
        <w:t xml:space="preserve">Принять </w:t>
      </w:r>
      <w:r w:rsidR="00BA3C38">
        <w:t>Р</w:t>
      </w:r>
      <w:r w:rsidRPr="00C81B2B">
        <w:t xml:space="preserve">ешение </w:t>
      </w:r>
      <w:r w:rsidR="00230655" w:rsidRPr="00230655">
        <w:t>о мерах муниципальной социальной поддержки отдельным категориям граждан</w:t>
      </w:r>
      <w:r w:rsidR="00230655" w:rsidRPr="00C81B2B">
        <w:rPr>
          <w:b/>
        </w:rPr>
        <w:t xml:space="preserve"> </w:t>
      </w:r>
      <w:r w:rsidRPr="00C81B2B">
        <w:t>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="00B95105" w:rsidRPr="00904A7F">
        <w:t>.</w:t>
      </w:r>
    </w:p>
    <w:p w:rsidR="00DB53DD" w:rsidRDefault="00B95105" w:rsidP="00C81B2B">
      <w:pPr>
        <w:autoSpaceDE w:val="0"/>
        <w:autoSpaceDN w:val="0"/>
        <w:ind w:firstLine="720"/>
        <w:jc w:val="both"/>
      </w:pPr>
      <w:bookmarkStart w:id="2" w:name="sub_2"/>
      <w:bookmarkEnd w:id="1"/>
      <w:r w:rsidRPr="00B95105">
        <w:t xml:space="preserve">2. </w:t>
      </w:r>
      <w:bookmarkEnd w:id="2"/>
      <w:proofErr w:type="gramStart"/>
      <w:r w:rsidR="00C81B2B">
        <w:t>Направить  принятое</w:t>
      </w:r>
      <w:proofErr w:type="gramEnd"/>
      <w:r w:rsidR="00C81B2B">
        <w:t xml:space="preserve"> </w:t>
      </w:r>
      <w:r w:rsidR="00B34F3F">
        <w:t>Р</w:t>
      </w:r>
      <w:r w:rsidR="00C81B2B">
        <w:t xml:space="preserve">ешение  Главе Петропавловск-Камчатского городского округа </w:t>
      </w:r>
      <w:proofErr w:type="spellStart"/>
      <w:r w:rsidR="00C81B2B">
        <w:t>Семчеву</w:t>
      </w:r>
      <w:proofErr w:type="spellEnd"/>
      <w:r w:rsidR="00C81B2B">
        <w:t xml:space="preserve"> </w:t>
      </w:r>
      <w:r w:rsidR="009639C9">
        <w:t xml:space="preserve">В.А. </w:t>
      </w:r>
      <w:r w:rsidR="00C81B2B">
        <w:t>для  подписания и обнародования.</w:t>
      </w:r>
    </w:p>
    <w:p w:rsidR="00DB53DD" w:rsidRDefault="00DB53DD" w:rsidP="00C81B2B">
      <w:pPr>
        <w:autoSpaceDE w:val="0"/>
        <w:autoSpaceDN w:val="0"/>
        <w:ind w:firstLine="720"/>
        <w:jc w:val="both"/>
      </w:pPr>
    </w:p>
    <w:p w:rsidR="00DB53DD" w:rsidRDefault="00DB53DD" w:rsidP="00C81B2B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98"/>
      </w:tblGrid>
      <w:tr w:rsidR="00DB53DD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2E7D1C" w:rsidP="003C5FD3">
            <w:pPr>
              <w:jc w:val="both"/>
            </w:pPr>
            <w:r>
              <w:t>Глава Петропавловск-Камчатского городского округа, исполняющий</w:t>
            </w:r>
            <w:r w:rsidR="003C5FD3">
              <w:t xml:space="preserve"> </w:t>
            </w:r>
            <w:r w:rsidR="00252C7F">
              <w:t xml:space="preserve">полномочия </w:t>
            </w:r>
            <w:r w:rsidR="003C5FD3">
              <w:t>п</w:t>
            </w:r>
            <w:r>
              <w:t xml:space="preserve">редседателя Городской </w:t>
            </w:r>
          </w:p>
          <w:p w:rsidR="00DB53DD" w:rsidRDefault="002E7D1C" w:rsidP="003C5FD3">
            <w:pPr>
              <w:jc w:val="both"/>
            </w:pPr>
            <w:r>
              <w:t>Думы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DB53DD" w:rsidP="00006CA9">
            <w:pPr>
              <w:jc w:val="both"/>
            </w:pPr>
          </w:p>
          <w:p w:rsidR="00DB53DD" w:rsidRDefault="00DB53DD" w:rsidP="00006CA9">
            <w:pPr>
              <w:jc w:val="both"/>
            </w:pPr>
          </w:p>
          <w:p w:rsidR="00DB53DD" w:rsidRDefault="00DB53DD" w:rsidP="00006CA9">
            <w:pPr>
              <w:jc w:val="both"/>
            </w:pPr>
          </w:p>
          <w:p w:rsidR="00DB53DD" w:rsidRDefault="0076056E" w:rsidP="00006CA9">
            <w:pPr>
              <w:jc w:val="right"/>
            </w:pPr>
            <w:r>
              <w:t xml:space="preserve">В. А. </w:t>
            </w:r>
            <w:proofErr w:type="spellStart"/>
            <w:r>
              <w:t>Семчев</w:t>
            </w:r>
            <w:proofErr w:type="spellEnd"/>
            <w:r>
              <w:t xml:space="preserve">                              </w:t>
            </w:r>
          </w:p>
        </w:tc>
      </w:tr>
    </w:tbl>
    <w:p w:rsidR="00DB53DD" w:rsidRDefault="00DB53DD" w:rsidP="001F6AEE">
      <w:pPr>
        <w:rPr>
          <w:sz w:val="20"/>
          <w:szCs w:val="20"/>
        </w:rPr>
      </w:pPr>
    </w:p>
    <w:p w:rsidR="00DB53DD" w:rsidRDefault="00DB53DD" w:rsidP="00253859">
      <w:pPr>
        <w:ind w:firstLine="708"/>
        <w:jc w:val="both"/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DB53DD">
        <w:tc>
          <w:tcPr>
            <w:tcW w:w="10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7A626A" w:rsidP="0087159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AutoShape 10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9995C" id="AutoShape 1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sjVwIAAK0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CptGyNXAgAArQQAAA4AAAAAAAAAAAAAAAAALgIAAGRycy9lMm9Eb2MueG1sUEsBAi0AFAAG&#10;AAgAAAAhAIZbh9XYAAAABQEAAA8AAAAAAAAAAAAAAAAAsQQAAGRycy9kb3ducmV2LnhtbFBLBQYA&#10;AAAABAAEAPMAAAC2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000125" cy="1038225"/>
                  <wp:effectExtent l="0" t="0" r="9525" b="9525"/>
                  <wp:docPr id="2" name="{F8DB5D21-3ABC-4FF3-AAD7-EEEBED823D8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F8DB5D21-3ABC-4FF3-AAD7-EEEBED823D8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3DD">
        <w:tc>
          <w:tcPr>
            <w:tcW w:w="10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253859" w:rsidP="0087159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B53DD">
        <w:tc>
          <w:tcPr>
            <w:tcW w:w="10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253859" w:rsidP="0087159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B53DD">
        <w:tc>
          <w:tcPr>
            <w:tcW w:w="10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7A626A" w:rsidP="0087159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147320</wp:posOffset>
                      </wp:positionV>
                      <wp:extent cx="6057900" cy="0"/>
                      <wp:effectExtent l="33655" t="33020" r="33020" b="3365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7A2A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11.6pt" to="47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PUGw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" strokeweight="5pt">
                      <v:stroke linestyle="thickThin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3DD" w:rsidRDefault="00DB53DD" w:rsidP="00253859">
      <w:pPr>
        <w:jc w:val="center"/>
        <w:rPr>
          <w:b/>
          <w:sz w:val="24"/>
          <w:szCs w:val="24"/>
        </w:rPr>
      </w:pPr>
    </w:p>
    <w:p w:rsidR="00DB53DD" w:rsidRDefault="00253859" w:rsidP="00253859">
      <w:pPr>
        <w:jc w:val="center"/>
        <w:rPr>
          <w:b/>
          <w:sz w:val="36"/>
          <w:szCs w:val="36"/>
        </w:rPr>
      </w:pPr>
      <w:r w:rsidRPr="003B6FFD">
        <w:rPr>
          <w:b/>
          <w:sz w:val="36"/>
          <w:szCs w:val="36"/>
        </w:rPr>
        <w:t>РЕШЕНИЕ</w:t>
      </w:r>
    </w:p>
    <w:p w:rsidR="00DB53DD" w:rsidRDefault="00DB53DD" w:rsidP="00253859">
      <w:pPr>
        <w:jc w:val="center"/>
        <w:rPr>
          <w:b/>
        </w:rPr>
      </w:pPr>
    </w:p>
    <w:p w:rsidR="00DB53DD" w:rsidRDefault="00253859" w:rsidP="00253859">
      <w:pPr>
        <w:jc w:val="center"/>
      </w:pPr>
      <w:r>
        <w:t xml:space="preserve">от </w:t>
      </w:r>
      <w:r w:rsidR="009639C9">
        <w:t>20.09.2012</w:t>
      </w:r>
      <w:r>
        <w:t xml:space="preserve"> № </w:t>
      </w:r>
      <w:r w:rsidR="00A8237D">
        <w:t>532</w:t>
      </w:r>
      <w:r>
        <w:t>-нд</w:t>
      </w:r>
    </w:p>
    <w:p w:rsidR="00DB53DD" w:rsidRDefault="00DB53DD" w:rsidP="00253859">
      <w:pPr>
        <w:jc w:val="center"/>
      </w:pPr>
    </w:p>
    <w:p w:rsidR="00DB53DD" w:rsidRDefault="00253859" w:rsidP="00253859">
      <w:pPr>
        <w:pStyle w:val="Heading2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A286B">
        <w:rPr>
          <w:sz w:val="28"/>
          <w:szCs w:val="28"/>
        </w:rPr>
        <w:t>мер</w:t>
      </w:r>
      <w:r>
        <w:rPr>
          <w:sz w:val="28"/>
          <w:szCs w:val="28"/>
        </w:rPr>
        <w:t>ах</w:t>
      </w:r>
      <w:r w:rsidRPr="009A286B">
        <w:rPr>
          <w:sz w:val="28"/>
          <w:szCs w:val="28"/>
        </w:rPr>
        <w:t xml:space="preserve"> муниципальной социальной поддержки </w:t>
      </w:r>
      <w:r>
        <w:rPr>
          <w:sz w:val="28"/>
          <w:szCs w:val="28"/>
        </w:rPr>
        <w:t xml:space="preserve">отдельным категориям граждан </w:t>
      </w:r>
      <w:r w:rsidRPr="009A286B">
        <w:rPr>
          <w:sz w:val="28"/>
          <w:szCs w:val="28"/>
        </w:rPr>
        <w:t>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</w:p>
    <w:p w:rsidR="00DB53DD" w:rsidRDefault="00DB53DD" w:rsidP="00253859"/>
    <w:p w:rsidR="00DB53DD" w:rsidRDefault="00253859" w:rsidP="00253859">
      <w:pPr>
        <w:jc w:val="center"/>
        <w:rPr>
          <w:i/>
          <w:sz w:val="24"/>
        </w:rPr>
      </w:pPr>
      <w:r w:rsidRPr="00730E3B">
        <w:rPr>
          <w:i/>
          <w:sz w:val="24"/>
        </w:rPr>
        <w:t>Принято Городской Думой</w:t>
      </w:r>
      <w:r w:rsidR="009639C9">
        <w:rPr>
          <w:i/>
          <w:sz w:val="24"/>
        </w:rPr>
        <w:t xml:space="preserve"> </w:t>
      </w:r>
      <w:r>
        <w:rPr>
          <w:i/>
          <w:sz w:val="24"/>
        </w:rPr>
        <w:t>Петропавловск</w:t>
      </w:r>
      <w:r w:rsidRPr="00730E3B">
        <w:rPr>
          <w:i/>
          <w:sz w:val="24"/>
        </w:rPr>
        <w:t>-Камчатского городского округа</w:t>
      </w:r>
    </w:p>
    <w:p w:rsidR="00DB53DD" w:rsidRDefault="00253859" w:rsidP="00253859">
      <w:pPr>
        <w:jc w:val="center"/>
        <w:rPr>
          <w:i/>
        </w:rPr>
      </w:pPr>
      <w:r w:rsidRPr="00C77223">
        <w:rPr>
          <w:i/>
          <w:sz w:val="24"/>
        </w:rPr>
        <w:t>(</w:t>
      </w:r>
      <w:r w:rsidR="009639C9">
        <w:rPr>
          <w:i/>
          <w:sz w:val="24"/>
        </w:rPr>
        <w:t>р</w:t>
      </w:r>
      <w:r w:rsidRPr="00C77223">
        <w:rPr>
          <w:i/>
          <w:sz w:val="24"/>
        </w:rPr>
        <w:t xml:space="preserve">ешение от </w:t>
      </w:r>
      <w:r w:rsidR="009639C9">
        <w:rPr>
          <w:i/>
          <w:sz w:val="24"/>
        </w:rPr>
        <w:t>19.09.2012</w:t>
      </w:r>
      <w:r>
        <w:rPr>
          <w:i/>
          <w:sz w:val="24"/>
        </w:rPr>
        <w:t xml:space="preserve"> </w:t>
      </w:r>
      <w:r w:rsidRPr="00C77223">
        <w:rPr>
          <w:i/>
          <w:sz w:val="24"/>
        </w:rPr>
        <w:t>№</w:t>
      </w:r>
      <w:r>
        <w:rPr>
          <w:i/>
          <w:sz w:val="24"/>
        </w:rPr>
        <w:t xml:space="preserve"> </w:t>
      </w:r>
      <w:r w:rsidR="00A8237D">
        <w:rPr>
          <w:i/>
          <w:sz w:val="24"/>
        </w:rPr>
        <w:t>1526</w:t>
      </w:r>
      <w:r w:rsidR="009639C9">
        <w:rPr>
          <w:i/>
          <w:sz w:val="24"/>
        </w:rPr>
        <w:t>-р</w:t>
      </w:r>
      <w:r w:rsidRPr="00C77223">
        <w:rPr>
          <w:i/>
          <w:sz w:val="24"/>
        </w:rPr>
        <w:t>)</w:t>
      </w:r>
    </w:p>
    <w:p w:rsidR="007A626A" w:rsidRDefault="007A626A" w:rsidP="007A626A">
      <w:pPr>
        <w:jc w:val="center"/>
        <w:rPr>
          <w:i/>
          <w:sz w:val="20"/>
          <w:szCs w:val="20"/>
        </w:rPr>
      </w:pPr>
    </w:p>
    <w:p w:rsidR="007A626A" w:rsidRDefault="007A626A" w:rsidP="007A626A">
      <w:pPr>
        <w:jc w:val="center"/>
        <w:rPr>
          <w:i/>
          <w:sz w:val="20"/>
          <w:szCs w:val="20"/>
        </w:rPr>
      </w:pPr>
      <w:r w:rsidRPr="002F2EA0">
        <w:rPr>
          <w:i/>
          <w:sz w:val="20"/>
          <w:szCs w:val="20"/>
        </w:rPr>
        <w:t>С изменениями от:</w:t>
      </w:r>
    </w:p>
    <w:p w:rsidR="007A626A" w:rsidRDefault="007A626A" w:rsidP="007A626A">
      <w:pPr>
        <w:jc w:val="center"/>
        <w:rPr>
          <w:i/>
          <w:sz w:val="20"/>
          <w:szCs w:val="20"/>
        </w:rPr>
      </w:pPr>
      <w:r w:rsidRPr="002F2EA0">
        <w:rPr>
          <w:i/>
          <w:sz w:val="20"/>
          <w:szCs w:val="20"/>
        </w:rPr>
        <w:t>06.05.2013 № 73-нд (24.04.2013 № 166-р);</w:t>
      </w:r>
    </w:p>
    <w:p w:rsidR="007A626A" w:rsidRDefault="007A626A" w:rsidP="007A626A">
      <w:pPr>
        <w:jc w:val="center"/>
        <w:rPr>
          <w:i/>
          <w:sz w:val="20"/>
          <w:szCs w:val="20"/>
        </w:rPr>
      </w:pPr>
      <w:r w:rsidRPr="002F2EA0">
        <w:rPr>
          <w:i/>
          <w:sz w:val="20"/>
          <w:szCs w:val="20"/>
        </w:rPr>
        <w:t>26.06.2013 № 84-нд (1</w:t>
      </w:r>
      <w:r>
        <w:rPr>
          <w:i/>
          <w:sz w:val="20"/>
          <w:szCs w:val="20"/>
        </w:rPr>
        <w:t>9</w:t>
      </w:r>
      <w:r w:rsidRPr="002F2EA0">
        <w:rPr>
          <w:i/>
          <w:sz w:val="20"/>
          <w:szCs w:val="20"/>
        </w:rPr>
        <w:t>.06.2013 № 196-р)</w:t>
      </w:r>
    </w:p>
    <w:p w:rsidR="00DB53DD" w:rsidRDefault="00DB53DD" w:rsidP="00253859">
      <w:pPr>
        <w:jc w:val="center"/>
      </w:pPr>
    </w:p>
    <w:p w:rsidR="00DB53DD" w:rsidRDefault="00253859" w:rsidP="00253859">
      <w:pPr>
        <w:ind w:firstLine="720"/>
        <w:jc w:val="both"/>
      </w:pPr>
      <w:r>
        <w:t>1. Настоящее Решение о м</w:t>
      </w:r>
      <w:r w:rsidRPr="004014DC">
        <w:t>ер</w:t>
      </w:r>
      <w:r>
        <w:t xml:space="preserve">ах муниципальной </w:t>
      </w:r>
      <w:r w:rsidRPr="004014DC">
        <w:t xml:space="preserve"> социальной поддержки </w:t>
      </w:r>
      <w:r w:rsidRPr="00230655">
        <w:t>отдельным категориям граждан</w:t>
      </w:r>
      <w:r w:rsidRPr="00C81B2B">
        <w:rPr>
          <w:b/>
        </w:rPr>
        <w:t xml:space="preserve"> </w:t>
      </w:r>
      <w:r w:rsidRPr="00C81B2B">
        <w:t>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Pr="004014DC">
        <w:t xml:space="preserve"> </w:t>
      </w:r>
      <w:r>
        <w:t xml:space="preserve">(далее – Решение) устанавливает меры муниципальной </w:t>
      </w:r>
      <w:r w:rsidRPr="004014DC">
        <w:t xml:space="preserve"> социальной поддержки </w:t>
      </w:r>
      <w:r>
        <w:t xml:space="preserve">отдельным категориям граждан </w:t>
      </w:r>
      <w:r w:rsidRPr="004014DC">
        <w:t xml:space="preserve">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</w:t>
      </w:r>
      <w:hyperlink r:id="rId6" w:history="1">
        <w:r w:rsidRPr="004014DC">
          <w:t>правилами</w:t>
        </w:r>
      </w:hyperlink>
      <w:r w:rsidRPr="004014DC">
        <w:t xml:space="preserve"> дорожного движения месте по маршрут</w:t>
      </w:r>
      <w:r>
        <w:t xml:space="preserve">ам </w:t>
      </w:r>
      <w:r w:rsidRPr="004014DC">
        <w:t xml:space="preserve"> регулярных перевозок)</w:t>
      </w:r>
      <w:r w:rsidRPr="0081609B">
        <w:t xml:space="preserve"> </w:t>
      </w:r>
      <w:r>
        <w:t>(далее – меры муниципальной социальной поддержки).</w:t>
      </w:r>
    </w:p>
    <w:p w:rsidR="00DB53DD" w:rsidRDefault="00C5058C" w:rsidP="00C5058C">
      <w:pPr>
        <w:rPr>
          <w:i/>
          <w:sz w:val="20"/>
          <w:szCs w:val="20"/>
        </w:rPr>
      </w:pPr>
      <w:r w:rsidRPr="00C5058C">
        <w:rPr>
          <w:i/>
          <w:sz w:val="20"/>
          <w:szCs w:val="20"/>
        </w:rPr>
        <w:t>Решением от 06.05.2013 № 73-нд (24.04.2013 № 166-р) в пункт</w:t>
      </w:r>
      <w:r>
        <w:rPr>
          <w:i/>
          <w:sz w:val="20"/>
          <w:szCs w:val="20"/>
        </w:rPr>
        <w:t xml:space="preserve"> </w:t>
      </w:r>
      <w:r w:rsidRPr="00C5058C">
        <w:rPr>
          <w:i/>
          <w:sz w:val="20"/>
          <w:szCs w:val="20"/>
        </w:rPr>
        <w:t>2 внесены изменения.</w:t>
      </w:r>
    </w:p>
    <w:p w:rsidR="00DB53DD" w:rsidRDefault="00253859" w:rsidP="00253859">
      <w:pPr>
        <w:autoSpaceDE w:val="0"/>
        <w:autoSpaceDN w:val="0"/>
        <w:ind w:firstLine="720"/>
        <w:jc w:val="both"/>
      </w:pPr>
      <w:r>
        <w:t xml:space="preserve">2. Меры муниципальной социальной поддержки предоставляются </w:t>
      </w:r>
      <w:r w:rsidR="00C5058C">
        <w:t>в виде обеспечения бесплатного проезда</w:t>
      </w:r>
      <w:r>
        <w:t xml:space="preserve"> </w:t>
      </w:r>
      <w:r w:rsidRPr="004014DC">
        <w:t xml:space="preserve">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</w:t>
      </w:r>
      <w:hyperlink r:id="rId7" w:history="1">
        <w:r w:rsidRPr="004014DC">
          <w:t>правилами</w:t>
        </w:r>
      </w:hyperlink>
      <w:r w:rsidRPr="004014DC">
        <w:t xml:space="preserve"> дорожного движения месте по </w:t>
      </w:r>
      <w:proofErr w:type="gramStart"/>
      <w:r w:rsidRPr="004014DC">
        <w:t>маршрут</w:t>
      </w:r>
      <w:r>
        <w:t xml:space="preserve">ам </w:t>
      </w:r>
      <w:r w:rsidRPr="004014DC">
        <w:t xml:space="preserve"> регулярных</w:t>
      </w:r>
      <w:proofErr w:type="gramEnd"/>
      <w:r w:rsidRPr="004014DC">
        <w:t xml:space="preserve"> перевозок)</w:t>
      </w:r>
      <w:r>
        <w:t xml:space="preserve"> следующим категориям граждан:</w:t>
      </w:r>
    </w:p>
    <w:p w:rsidR="00DB53DD" w:rsidRDefault="00253859" w:rsidP="00253859">
      <w:pPr>
        <w:autoSpaceDE w:val="0"/>
        <w:autoSpaceDN w:val="0"/>
        <w:ind w:firstLine="720"/>
        <w:jc w:val="both"/>
      </w:pPr>
      <w:r>
        <w:t>1) у</w:t>
      </w:r>
      <w:r w:rsidRPr="006131FC">
        <w:t>частник</w:t>
      </w:r>
      <w:r>
        <w:t>ам</w:t>
      </w:r>
      <w:r w:rsidRPr="006131FC">
        <w:t xml:space="preserve"> Великой Отечественной войны</w:t>
      </w:r>
      <w:r>
        <w:t>;</w:t>
      </w:r>
    </w:p>
    <w:p w:rsidR="00DB53DD" w:rsidRDefault="00253859" w:rsidP="00253859">
      <w:pPr>
        <w:autoSpaceDE w:val="0"/>
        <w:autoSpaceDN w:val="0"/>
        <w:ind w:firstLine="720"/>
        <w:jc w:val="both"/>
      </w:pPr>
      <w:r>
        <w:t>2)</w:t>
      </w:r>
      <w:r w:rsidRPr="009A286B">
        <w:t xml:space="preserve"> </w:t>
      </w:r>
      <w:r>
        <w:t>и</w:t>
      </w:r>
      <w:r w:rsidRPr="009A286B">
        <w:t>нвалид</w:t>
      </w:r>
      <w:r>
        <w:t>ам</w:t>
      </w:r>
      <w:r w:rsidRPr="009A286B">
        <w:t xml:space="preserve"> </w:t>
      </w:r>
      <w:r w:rsidRPr="006131FC">
        <w:t>Великой Отечественной войны</w:t>
      </w:r>
      <w:r w:rsidRPr="009A286B">
        <w:t xml:space="preserve"> и боевых действий</w:t>
      </w:r>
      <w:r>
        <w:t>;</w:t>
      </w:r>
    </w:p>
    <w:p w:rsidR="00DB53DD" w:rsidRDefault="00253859" w:rsidP="00253859">
      <w:pPr>
        <w:tabs>
          <w:tab w:val="left" w:pos="851"/>
          <w:tab w:val="left" w:pos="1134"/>
        </w:tabs>
        <w:autoSpaceDE w:val="0"/>
        <w:autoSpaceDN w:val="0"/>
        <w:ind w:firstLine="720"/>
        <w:jc w:val="both"/>
      </w:pPr>
      <w:r>
        <w:lastRenderedPageBreak/>
        <w:t>3) б</w:t>
      </w:r>
      <w:r w:rsidRPr="006131FC">
        <w:t>ывши</w:t>
      </w:r>
      <w:r>
        <w:t>м</w:t>
      </w:r>
      <w:r w:rsidRPr="006131FC">
        <w:t xml:space="preserve"> несовершеннолетни</w:t>
      </w:r>
      <w:r>
        <w:t>м</w:t>
      </w:r>
      <w:r w:rsidRPr="006131FC">
        <w:t xml:space="preserve"> узник</w:t>
      </w:r>
      <w:r>
        <w:t>ам</w:t>
      </w:r>
      <w:r w:rsidRPr="006131FC">
        <w:t xml:space="preserve"> концлагерей</w:t>
      </w:r>
      <w:r w:rsidRPr="009A286B">
        <w:t xml:space="preserve">, </w:t>
      </w:r>
      <w:proofErr w:type="gramStart"/>
      <w:r w:rsidRPr="009A286B">
        <w:t>гетто  и</w:t>
      </w:r>
      <w:proofErr w:type="gramEnd"/>
      <w:r w:rsidRPr="009A286B">
        <w:t xml:space="preserve"> других мест принудительного содержания, созданных фашистами в период Второй Мировой войны</w:t>
      </w:r>
      <w:r>
        <w:t>;</w:t>
      </w:r>
    </w:p>
    <w:p w:rsidR="00DB53DD" w:rsidRDefault="00253859" w:rsidP="00253859">
      <w:pPr>
        <w:autoSpaceDE w:val="0"/>
        <w:autoSpaceDN w:val="0"/>
        <w:ind w:firstLine="720"/>
        <w:jc w:val="both"/>
      </w:pPr>
      <w:r w:rsidRPr="009A286B">
        <w:t>4</w:t>
      </w:r>
      <w:r>
        <w:t>) л</w:t>
      </w:r>
      <w:r w:rsidRPr="006131FC">
        <w:t>ица</w:t>
      </w:r>
      <w:r>
        <w:t>м</w:t>
      </w:r>
      <w:r w:rsidRPr="006131FC">
        <w:t>, награжденны</w:t>
      </w:r>
      <w:r>
        <w:t>м</w:t>
      </w:r>
      <w:r w:rsidRPr="006131FC">
        <w:t xml:space="preserve"> знаком </w:t>
      </w:r>
      <w:r w:rsidRPr="009A286B">
        <w:t>«</w:t>
      </w:r>
      <w:r w:rsidRPr="006131FC">
        <w:t>Жителю блокадного Ленинграда</w:t>
      </w:r>
      <w:r>
        <w:t>»;</w:t>
      </w:r>
    </w:p>
    <w:p w:rsidR="00DB53DD" w:rsidRDefault="00253859" w:rsidP="00253859">
      <w:pPr>
        <w:autoSpaceDE w:val="0"/>
        <w:autoSpaceDN w:val="0"/>
        <w:ind w:firstLine="720"/>
        <w:jc w:val="both"/>
      </w:pPr>
      <w:r w:rsidRPr="009A286B">
        <w:t>5</w:t>
      </w:r>
      <w:r>
        <w:t>) л</w:t>
      </w:r>
      <w:r w:rsidRPr="006131FC">
        <w:t>ица</w:t>
      </w:r>
      <w:r>
        <w:t>м</w:t>
      </w:r>
      <w:r w:rsidRPr="006131FC">
        <w:t>, проработавши</w:t>
      </w:r>
      <w:r>
        <w:t>м</w:t>
      </w:r>
      <w:r w:rsidRPr="006131FC"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СССР; лица</w:t>
      </w:r>
      <w:r>
        <w:t>м</w:t>
      </w:r>
      <w:r w:rsidRPr="006131FC">
        <w:t>, награжденны</w:t>
      </w:r>
      <w:r>
        <w:t>м</w:t>
      </w:r>
      <w:r w:rsidRPr="006131FC">
        <w:t xml:space="preserve"> орденами и медалями СССР за самоотверженный труд в период Великой Отечественной войны</w:t>
      </w:r>
      <w:r>
        <w:t>;</w:t>
      </w:r>
    </w:p>
    <w:p w:rsidR="00DB53DD" w:rsidRDefault="00253859" w:rsidP="00253859">
      <w:pPr>
        <w:autoSpaceDE w:val="0"/>
        <w:autoSpaceDN w:val="0"/>
        <w:ind w:firstLine="720"/>
        <w:jc w:val="both"/>
      </w:pPr>
      <w:r>
        <w:t>6) Героям Советского Союза, России, Социалистического труда, полным кавалерам орденов Славы и Трудовой Славы;</w:t>
      </w:r>
    </w:p>
    <w:p w:rsidR="00DB53DD" w:rsidRDefault="00253859" w:rsidP="00253859">
      <w:pPr>
        <w:autoSpaceDE w:val="0"/>
        <w:autoSpaceDN w:val="0"/>
        <w:ind w:firstLine="720"/>
        <w:jc w:val="both"/>
      </w:pPr>
      <w:r>
        <w:t>7) Почётным гражданам города Петропавловска-Камчатского;</w:t>
      </w:r>
    </w:p>
    <w:p w:rsidR="00DB53DD" w:rsidRDefault="00253859" w:rsidP="002F2EA0">
      <w:pPr>
        <w:ind w:firstLine="709"/>
        <w:rPr>
          <w:i/>
          <w:sz w:val="20"/>
          <w:szCs w:val="20"/>
        </w:rPr>
      </w:pPr>
      <w:r>
        <w:t xml:space="preserve">8) </w:t>
      </w:r>
      <w:r w:rsidR="002F2EA0" w:rsidRPr="002F2EA0">
        <w:rPr>
          <w:i/>
          <w:sz w:val="20"/>
          <w:szCs w:val="20"/>
        </w:rPr>
        <w:t>Решением от 26.06.2013 № 84-нд (1</w:t>
      </w:r>
      <w:r w:rsidR="00037EE2">
        <w:rPr>
          <w:i/>
          <w:sz w:val="20"/>
          <w:szCs w:val="20"/>
        </w:rPr>
        <w:t>9</w:t>
      </w:r>
      <w:r w:rsidR="002F2EA0" w:rsidRPr="002F2EA0">
        <w:rPr>
          <w:i/>
          <w:sz w:val="20"/>
          <w:szCs w:val="20"/>
        </w:rPr>
        <w:t>.06.2013 № 196-р)</w:t>
      </w:r>
      <w:r w:rsidR="002F2EA0">
        <w:rPr>
          <w:i/>
          <w:sz w:val="20"/>
          <w:szCs w:val="20"/>
        </w:rPr>
        <w:t xml:space="preserve"> подпункт 8 пункта 2 исключен.</w:t>
      </w:r>
    </w:p>
    <w:p w:rsidR="00DB53DD" w:rsidRDefault="00C5058C" w:rsidP="00C5058C">
      <w:pPr>
        <w:autoSpaceDE w:val="0"/>
        <w:autoSpaceDN w:val="0"/>
        <w:jc w:val="both"/>
      </w:pPr>
      <w:r w:rsidRPr="00C5058C">
        <w:rPr>
          <w:i/>
          <w:sz w:val="20"/>
          <w:szCs w:val="20"/>
        </w:rPr>
        <w:t>Решением от 06.05.2013 № 73-нд (24.04.2013 № 166-р)</w:t>
      </w:r>
      <w:r>
        <w:rPr>
          <w:i/>
          <w:sz w:val="20"/>
          <w:szCs w:val="20"/>
        </w:rPr>
        <w:t xml:space="preserve"> абзац первый пункта 3 изложен в новой редакции.</w:t>
      </w:r>
    </w:p>
    <w:p w:rsidR="00DB53DD" w:rsidRDefault="00C5058C" w:rsidP="00253859">
      <w:pPr>
        <w:autoSpaceDE w:val="0"/>
        <w:autoSpaceDN w:val="0"/>
        <w:ind w:firstLine="720"/>
        <w:jc w:val="both"/>
      </w:pPr>
      <w:r>
        <w:t xml:space="preserve">3. </w:t>
      </w:r>
      <w:r>
        <w:rPr>
          <w:lang w:eastAsia="en-US"/>
        </w:rPr>
        <w:t xml:space="preserve">Меры муниципальной социальной поддержки предоставляются в виде обеспечения </w:t>
      </w:r>
      <w:r>
        <w:t>приобретения льготного проездного билета длительного пользования для проезда на</w:t>
      </w:r>
      <w:r>
        <w:rPr>
          <w:lang w:eastAsia="en-US"/>
        </w:rPr>
        <w:t xml:space="preserve">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следующим категориям граждан:</w:t>
      </w:r>
    </w:p>
    <w:p w:rsidR="00DB53DD" w:rsidRDefault="00253859" w:rsidP="00253859">
      <w:pPr>
        <w:autoSpaceDE w:val="0"/>
        <w:autoSpaceDN w:val="0"/>
        <w:ind w:firstLine="720"/>
        <w:jc w:val="both"/>
      </w:pPr>
      <w:r>
        <w:t xml:space="preserve">1) неработающим </w:t>
      </w:r>
      <w:proofErr w:type="gramStart"/>
      <w:r>
        <w:t>пенсионерам,  достигшим</w:t>
      </w:r>
      <w:proofErr w:type="gramEnd"/>
      <w:r>
        <w:t xml:space="preserve"> возраста, дающего право на трудовую пенсию по старости в соответствии с пенсионным законодательством Российской Федерации;</w:t>
      </w:r>
    </w:p>
    <w:p w:rsidR="00DB53DD" w:rsidRDefault="00253859" w:rsidP="00253859">
      <w:pPr>
        <w:autoSpaceDE w:val="0"/>
        <w:autoSpaceDN w:val="0"/>
        <w:ind w:firstLine="720"/>
        <w:jc w:val="both"/>
      </w:pPr>
      <w:r>
        <w:t>2) учащимся муниципальных образовательных учреждений и профессиональных училищ Петропавловск-Камчатского городского округа;</w:t>
      </w:r>
    </w:p>
    <w:p w:rsidR="00DB53DD" w:rsidRDefault="00253859" w:rsidP="00253859">
      <w:pPr>
        <w:autoSpaceDE w:val="0"/>
        <w:autoSpaceDN w:val="0"/>
        <w:ind w:firstLine="720"/>
        <w:jc w:val="both"/>
      </w:pPr>
      <w:r>
        <w:t xml:space="preserve">3) студентам высших и средних специальных учебных заведений </w:t>
      </w:r>
      <w:r w:rsidR="00A8237D">
        <w:t xml:space="preserve">(и их филиалов), расположенных на территории </w:t>
      </w:r>
      <w:r>
        <w:t>Петропавловск-Камчатского городского округа.</w:t>
      </w:r>
    </w:p>
    <w:p w:rsidR="00DB53DD" w:rsidRDefault="00253859" w:rsidP="00253859">
      <w:pPr>
        <w:autoSpaceDE w:val="0"/>
        <w:autoSpaceDN w:val="0"/>
        <w:ind w:firstLine="720"/>
        <w:jc w:val="both"/>
      </w:pPr>
      <w:r>
        <w:t>4. Размер и порядок реализации мер муниципальной социальной поддержки устанавливается постановлением администрации Петропавловск</w:t>
      </w:r>
      <w:r w:rsidR="00C5058C">
        <w:t>-Камчатского городского округа.</w:t>
      </w:r>
    </w:p>
    <w:p w:rsidR="00DB53DD" w:rsidRDefault="00C5058C" w:rsidP="00C5058C">
      <w:pPr>
        <w:autoSpaceDE w:val="0"/>
        <w:autoSpaceDN w:val="0"/>
        <w:jc w:val="both"/>
      </w:pPr>
      <w:r w:rsidRPr="00C5058C">
        <w:rPr>
          <w:i/>
          <w:sz w:val="20"/>
          <w:szCs w:val="20"/>
        </w:rPr>
        <w:t>Решением от 06.05.2013 № 73-нд (24.04.2013 № 166-р)</w:t>
      </w:r>
      <w:r>
        <w:rPr>
          <w:i/>
          <w:sz w:val="20"/>
          <w:szCs w:val="20"/>
        </w:rPr>
        <w:t xml:space="preserve"> пункт 5 изложен в новой редакции.</w:t>
      </w:r>
    </w:p>
    <w:p w:rsidR="00DB53DD" w:rsidRDefault="00C5058C" w:rsidP="00253859">
      <w:pPr>
        <w:autoSpaceDE w:val="0"/>
        <w:autoSpaceDN w:val="0"/>
        <w:ind w:firstLine="720"/>
        <w:jc w:val="both"/>
      </w:pPr>
      <w:r>
        <w:t xml:space="preserve">5. </w:t>
      </w:r>
      <w:r>
        <w:rPr>
          <w:lang w:eastAsia="en-US"/>
        </w:rPr>
        <w:t>Расходы, связанные с реализацией мер муниципальной социальной поддержки, осуществляются за счет средств бюджета Петропавловск-Камчатского городского округа в</w:t>
      </w:r>
      <w:r>
        <w:t xml:space="preserve"> виде компенсации юридическим лицам и индивидуальным предпринимателям, осуществляющим перевозку отдельных категорий граждан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маршрутных такси), льготной стоимости проездных билетов </w:t>
      </w:r>
      <w:r>
        <w:rPr>
          <w:color w:val="000000"/>
        </w:rPr>
        <w:t>длительного пользования для проезда на автомобильном транспорте общего пользования на маршрутах регулярных перевозок</w:t>
      </w:r>
      <w:r>
        <w:rPr>
          <w:lang w:eastAsia="en-US"/>
        </w:rPr>
        <w:t xml:space="preserve"> на территории Петропавловск-Камчатского городского округа.</w:t>
      </w:r>
    </w:p>
    <w:p w:rsidR="00DB53DD" w:rsidRDefault="00253859" w:rsidP="00253859">
      <w:pPr>
        <w:ind w:firstLine="720"/>
        <w:jc w:val="both"/>
      </w:pPr>
      <w:r>
        <w:t xml:space="preserve">6. </w:t>
      </w:r>
      <w:r w:rsidRPr="005A135E">
        <w:t xml:space="preserve">Настоящее Решение вступает в силу </w:t>
      </w:r>
      <w:r>
        <w:t>после</w:t>
      </w:r>
      <w:r w:rsidRPr="005A135E">
        <w:t xml:space="preserve"> дня его официального опубликования</w:t>
      </w:r>
      <w:r>
        <w:t xml:space="preserve"> и распространяется на правоотношения, возникшие с 01.01.2012.</w:t>
      </w:r>
    </w:p>
    <w:p w:rsidR="00DB53DD" w:rsidRDefault="00DB53DD" w:rsidP="00253859">
      <w:pPr>
        <w:autoSpaceDE w:val="0"/>
        <w:autoSpaceDN w:val="0"/>
        <w:ind w:firstLine="720"/>
        <w:jc w:val="both"/>
      </w:pPr>
    </w:p>
    <w:p w:rsidR="00DB53DD" w:rsidRDefault="00DB53DD" w:rsidP="00253859">
      <w:pPr>
        <w:autoSpaceDE w:val="0"/>
        <w:autoSpaceDN w:val="0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98"/>
      </w:tblGrid>
      <w:tr w:rsidR="00DB53DD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253859" w:rsidP="0087159F">
            <w:pPr>
              <w:autoSpaceDE w:val="0"/>
              <w:autoSpaceDN w:val="0"/>
              <w:jc w:val="both"/>
            </w:pPr>
            <w:r>
              <w:t xml:space="preserve">Глава </w:t>
            </w:r>
          </w:p>
          <w:p w:rsidR="00DB53DD" w:rsidRDefault="00253859" w:rsidP="009639C9">
            <w:pPr>
              <w:autoSpaceDE w:val="0"/>
              <w:autoSpaceDN w:val="0"/>
              <w:jc w:val="both"/>
            </w:pPr>
            <w:r>
              <w:t>Петропавловск-Камчатского городского округа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53DD" w:rsidRDefault="00DB53DD" w:rsidP="0087159F">
            <w:pPr>
              <w:autoSpaceDE w:val="0"/>
              <w:autoSpaceDN w:val="0"/>
              <w:jc w:val="both"/>
            </w:pPr>
          </w:p>
          <w:p w:rsidR="00DB53DD" w:rsidRDefault="00DB53DD" w:rsidP="0087159F">
            <w:pPr>
              <w:autoSpaceDE w:val="0"/>
              <w:autoSpaceDN w:val="0"/>
              <w:jc w:val="right"/>
            </w:pPr>
          </w:p>
          <w:p w:rsidR="00DB53DD" w:rsidRDefault="00253859" w:rsidP="00AA660A">
            <w:pPr>
              <w:autoSpaceDE w:val="0"/>
              <w:autoSpaceDN w:val="0"/>
              <w:jc w:val="right"/>
            </w:pPr>
            <w:r>
              <w:t>В.А.</w:t>
            </w:r>
            <w:r w:rsidR="009639C9">
              <w:t xml:space="preserve"> </w:t>
            </w:r>
            <w:proofErr w:type="spellStart"/>
            <w:r>
              <w:t>Семчев</w:t>
            </w:r>
            <w:proofErr w:type="spellEnd"/>
          </w:p>
        </w:tc>
      </w:tr>
    </w:tbl>
    <w:p w:rsidR="00DB53DD" w:rsidRDefault="00DB53DD" w:rsidP="00AA660A">
      <w:pPr>
        <w:rPr>
          <w:sz w:val="20"/>
          <w:szCs w:val="20"/>
        </w:rPr>
      </w:pPr>
    </w:p>
    <w:sectPr w:rsidR="00DB53DD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725E8"/>
    <w:multiLevelType w:val="hybridMultilevel"/>
    <w:tmpl w:val="B5620320"/>
    <w:lvl w:ilvl="0" w:tplc="24C6093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 w:val="0"/>
      </w:rPr>
    </w:lvl>
    <w:lvl w:ilvl="1" w:tplc="6324F144">
      <w:start w:val="1"/>
      <w:numFmt w:val="lowerLetter"/>
      <w:lvlText w:val="%2."/>
      <w:lvlJc w:val="left"/>
      <w:pPr>
        <w:ind w:left="1800" w:hanging="360"/>
      </w:pPr>
    </w:lvl>
    <w:lvl w:ilvl="2" w:tplc="7CC2A682">
      <w:start w:val="1"/>
      <w:numFmt w:val="lowerRoman"/>
      <w:lvlText w:val="%3."/>
      <w:lvlJc w:val="right"/>
      <w:pPr>
        <w:ind w:left="2520" w:hanging="180"/>
      </w:pPr>
    </w:lvl>
    <w:lvl w:ilvl="3" w:tplc="3E664C96">
      <w:start w:val="1"/>
      <w:numFmt w:val="decimal"/>
      <w:lvlText w:val="%4."/>
      <w:lvlJc w:val="left"/>
      <w:pPr>
        <w:ind w:left="3240" w:hanging="360"/>
      </w:pPr>
    </w:lvl>
    <w:lvl w:ilvl="4" w:tplc="933AADF6">
      <w:start w:val="1"/>
      <w:numFmt w:val="lowerLetter"/>
      <w:lvlText w:val="%5."/>
      <w:lvlJc w:val="left"/>
      <w:pPr>
        <w:ind w:left="3960" w:hanging="360"/>
      </w:pPr>
    </w:lvl>
    <w:lvl w:ilvl="5" w:tplc="54C0ACFC">
      <w:start w:val="1"/>
      <w:numFmt w:val="lowerRoman"/>
      <w:lvlText w:val="%6."/>
      <w:lvlJc w:val="right"/>
      <w:pPr>
        <w:ind w:left="4680" w:hanging="180"/>
      </w:pPr>
    </w:lvl>
    <w:lvl w:ilvl="6" w:tplc="E00CE09A">
      <w:start w:val="1"/>
      <w:numFmt w:val="decimal"/>
      <w:lvlText w:val="%7."/>
      <w:lvlJc w:val="left"/>
      <w:pPr>
        <w:ind w:left="5400" w:hanging="360"/>
      </w:pPr>
    </w:lvl>
    <w:lvl w:ilvl="7" w:tplc="227E83C4">
      <w:start w:val="1"/>
      <w:numFmt w:val="lowerLetter"/>
      <w:lvlText w:val="%8."/>
      <w:lvlJc w:val="left"/>
      <w:pPr>
        <w:ind w:left="6120" w:hanging="360"/>
      </w:pPr>
    </w:lvl>
    <w:lvl w:ilvl="8" w:tplc="8F541476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43EA3"/>
    <w:multiLevelType w:val="hybridMultilevel"/>
    <w:tmpl w:val="0B08836C"/>
    <w:lvl w:ilvl="0" w:tplc="681A3A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CAC008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C2C292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A00DAC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BC4B74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5DCA742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3E4136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EDEB64A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984281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D"/>
    <w:rsid w:val="00006CA9"/>
    <w:rsid w:val="00037EE2"/>
    <w:rsid w:val="000D0ED3"/>
    <w:rsid w:val="00117CB3"/>
    <w:rsid w:val="001F6AEE"/>
    <w:rsid w:val="002168B9"/>
    <w:rsid w:val="00230655"/>
    <w:rsid w:val="00252C7F"/>
    <w:rsid w:val="00253859"/>
    <w:rsid w:val="00293216"/>
    <w:rsid w:val="002E7D1C"/>
    <w:rsid w:val="002F2EA0"/>
    <w:rsid w:val="003B6FFD"/>
    <w:rsid w:val="003C5FD3"/>
    <w:rsid w:val="004014DC"/>
    <w:rsid w:val="00447035"/>
    <w:rsid w:val="00503A16"/>
    <w:rsid w:val="005A135E"/>
    <w:rsid w:val="005C3D56"/>
    <w:rsid w:val="005E4B0C"/>
    <w:rsid w:val="006131FC"/>
    <w:rsid w:val="00653C39"/>
    <w:rsid w:val="00686805"/>
    <w:rsid w:val="00730E3B"/>
    <w:rsid w:val="0076056E"/>
    <w:rsid w:val="007A626A"/>
    <w:rsid w:val="008012D5"/>
    <w:rsid w:val="00805F26"/>
    <w:rsid w:val="0081609B"/>
    <w:rsid w:val="0087159F"/>
    <w:rsid w:val="008923C7"/>
    <w:rsid w:val="00904A7F"/>
    <w:rsid w:val="009639C9"/>
    <w:rsid w:val="009A286B"/>
    <w:rsid w:val="009D2031"/>
    <w:rsid w:val="00A8237D"/>
    <w:rsid w:val="00AA660A"/>
    <w:rsid w:val="00B34F3F"/>
    <w:rsid w:val="00B46CB4"/>
    <w:rsid w:val="00B95105"/>
    <w:rsid w:val="00BA3C38"/>
    <w:rsid w:val="00C5058C"/>
    <w:rsid w:val="00C77223"/>
    <w:rsid w:val="00C80BAC"/>
    <w:rsid w:val="00C81B2B"/>
    <w:rsid w:val="00CB1069"/>
    <w:rsid w:val="00DB53DD"/>
    <w:rsid w:val="00DF60BB"/>
    <w:rsid w:val="00E30114"/>
    <w:rsid w:val="00E34E56"/>
    <w:rsid w:val="00E8768B"/>
    <w:rsid w:val="00E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2367-188F-4CE1-9428-3E39056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link w:val="StGen30"/>
    <w:pPr>
      <w:keepNext/>
      <w:jc w:val="center"/>
      <w:outlineLvl w:val="1"/>
    </w:pPr>
    <w:rPr>
      <w:b/>
      <w:bCs/>
      <w:sz w:val="32"/>
      <w:szCs w:val="32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Gen15">
    <w:name w:val="StGen15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sz w:val="20"/>
      <w:szCs w:val="20"/>
      <w:lang w:val="en-US" w:eastAsia="de-DE"/>
    </w:rPr>
  </w:style>
  <w:style w:type="paragraph" w:customStyle="1" w:styleId="BodyText">
    <w:name w:val="BodyText"/>
    <w:basedOn w:val="a"/>
    <w:link w:val="StGen4"/>
    <w:pPr>
      <w:spacing w:after="120"/>
    </w:pPr>
    <w:rPr>
      <w:szCs w:val="24"/>
    </w:rPr>
  </w:style>
  <w:style w:type="paragraph" w:customStyle="1" w:styleId="Acetate">
    <w:name w:val="Acetate"/>
    <w:basedOn w:val="a"/>
    <w:semiHidden/>
    <w:rPr>
      <w:rFonts w:ascii="Tahoma" w:hAnsi="Tahoma"/>
      <w:sz w:val="16"/>
      <w:szCs w:val="16"/>
    </w:rPr>
  </w:style>
  <w:style w:type="character" w:customStyle="1" w:styleId="StGen30">
    <w:name w:val="StGen30"/>
    <w:link w:val="Heading2"/>
    <w:locked/>
    <w:rPr>
      <w:b/>
      <w:bCs/>
      <w:sz w:val="32"/>
      <w:szCs w:val="32"/>
      <w:lang w:val="ru-RU" w:eastAsia="ru-RU" w:bidi="ar-SA"/>
    </w:rPr>
  </w:style>
  <w:style w:type="paragraph" w:customStyle="1" w:styleId="StGen26">
    <w:name w:val="StGen26"/>
    <w:basedOn w:val="a"/>
    <w:pPr>
      <w:widowControl w:val="0"/>
      <w:spacing w:after="160" w:line="240" w:lineRule="exact"/>
      <w:jc w:val="right"/>
    </w:pPr>
    <w:rPr>
      <w:sz w:val="20"/>
      <w:szCs w:val="20"/>
      <w:lang w:eastAsia="en-US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8"/>
      <w:szCs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Pr>
      <w:sz w:val="28"/>
      <w:szCs w:val="28"/>
    </w:rPr>
  </w:style>
  <w:style w:type="character" w:customStyle="1" w:styleId="StGen67">
    <w:name w:val="StGen67"/>
    <w:rPr>
      <w:color w:val="008000"/>
    </w:rPr>
  </w:style>
  <w:style w:type="character" w:customStyle="1" w:styleId="StGen4">
    <w:name w:val="StGen4"/>
    <w:link w:val="BodyText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77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70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Катрук Татьяна Олеговна</dc:creator>
  <cp:lastModifiedBy>Катрук Татьяна Олеговна</cp:lastModifiedBy>
  <cp:revision>2</cp:revision>
  <dcterms:created xsi:type="dcterms:W3CDTF">2017-12-14T02:44:00Z</dcterms:created>
  <dcterms:modified xsi:type="dcterms:W3CDTF">2017-12-14T02:44:00Z</dcterms:modified>
</cp:coreProperties>
</file>