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4D" w:rsidRPr="00557531" w:rsidRDefault="00A3764D" w:rsidP="00A3764D">
      <w:pPr>
        <w:pStyle w:val="a3"/>
        <w:tabs>
          <w:tab w:val="left" w:pos="1620"/>
        </w:tabs>
        <w:ind w:left="4320"/>
        <w:jc w:val="right"/>
        <w:rPr>
          <w:i/>
          <w:sz w:val="20"/>
          <w:szCs w:val="20"/>
        </w:rPr>
      </w:pPr>
      <w:r w:rsidRPr="00557531">
        <w:rPr>
          <w:i/>
          <w:sz w:val="20"/>
          <w:szCs w:val="20"/>
        </w:rPr>
        <w:t xml:space="preserve">Проект разработан юридическим отделом аппарата </w:t>
      </w:r>
    </w:p>
    <w:p w:rsidR="00A3764D" w:rsidRPr="00557531" w:rsidRDefault="00A3764D" w:rsidP="00A3764D">
      <w:pPr>
        <w:pStyle w:val="a3"/>
        <w:tabs>
          <w:tab w:val="left" w:pos="1620"/>
        </w:tabs>
        <w:ind w:left="4320"/>
        <w:jc w:val="right"/>
        <w:rPr>
          <w:i/>
          <w:sz w:val="20"/>
          <w:szCs w:val="20"/>
        </w:rPr>
      </w:pPr>
      <w:r w:rsidRPr="00557531">
        <w:rPr>
          <w:i/>
          <w:sz w:val="20"/>
          <w:szCs w:val="20"/>
        </w:rPr>
        <w:t xml:space="preserve">Городской Думы </w:t>
      </w:r>
      <w:proofErr w:type="gramStart"/>
      <w:r w:rsidRPr="00557531">
        <w:rPr>
          <w:i/>
          <w:sz w:val="20"/>
          <w:szCs w:val="20"/>
        </w:rPr>
        <w:t>Петропавловск-Камчатского</w:t>
      </w:r>
      <w:proofErr w:type="gramEnd"/>
      <w:r w:rsidRPr="00557531">
        <w:rPr>
          <w:i/>
          <w:sz w:val="20"/>
          <w:szCs w:val="20"/>
        </w:rPr>
        <w:t xml:space="preserve"> </w:t>
      </w:r>
    </w:p>
    <w:p w:rsidR="009E293D" w:rsidRDefault="00A3764D" w:rsidP="009E293D">
      <w:pPr>
        <w:jc w:val="right"/>
        <w:rPr>
          <w:i/>
          <w:sz w:val="22"/>
          <w:szCs w:val="22"/>
        </w:rPr>
      </w:pPr>
      <w:r w:rsidRPr="00557531">
        <w:rPr>
          <w:i/>
        </w:rPr>
        <w:t>городского округа</w:t>
      </w:r>
      <w:r>
        <w:rPr>
          <w:i/>
        </w:rPr>
        <w:t xml:space="preserve"> и </w:t>
      </w:r>
      <w:r w:rsidR="009E293D" w:rsidRPr="000A5067">
        <w:rPr>
          <w:i/>
          <w:sz w:val="22"/>
          <w:szCs w:val="22"/>
        </w:rPr>
        <w:t xml:space="preserve"> внесен Главой Петропавловск-</w:t>
      </w:r>
    </w:p>
    <w:p w:rsidR="00D8556F" w:rsidRDefault="009E293D" w:rsidP="009E293D">
      <w:pPr>
        <w:jc w:val="right"/>
        <w:rPr>
          <w:i/>
        </w:rPr>
      </w:pPr>
      <w:r w:rsidRPr="000A5067">
        <w:rPr>
          <w:i/>
          <w:sz w:val="22"/>
          <w:szCs w:val="22"/>
        </w:rPr>
        <w:t>Камчатского</w:t>
      </w:r>
      <w:r>
        <w:rPr>
          <w:i/>
          <w:sz w:val="22"/>
          <w:szCs w:val="22"/>
        </w:rPr>
        <w:t xml:space="preserve"> </w:t>
      </w:r>
      <w:r w:rsidRPr="000A5067">
        <w:rPr>
          <w:i/>
          <w:sz w:val="22"/>
          <w:szCs w:val="22"/>
        </w:rPr>
        <w:t xml:space="preserve"> городского округа Слыщенко К.Г. </w:t>
      </w:r>
    </w:p>
    <w:tbl>
      <w:tblPr>
        <w:tblpPr w:leftFromText="180" w:rightFromText="180" w:vertAnchor="page" w:horzAnchor="margin" w:tblpY="168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215617" w:rsidTr="00215617">
        <w:trPr>
          <w:trHeight w:val="1702"/>
        </w:trPr>
        <w:tc>
          <w:tcPr>
            <w:tcW w:w="9889" w:type="dxa"/>
          </w:tcPr>
          <w:p w:rsidR="00215617" w:rsidRDefault="00215617" w:rsidP="00215617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699E274" wp14:editId="3891681D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617" w:rsidTr="00215617">
        <w:trPr>
          <w:trHeight w:val="435"/>
        </w:trPr>
        <w:tc>
          <w:tcPr>
            <w:tcW w:w="9889" w:type="dxa"/>
          </w:tcPr>
          <w:p w:rsidR="00215617" w:rsidRDefault="00215617" w:rsidP="002156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5617" w:rsidTr="00215617">
        <w:trPr>
          <w:trHeight w:val="337"/>
        </w:trPr>
        <w:tc>
          <w:tcPr>
            <w:tcW w:w="9889" w:type="dxa"/>
          </w:tcPr>
          <w:p w:rsidR="00215617" w:rsidRDefault="00215617" w:rsidP="002156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15617" w:rsidTr="00215617">
        <w:trPr>
          <w:trHeight w:val="91"/>
        </w:trPr>
        <w:tc>
          <w:tcPr>
            <w:tcW w:w="9889" w:type="dxa"/>
          </w:tcPr>
          <w:p w:rsidR="00215617" w:rsidRPr="00910D2A" w:rsidRDefault="00215617" w:rsidP="00215617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3F08F" wp14:editId="5840777D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130175</wp:posOffset>
                      </wp:positionV>
                      <wp:extent cx="6280785" cy="0"/>
                      <wp:effectExtent l="37465" t="36830" r="3492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0.2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IAW3K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15617" w:rsidRPr="00215617" w:rsidRDefault="00215617" w:rsidP="00B60999">
      <w:pPr>
        <w:jc w:val="center"/>
        <w:rPr>
          <w:b/>
          <w:sz w:val="24"/>
          <w:szCs w:val="24"/>
        </w:rPr>
      </w:pPr>
    </w:p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0E2FF1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641E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2235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                  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        </w:t>
            </w:r>
            <w:r w:rsidR="00B60999" w:rsidRPr="00B15B90">
              <w:rPr>
                <w:sz w:val="24"/>
                <w:szCs w:val="24"/>
              </w:rPr>
              <w:t xml:space="preserve"> </w:t>
            </w:r>
            <w:proofErr w:type="gramStart"/>
            <w:r w:rsidR="00B60999">
              <w:rPr>
                <w:sz w:val="24"/>
                <w:szCs w:val="24"/>
              </w:rPr>
              <w:t>-р</w:t>
            </w:r>
            <w:proofErr w:type="gramEnd"/>
          </w:p>
        </w:tc>
      </w:tr>
      <w:tr w:rsidR="00B60999" w:rsidRPr="00736350" w:rsidTr="00E641E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B60999" w:rsidP="00E641EF">
            <w:pPr>
              <w:pStyle w:val="a3"/>
              <w:jc w:val="center"/>
              <w:rPr>
                <w:sz w:val="24"/>
                <w:szCs w:val="24"/>
              </w:rPr>
            </w:pPr>
            <w:r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E641E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641EF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B60999" w:rsidRPr="00D92559" w:rsidTr="002235B6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063C8E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>О принятии решения о</w:t>
            </w:r>
            <w:r>
              <w:rPr>
                <w:sz w:val="28"/>
                <w:szCs w:val="28"/>
              </w:rPr>
              <w:t xml:space="preserve"> внесении изменени</w:t>
            </w:r>
            <w:r w:rsidR="00063C8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от 2</w:t>
            </w:r>
            <w:r w:rsidR="002235B6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2.201</w:t>
            </w:r>
            <w:r w:rsidR="002235B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2235B6">
              <w:rPr>
                <w:sz w:val="28"/>
                <w:szCs w:val="28"/>
              </w:rPr>
              <w:t>25</w:t>
            </w:r>
            <w:r w:rsidRPr="008522A2">
              <w:rPr>
                <w:sz w:val="28"/>
                <w:szCs w:val="28"/>
              </w:rPr>
              <w:t>-н</w:t>
            </w:r>
            <w:r>
              <w:rPr>
                <w:sz w:val="28"/>
                <w:szCs w:val="28"/>
              </w:rPr>
              <w:t>д                         «О</w:t>
            </w:r>
            <w:r w:rsidR="002235B6">
              <w:rPr>
                <w:sz w:val="28"/>
                <w:szCs w:val="28"/>
              </w:rPr>
              <w:t xml:space="preserve"> правилах юридико-технического оформления проектов правовых актов, вносимых в </w:t>
            </w:r>
            <w:r>
              <w:rPr>
                <w:sz w:val="28"/>
                <w:szCs w:val="28"/>
              </w:rPr>
              <w:t>Городск</w:t>
            </w:r>
            <w:r w:rsidR="002235B6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Дум</w:t>
            </w:r>
            <w:r w:rsidR="002235B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A06DDB">
              <w:rPr>
                <w:sz w:val="28"/>
                <w:szCs w:val="28"/>
              </w:rPr>
              <w:t>Петропавловск-Камчатского городского округа</w:t>
            </w:r>
            <w:r w:rsidR="00F57969">
              <w:rPr>
                <w:sz w:val="28"/>
                <w:szCs w:val="28"/>
              </w:rPr>
              <w:t>»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0E2FF1" w:rsidRPr="005406F4" w:rsidRDefault="00B60999" w:rsidP="000E2FF1">
      <w:pPr>
        <w:ind w:firstLine="709"/>
        <w:jc w:val="both"/>
        <w:rPr>
          <w:sz w:val="28"/>
          <w:szCs w:val="28"/>
        </w:rPr>
      </w:pPr>
      <w:proofErr w:type="gramStart"/>
      <w:r w:rsidRPr="00022B06">
        <w:rPr>
          <w:sz w:val="28"/>
          <w:szCs w:val="28"/>
        </w:rPr>
        <w:t xml:space="preserve">Рассмотрев проект решения </w:t>
      </w:r>
      <w:r w:rsidR="008C4B73" w:rsidRPr="00022B06">
        <w:rPr>
          <w:sz w:val="28"/>
          <w:szCs w:val="28"/>
        </w:rPr>
        <w:t>о внесении изменени</w:t>
      </w:r>
      <w:r w:rsidR="00063C8E">
        <w:rPr>
          <w:sz w:val="28"/>
          <w:szCs w:val="28"/>
        </w:rPr>
        <w:t>я</w:t>
      </w:r>
      <w:r w:rsidR="008C4B73" w:rsidRPr="00022B06">
        <w:rPr>
          <w:sz w:val="28"/>
          <w:szCs w:val="28"/>
        </w:rPr>
        <w:t xml:space="preserve"> в Решение Городской Думы Петропавловск-Камчатского городского округа от 2</w:t>
      </w:r>
      <w:r w:rsidR="002235B6">
        <w:rPr>
          <w:sz w:val="28"/>
          <w:szCs w:val="28"/>
        </w:rPr>
        <w:t>8</w:t>
      </w:r>
      <w:r w:rsidR="008C4B73" w:rsidRPr="00022B06">
        <w:rPr>
          <w:sz w:val="28"/>
          <w:szCs w:val="28"/>
        </w:rPr>
        <w:t>.</w:t>
      </w:r>
      <w:r w:rsidR="002235B6">
        <w:rPr>
          <w:sz w:val="28"/>
          <w:szCs w:val="28"/>
        </w:rPr>
        <w:t>0</w:t>
      </w:r>
      <w:r w:rsidR="008C4B73" w:rsidRPr="00022B06">
        <w:rPr>
          <w:sz w:val="28"/>
          <w:szCs w:val="28"/>
        </w:rPr>
        <w:t>2.201</w:t>
      </w:r>
      <w:r w:rsidR="002235B6">
        <w:rPr>
          <w:sz w:val="28"/>
          <w:szCs w:val="28"/>
        </w:rPr>
        <w:t>3</w:t>
      </w:r>
      <w:r w:rsidR="008C4B73" w:rsidRPr="00022B06">
        <w:rPr>
          <w:sz w:val="28"/>
          <w:szCs w:val="28"/>
        </w:rPr>
        <w:t xml:space="preserve"> № 2</w:t>
      </w:r>
      <w:r w:rsidR="002235B6">
        <w:rPr>
          <w:sz w:val="28"/>
          <w:szCs w:val="28"/>
        </w:rPr>
        <w:t>5</w:t>
      </w:r>
      <w:r w:rsidR="008C4B73" w:rsidRPr="00022B06">
        <w:rPr>
          <w:sz w:val="28"/>
          <w:szCs w:val="28"/>
        </w:rPr>
        <w:t>-нд                         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2235B6" w:rsidRPr="002235B6">
        <w:rPr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8C4B73" w:rsidRPr="00022B06">
        <w:rPr>
          <w:sz w:val="28"/>
          <w:szCs w:val="28"/>
        </w:rPr>
        <w:t>»</w:t>
      </w:r>
      <w:r w:rsidRPr="00022B06">
        <w:rPr>
          <w:sz w:val="28"/>
          <w:szCs w:val="28"/>
        </w:rPr>
        <w:t xml:space="preserve">, внесенный </w:t>
      </w:r>
      <w:r w:rsidR="002235B6">
        <w:rPr>
          <w:sz w:val="28"/>
          <w:szCs w:val="28"/>
        </w:rPr>
        <w:t xml:space="preserve">Главой </w:t>
      </w:r>
      <w:r w:rsidR="00022B06" w:rsidRPr="00022B06">
        <w:rPr>
          <w:sz w:val="28"/>
          <w:szCs w:val="28"/>
        </w:rPr>
        <w:t>Петропавловск-Камчатского городского округа</w:t>
      </w:r>
      <w:r w:rsidR="002235B6">
        <w:rPr>
          <w:sz w:val="28"/>
          <w:szCs w:val="28"/>
        </w:rPr>
        <w:t xml:space="preserve"> Слыщенко К.Г.</w:t>
      </w:r>
      <w:r w:rsidR="002941B4">
        <w:rPr>
          <w:sz w:val="28"/>
          <w:szCs w:val="28"/>
        </w:rPr>
        <w:t xml:space="preserve">, </w:t>
      </w:r>
      <w:r w:rsidR="002235B6">
        <w:rPr>
          <w:sz w:val="28"/>
          <w:szCs w:val="28"/>
        </w:rPr>
        <w:t xml:space="preserve">   </w:t>
      </w:r>
      <w:r w:rsidR="00D16377">
        <w:rPr>
          <w:sz w:val="28"/>
          <w:szCs w:val="28"/>
        </w:rPr>
        <w:t xml:space="preserve">руководствуясь </w:t>
      </w:r>
      <w:r w:rsidR="000E2FF1" w:rsidRPr="005406F4">
        <w:rPr>
          <w:sz w:val="28"/>
          <w:szCs w:val="28"/>
        </w:rPr>
        <w:t xml:space="preserve">частью 3 статьи 43 Федерального закона от 06.10.2003 № 131-ФЗ «Об общих принципах организации местного самоуправления в Российской Федерации», </w:t>
      </w:r>
      <w:r w:rsidR="00D16377" w:rsidRPr="005406F4">
        <w:rPr>
          <w:sz w:val="28"/>
          <w:szCs w:val="28"/>
        </w:rPr>
        <w:t>в соответствии с</w:t>
      </w:r>
      <w:proofErr w:type="gramEnd"/>
      <w:r w:rsidR="00D16377" w:rsidRPr="005406F4">
        <w:rPr>
          <w:sz w:val="28"/>
          <w:szCs w:val="28"/>
        </w:rPr>
        <w:t xml:space="preserve"> </w:t>
      </w:r>
      <w:r w:rsidR="000E2FF1" w:rsidRPr="005406F4">
        <w:rPr>
          <w:sz w:val="28"/>
          <w:szCs w:val="28"/>
        </w:rPr>
        <w:t xml:space="preserve">частью 1 статьи 60 Устава </w:t>
      </w:r>
      <w:proofErr w:type="gramStart"/>
      <w:r w:rsidR="000E2FF1" w:rsidRPr="005406F4">
        <w:rPr>
          <w:sz w:val="28"/>
          <w:szCs w:val="28"/>
        </w:rPr>
        <w:t>Петропавловск-Камчатского</w:t>
      </w:r>
      <w:proofErr w:type="gramEnd"/>
      <w:r w:rsidR="000E2FF1" w:rsidRPr="005406F4">
        <w:rPr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B60999" w:rsidRPr="00D92559" w:rsidRDefault="00B60999" w:rsidP="000E2FF1">
      <w:pPr>
        <w:ind w:firstLine="708"/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2235B6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Решение</w:t>
      </w:r>
      <w:r w:rsidRPr="009936CF">
        <w:rPr>
          <w:sz w:val="28"/>
          <w:szCs w:val="28"/>
        </w:rPr>
        <w:t xml:space="preserve"> </w:t>
      </w:r>
      <w:r w:rsidR="002941B4" w:rsidRPr="00BA3A8A">
        <w:rPr>
          <w:sz w:val="28"/>
          <w:szCs w:val="28"/>
        </w:rPr>
        <w:t>о</w:t>
      </w:r>
      <w:r w:rsidR="002941B4">
        <w:rPr>
          <w:sz w:val="28"/>
          <w:szCs w:val="28"/>
        </w:rPr>
        <w:t xml:space="preserve"> внесении изменени</w:t>
      </w:r>
      <w:r w:rsidR="00063C8E">
        <w:rPr>
          <w:sz w:val="28"/>
          <w:szCs w:val="28"/>
        </w:rPr>
        <w:t>я</w:t>
      </w:r>
      <w:r w:rsidR="002941B4">
        <w:rPr>
          <w:sz w:val="28"/>
          <w:szCs w:val="28"/>
        </w:rPr>
        <w:t xml:space="preserve"> в Решение Городской Думы </w:t>
      </w:r>
      <w:proofErr w:type="gramStart"/>
      <w:r w:rsidR="002941B4">
        <w:rPr>
          <w:sz w:val="28"/>
          <w:szCs w:val="28"/>
        </w:rPr>
        <w:t>Петропавловск-Камчатского</w:t>
      </w:r>
      <w:proofErr w:type="gramEnd"/>
      <w:r w:rsidR="002941B4">
        <w:rPr>
          <w:sz w:val="28"/>
          <w:szCs w:val="28"/>
        </w:rPr>
        <w:t xml:space="preserve"> городского округа от 2</w:t>
      </w:r>
      <w:r w:rsidR="002235B6">
        <w:rPr>
          <w:sz w:val="28"/>
          <w:szCs w:val="28"/>
        </w:rPr>
        <w:t>8.0</w:t>
      </w:r>
      <w:r w:rsidR="002941B4">
        <w:rPr>
          <w:sz w:val="28"/>
          <w:szCs w:val="28"/>
        </w:rPr>
        <w:t>2.201</w:t>
      </w:r>
      <w:r w:rsidR="002235B6">
        <w:rPr>
          <w:sz w:val="28"/>
          <w:szCs w:val="28"/>
        </w:rPr>
        <w:t>3</w:t>
      </w:r>
      <w:r w:rsidR="002941B4">
        <w:rPr>
          <w:sz w:val="28"/>
          <w:szCs w:val="28"/>
        </w:rPr>
        <w:t xml:space="preserve"> № 2</w:t>
      </w:r>
      <w:r w:rsidR="002235B6">
        <w:rPr>
          <w:sz w:val="28"/>
          <w:szCs w:val="28"/>
        </w:rPr>
        <w:t>5</w:t>
      </w:r>
      <w:r w:rsidR="002941B4" w:rsidRPr="008522A2">
        <w:rPr>
          <w:sz w:val="28"/>
          <w:szCs w:val="28"/>
        </w:rPr>
        <w:t>-н</w:t>
      </w:r>
      <w:r w:rsidR="002941B4">
        <w:rPr>
          <w:sz w:val="28"/>
          <w:szCs w:val="28"/>
        </w:rPr>
        <w:t xml:space="preserve">д                         </w:t>
      </w:r>
      <w:r w:rsidR="002235B6" w:rsidRPr="00022B06">
        <w:rPr>
          <w:sz w:val="28"/>
          <w:szCs w:val="28"/>
        </w:rPr>
        <w:t>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2235B6" w:rsidRPr="002235B6">
        <w:rPr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 w:rsidR="002235B6" w:rsidRPr="00022B06">
        <w:rPr>
          <w:sz w:val="28"/>
          <w:szCs w:val="28"/>
        </w:rPr>
        <w:t>»</w:t>
      </w:r>
      <w:r w:rsidR="002235B6">
        <w:rPr>
          <w:sz w:val="28"/>
          <w:szCs w:val="28"/>
        </w:rPr>
        <w:t>.</w:t>
      </w:r>
      <w:r w:rsidR="002235B6" w:rsidRPr="00022B06">
        <w:rPr>
          <w:sz w:val="28"/>
          <w:szCs w:val="28"/>
        </w:rPr>
        <w:t xml:space="preserve"> </w:t>
      </w: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p w:rsidR="00B60999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принятое Решение Главе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для подписания и обнародования.</w:t>
      </w:r>
    </w:p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p w:rsidR="000E2FF1" w:rsidRDefault="000E2FF1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641EF">
        <w:trPr>
          <w:trHeight w:val="857"/>
        </w:trPr>
        <w:tc>
          <w:tcPr>
            <w:tcW w:w="4928" w:type="dxa"/>
          </w:tcPr>
          <w:p w:rsidR="00B60999" w:rsidRPr="00D92559" w:rsidRDefault="00B60999" w:rsidP="00E641EF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2559">
              <w:rPr>
                <w:sz w:val="28"/>
                <w:szCs w:val="28"/>
              </w:rPr>
              <w:t>исполняющий</w:t>
            </w:r>
            <w:proofErr w:type="gramEnd"/>
            <w:r w:rsidRPr="00D9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E64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60999" w:rsidRPr="00BA3A8A" w:rsidRDefault="00B60999" w:rsidP="00B60999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0999" w:rsidTr="00E641EF">
        <w:trPr>
          <w:trHeight w:val="1702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E641EF">
        <w:trPr>
          <w:trHeight w:val="435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E641EF">
        <w:trPr>
          <w:trHeight w:val="337"/>
        </w:trPr>
        <w:tc>
          <w:tcPr>
            <w:tcW w:w="10031" w:type="dxa"/>
          </w:tcPr>
          <w:p w:rsidR="00B60999" w:rsidRDefault="00B60999" w:rsidP="00E641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60999" w:rsidTr="00E641EF">
        <w:trPr>
          <w:trHeight w:val="91"/>
        </w:trPr>
        <w:tc>
          <w:tcPr>
            <w:tcW w:w="10031" w:type="dxa"/>
          </w:tcPr>
          <w:p w:rsidR="00B60999" w:rsidRPr="00910D2A" w:rsidRDefault="00B60999" w:rsidP="00E641EF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130175</wp:posOffset>
                      </wp:positionV>
                      <wp:extent cx="6289040" cy="0"/>
                      <wp:effectExtent l="34925" t="36830" r="38735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10.25pt" to="49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WA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63C8E" w:rsidRDefault="00063C8E" w:rsidP="00B60999">
      <w:pPr>
        <w:jc w:val="center"/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063C8E">
      <w:pPr>
        <w:jc w:val="center"/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41B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2941B4">
        <w:rPr>
          <w:sz w:val="28"/>
          <w:szCs w:val="28"/>
        </w:rPr>
        <w:t>____</w:t>
      </w:r>
      <w:proofErr w:type="gramStart"/>
      <w:r w:rsidR="002941B4">
        <w:rPr>
          <w:sz w:val="28"/>
          <w:szCs w:val="28"/>
        </w:rPr>
        <w:t>_</w:t>
      </w:r>
      <w:r w:rsidRPr="008522A2">
        <w:rPr>
          <w:sz w:val="28"/>
          <w:szCs w:val="28"/>
        </w:rPr>
        <w:t>-</w:t>
      </w:r>
      <w:proofErr w:type="gramEnd"/>
      <w:r w:rsidRPr="008522A2">
        <w:rPr>
          <w:sz w:val="28"/>
          <w:szCs w:val="28"/>
        </w:rPr>
        <w:t>н</w:t>
      </w:r>
      <w:r>
        <w:rPr>
          <w:sz w:val="28"/>
          <w:szCs w:val="28"/>
        </w:rPr>
        <w:t>д</w:t>
      </w:r>
    </w:p>
    <w:p w:rsidR="00B60999" w:rsidRDefault="00B60999" w:rsidP="00063C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B60999" w:rsidRPr="00E9761B" w:rsidTr="00E641EF">
        <w:trPr>
          <w:trHeight w:val="757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2941B4" w:rsidRDefault="002941B4" w:rsidP="00063C8E">
            <w:pPr>
              <w:jc w:val="center"/>
              <w:rPr>
                <w:b/>
                <w:sz w:val="28"/>
                <w:szCs w:val="28"/>
              </w:rPr>
            </w:pPr>
            <w:r w:rsidRPr="002941B4">
              <w:rPr>
                <w:b/>
                <w:sz w:val="28"/>
                <w:szCs w:val="28"/>
              </w:rPr>
              <w:t>О внесении изменени</w:t>
            </w:r>
            <w:r w:rsidR="00063C8E">
              <w:rPr>
                <w:b/>
                <w:sz w:val="28"/>
                <w:szCs w:val="28"/>
              </w:rPr>
              <w:t>я</w:t>
            </w:r>
            <w:r w:rsidRPr="002941B4">
              <w:rPr>
                <w:b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2941B4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2941B4">
              <w:rPr>
                <w:b/>
                <w:sz w:val="28"/>
                <w:szCs w:val="28"/>
              </w:rPr>
              <w:t xml:space="preserve"> городского округа от 2</w:t>
            </w:r>
            <w:r w:rsidR="002235B6">
              <w:rPr>
                <w:b/>
                <w:sz w:val="28"/>
                <w:szCs w:val="28"/>
              </w:rPr>
              <w:t>8</w:t>
            </w:r>
            <w:r w:rsidRPr="002941B4">
              <w:rPr>
                <w:b/>
                <w:sz w:val="28"/>
                <w:szCs w:val="28"/>
              </w:rPr>
              <w:t>.</w:t>
            </w:r>
            <w:r w:rsidR="002235B6">
              <w:rPr>
                <w:b/>
                <w:sz w:val="28"/>
                <w:szCs w:val="28"/>
              </w:rPr>
              <w:t>0</w:t>
            </w:r>
            <w:r w:rsidRPr="002941B4">
              <w:rPr>
                <w:b/>
                <w:sz w:val="28"/>
                <w:szCs w:val="28"/>
              </w:rPr>
              <w:t>2.201</w:t>
            </w:r>
            <w:r w:rsidR="002235B6">
              <w:rPr>
                <w:b/>
                <w:sz w:val="28"/>
                <w:szCs w:val="28"/>
              </w:rPr>
              <w:t>3</w:t>
            </w:r>
            <w:r w:rsidRPr="002941B4">
              <w:rPr>
                <w:b/>
                <w:sz w:val="28"/>
                <w:szCs w:val="28"/>
              </w:rPr>
              <w:t xml:space="preserve"> № 2</w:t>
            </w:r>
            <w:r w:rsidR="002235B6">
              <w:rPr>
                <w:b/>
                <w:sz w:val="28"/>
                <w:szCs w:val="28"/>
              </w:rPr>
              <w:t>5</w:t>
            </w:r>
            <w:r w:rsidRPr="002941B4">
              <w:rPr>
                <w:b/>
                <w:sz w:val="28"/>
                <w:szCs w:val="28"/>
              </w:rPr>
              <w:t xml:space="preserve">-нд «О </w:t>
            </w:r>
            <w:r w:rsidR="00EA1461">
              <w:rPr>
                <w:b/>
                <w:sz w:val="28"/>
                <w:szCs w:val="28"/>
              </w:rPr>
              <w:t xml:space="preserve">правилах юридико-технического оформления проектов правовых актов, вносимых              в </w:t>
            </w:r>
            <w:r w:rsidRPr="002941B4">
              <w:rPr>
                <w:b/>
                <w:sz w:val="28"/>
                <w:szCs w:val="28"/>
              </w:rPr>
              <w:t>Городск</w:t>
            </w:r>
            <w:r w:rsidR="00EA1461">
              <w:rPr>
                <w:b/>
                <w:sz w:val="28"/>
                <w:szCs w:val="28"/>
              </w:rPr>
              <w:t>ую</w:t>
            </w:r>
            <w:r w:rsidRPr="002941B4">
              <w:rPr>
                <w:b/>
                <w:sz w:val="28"/>
                <w:szCs w:val="28"/>
              </w:rPr>
              <w:t xml:space="preserve"> Дум</w:t>
            </w:r>
            <w:r w:rsidR="00EA1461">
              <w:rPr>
                <w:b/>
                <w:sz w:val="28"/>
                <w:szCs w:val="28"/>
              </w:rPr>
              <w:t>у</w:t>
            </w:r>
            <w:r w:rsidRPr="002941B4">
              <w:rPr>
                <w:b/>
                <w:sz w:val="28"/>
                <w:szCs w:val="28"/>
              </w:rPr>
              <w:t xml:space="preserve"> Петропавловск-Камчатского городского округа»</w:t>
            </w:r>
          </w:p>
        </w:tc>
      </w:tr>
    </w:tbl>
    <w:p w:rsidR="00B60999" w:rsidRDefault="00B60999" w:rsidP="00063C8E">
      <w:pPr>
        <w:ind w:right="-1"/>
        <w:jc w:val="center"/>
        <w:rPr>
          <w:sz w:val="28"/>
          <w:szCs w:val="28"/>
        </w:rPr>
      </w:pPr>
    </w:p>
    <w:p w:rsidR="00B60999" w:rsidRDefault="00B60999" w:rsidP="00B60999">
      <w:pPr>
        <w:ind w:right="-5"/>
        <w:jc w:val="center"/>
        <w:rPr>
          <w:i/>
          <w:sz w:val="24"/>
          <w:szCs w:val="24"/>
        </w:rPr>
      </w:pPr>
      <w:r w:rsidRPr="005D25FC">
        <w:rPr>
          <w:i/>
          <w:sz w:val="24"/>
          <w:szCs w:val="24"/>
        </w:rPr>
        <w:t xml:space="preserve">Принято Городской Думой </w:t>
      </w:r>
      <w:proofErr w:type="gramStart"/>
      <w:r w:rsidRPr="005D25FC">
        <w:rPr>
          <w:i/>
          <w:sz w:val="24"/>
          <w:szCs w:val="24"/>
        </w:rPr>
        <w:t>Петропавловск-Камчатского</w:t>
      </w:r>
      <w:proofErr w:type="gramEnd"/>
      <w:r w:rsidRPr="005D25FC">
        <w:rPr>
          <w:i/>
          <w:sz w:val="24"/>
          <w:szCs w:val="24"/>
        </w:rPr>
        <w:t xml:space="preserve"> городского округа</w:t>
      </w:r>
    </w:p>
    <w:p w:rsidR="00B60999" w:rsidRDefault="00B60999" w:rsidP="00B60999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 xml:space="preserve">(решение от </w:t>
      </w:r>
      <w:r w:rsidR="002941B4"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 xml:space="preserve"> № </w:t>
      </w:r>
      <w:r w:rsidR="002941B4">
        <w:rPr>
          <w:i/>
          <w:sz w:val="24"/>
          <w:szCs w:val="24"/>
        </w:rPr>
        <w:t>_________</w:t>
      </w:r>
      <w:proofErr w:type="gramStart"/>
      <w:r w:rsidR="002941B4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>р)</w:t>
      </w:r>
    </w:p>
    <w:p w:rsidR="00B60999" w:rsidRPr="00E9761B" w:rsidRDefault="00B60999" w:rsidP="00063C8E">
      <w:pPr>
        <w:ind w:right="-1"/>
        <w:jc w:val="center"/>
        <w:rPr>
          <w:sz w:val="28"/>
          <w:szCs w:val="28"/>
        </w:rPr>
      </w:pPr>
    </w:p>
    <w:p w:rsidR="00CB7064" w:rsidRPr="00063C8E" w:rsidRDefault="00B60999" w:rsidP="00063C8E">
      <w:pPr>
        <w:ind w:firstLine="720"/>
        <w:jc w:val="both"/>
        <w:rPr>
          <w:sz w:val="28"/>
          <w:szCs w:val="28"/>
        </w:rPr>
      </w:pPr>
      <w:r w:rsidRPr="00063C8E">
        <w:rPr>
          <w:sz w:val="28"/>
          <w:szCs w:val="28"/>
        </w:rPr>
        <w:t xml:space="preserve">1. </w:t>
      </w:r>
      <w:r w:rsidR="00063C8E" w:rsidRPr="00063C8E">
        <w:rPr>
          <w:sz w:val="28"/>
          <w:szCs w:val="28"/>
        </w:rPr>
        <w:t>Пункт 1 части 1 статьи 3 изложить в следующей редакции:</w:t>
      </w:r>
    </w:p>
    <w:p w:rsidR="00063C8E" w:rsidRPr="00063C8E" w:rsidRDefault="00063C8E" w:rsidP="00063C8E">
      <w:pPr>
        <w:ind w:firstLine="720"/>
        <w:jc w:val="both"/>
        <w:rPr>
          <w:sz w:val="28"/>
          <w:szCs w:val="28"/>
        </w:rPr>
      </w:pPr>
      <w:r w:rsidRPr="00063C8E">
        <w:rPr>
          <w:sz w:val="28"/>
          <w:szCs w:val="28"/>
        </w:rPr>
        <w:t xml:space="preserve">«1) глав, включающих </w:t>
      </w:r>
      <w:r>
        <w:rPr>
          <w:sz w:val="28"/>
          <w:szCs w:val="28"/>
        </w:rPr>
        <w:t>разделы</w:t>
      </w:r>
      <w:r w:rsidR="009B3397">
        <w:rPr>
          <w:sz w:val="28"/>
          <w:szCs w:val="28"/>
        </w:rPr>
        <w:t xml:space="preserve"> (оформляемые в соответствии с пунктом 2 настоящей части)</w:t>
      </w:r>
      <w:r>
        <w:rPr>
          <w:sz w:val="28"/>
          <w:szCs w:val="28"/>
        </w:rPr>
        <w:t xml:space="preserve"> или </w:t>
      </w:r>
      <w:r w:rsidRPr="00063C8E">
        <w:rPr>
          <w:sz w:val="28"/>
          <w:szCs w:val="28"/>
        </w:rPr>
        <w:t>статьи (которые могут содержать части, пункты, подпункты, абзацы)</w:t>
      </w:r>
      <w:proofErr w:type="gramStart"/>
      <w:r w:rsidRPr="00063C8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60999" w:rsidRDefault="00063C8E" w:rsidP="0006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999" w:rsidRPr="00063C8E">
        <w:rPr>
          <w:sz w:val="28"/>
          <w:szCs w:val="28"/>
        </w:rPr>
        <w:t xml:space="preserve">. Настоящее Решение вступает в силу </w:t>
      </w:r>
      <w:r w:rsidR="00E727EF" w:rsidRPr="00063C8E">
        <w:rPr>
          <w:sz w:val="28"/>
          <w:szCs w:val="28"/>
        </w:rPr>
        <w:t>после</w:t>
      </w:r>
      <w:r w:rsidR="00B60999" w:rsidRPr="00063C8E">
        <w:rPr>
          <w:sz w:val="28"/>
          <w:szCs w:val="28"/>
        </w:rPr>
        <w:t xml:space="preserve"> дня его официального опубликования.</w:t>
      </w:r>
    </w:p>
    <w:p w:rsidR="00063C8E" w:rsidRPr="00063C8E" w:rsidRDefault="00063C8E" w:rsidP="00063C8E">
      <w:pPr>
        <w:ind w:firstLine="720"/>
        <w:jc w:val="both"/>
        <w:rPr>
          <w:sz w:val="28"/>
          <w:szCs w:val="28"/>
        </w:rPr>
      </w:pP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560"/>
        <w:gridCol w:w="3754"/>
      </w:tblGrid>
      <w:tr w:rsidR="00B60999" w:rsidRPr="00F72C58" w:rsidTr="000A259A">
        <w:trPr>
          <w:trHeight w:val="632"/>
        </w:trPr>
        <w:tc>
          <w:tcPr>
            <w:tcW w:w="6560" w:type="dxa"/>
          </w:tcPr>
          <w:p w:rsidR="00B60999" w:rsidRDefault="00B60999" w:rsidP="00E641EF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 xml:space="preserve">Глава </w:t>
            </w:r>
          </w:p>
          <w:p w:rsidR="00B60999" w:rsidRPr="00F72C58" w:rsidRDefault="00B60999" w:rsidP="00E641EF">
            <w:pPr>
              <w:jc w:val="both"/>
              <w:rPr>
                <w:sz w:val="28"/>
                <w:szCs w:val="28"/>
              </w:rPr>
            </w:pPr>
            <w:proofErr w:type="gramStart"/>
            <w:r w:rsidRPr="00F72C5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B60999" w:rsidRPr="00F72C58" w:rsidRDefault="00B60999" w:rsidP="00E641EF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754" w:type="dxa"/>
          </w:tcPr>
          <w:p w:rsidR="00B60999" w:rsidRPr="00F72C58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641EF">
            <w:pPr>
              <w:jc w:val="right"/>
              <w:rPr>
                <w:sz w:val="28"/>
                <w:szCs w:val="28"/>
              </w:rPr>
            </w:pPr>
          </w:p>
          <w:p w:rsidR="00B60999" w:rsidRPr="00F72C58" w:rsidRDefault="000A259A" w:rsidP="00E64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063C8E" w:rsidRDefault="00063C8E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E72FCD" w:rsidRDefault="00E72FCD" w:rsidP="00E72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E72FCD" w:rsidRDefault="00E72FCD" w:rsidP="00E72F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63C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Pr="00EA1461">
        <w:rPr>
          <w:rFonts w:ascii="Times New Roman" w:hAnsi="Times New Roman" w:cs="Times New Roman"/>
          <w:sz w:val="28"/>
          <w:szCs w:val="28"/>
        </w:rPr>
        <w:t>Городской Думы Петропавловск-Камчатского городского округа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1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1461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461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1461">
        <w:rPr>
          <w:rFonts w:ascii="Times New Roman" w:hAnsi="Times New Roman" w:cs="Times New Roman"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61">
        <w:rPr>
          <w:rFonts w:ascii="Times New Roman" w:hAnsi="Times New Roman" w:cs="Times New Roman"/>
          <w:sz w:val="28"/>
          <w:szCs w:val="28"/>
        </w:rPr>
        <w:t>«О</w:t>
      </w:r>
      <w:r w:rsidRPr="00EA1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1461">
        <w:rPr>
          <w:rFonts w:ascii="Times New Roman" w:hAnsi="Times New Roman" w:cs="Times New Roman"/>
          <w:sz w:val="28"/>
          <w:szCs w:val="28"/>
        </w:rPr>
        <w:t>правилах юридико-технического оформления проектов правовых актов, вносимых в Городскую Думу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2FCD" w:rsidRDefault="00E72FCD" w:rsidP="00E72FCD">
      <w:pPr>
        <w:tabs>
          <w:tab w:val="left" w:pos="3578"/>
        </w:tabs>
        <w:suppressAutoHyphens/>
        <w:jc w:val="center"/>
        <w:rPr>
          <w:b/>
        </w:rPr>
      </w:pPr>
    </w:p>
    <w:p w:rsidR="00E72FCD" w:rsidRPr="00063C8E" w:rsidRDefault="00E72FCD" w:rsidP="00063C8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Проект решения Городской Думы Петропавловск-Камчатского городского округа «</w:t>
      </w:r>
      <w:r>
        <w:rPr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28.02.2013 № 25-нд </w:t>
      </w:r>
      <w:r w:rsidR="00693C16">
        <w:rPr>
          <w:sz w:val="28"/>
          <w:szCs w:val="28"/>
        </w:rPr>
        <w:t>“</w:t>
      </w:r>
      <w:r w:rsidRPr="002235B6">
        <w:rPr>
          <w:sz w:val="28"/>
          <w:szCs w:val="28"/>
        </w:rPr>
        <w:t>О</w:t>
      </w:r>
      <w:r w:rsidRPr="001D114B">
        <w:rPr>
          <w:b/>
          <w:sz w:val="28"/>
          <w:szCs w:val="28"/>
        </w:rPr>
        <w:t xml:space="preserve"> </w:t>
      </w:r>
      <w:r w:rsidRPr="002235B6">
        <w:rPr>
          <w:sz w:val="28"/>
          <w:szCs w:val="28"/>
        </w:rPr>
        <w:t xml:space="preserve">правилах юридико-технического оформления проектов правовых актов, вносимых в Городскую Думу </w:t>
      </w:r>
      <w:r w:rsidRPr="00063C8E">
        <w:rPr>
          <w:color w:val="000000"/>
          <w:sz w:val="28"/>
          <w:szCs w:val="28"/>
        </w:rPr>
        <w:t>Петропавловск-Камчатского городского округа</w:t>
      </w:r>
      <w:r w:rsidR="00693C16">
        <w:rPr>
          <w:color w:val="000000"/>
          <w:sz w:val="28"/>
          <w:szCs w:val="28"/>
        </w:rPr>
        <w:t>”</w:t>
      </w:r>
      <w:r w:rsidRPr="00063C8E">
        <w:rPr>
          <w:color w:val="000000"/>
          <w:sz w:val="28"/>
          <w:szCs w:val="28"/>
        </w:rPr>
        <w:t xml:space="preserve"> (далее – проект решения) </w:t>
      </w:r>
      <w:r w:rsidR="00F45D1F" w:rsidRPr="00063C8E">
        <w:rPr>
          <w:color w:val="000000"/>
          <w:sz w:val="28"/>
          <w:szCs w:val="28"/>
        </w:rPr>
        <w:t xml:space="preserve">разработан </w:t>
      </w:r>
      <w:r w:rsidRPr="00063C8E">
        <w:rPr>
          <w:color w:val="000000"/>
          <w:sz w:val="28"/>
          <w:szCs w:val="28"/>
        </w:rPr>
        <w:t>в целях уточнения порядка оформления проектов правовых актов, представляемых в Городскую Думу Петропавловск-Камчатского городского округа, субъектами правотворческой инициативы с целью унификации формы</w:t>
      </w:r>
      <w:proofErr w:type="gramEnd"/>
      <w:r w:rsidRPr="00063C8E">
        <w:rPr>
          <w:color w:val="000000"/>
          <w:sz w:val="28"/>
          <w:szCs w:val="28"/>
        </w:rPr>
        <w:t xml:space="preserve"> проектов правовых актов и обеспечения единообразия их структуры.</w:t>
      </w:r>
    </w:p>
    <w:p w:rsidR="00063C8E" w:rsidRPr="00063C8E" w:rsidRDefault="009B3397" w:rsidP="00063C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решения предлагается дополнить способы формирования с</w:t>
      </w:r>
      <w:r w:rsidR="00063C8E" w:rsidRPr="00063C8E">
        <w:rPr>
          <w:color w:val="000000"/>
          <w:sz w:val="28"/>
          <w:szCs w:val="28"/>
        </w:rPr>
        <w:t>труктур</w:t>
      </w:r>
      <w:r w:rsidR="00DD552D">
        <w:rPr>
          <w:color w:val="000000"/>
          <w:sz w:val="28"/>
          <w:szCs w:val="28"/>
        </w:rPr>
        <w:t>ы</w:t>
      </w:r>
      <w:r w:rsidR="00063C8E" w:rsidRPr="00063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решений Городской Думы не только путем использования </w:t>
      </w:r>
      <w:r w:rsidR="00063C8E" w:rsidRPr="00063C8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, состоящих из статей, но и глав, состоящих из разделов</w:t>
      </w:r>
      <w:r w:rsidR="00063C8E" w:rsidRPr="00063C8E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</w:t>
      </w:r>
      <w:r w:rsidR="00063C8E" w:rsidRPr="00063C8E">
        <w:rPr>
          <w:color w:val="000000"/>
          <w:sz w:val="28"/>
          <w:szCs w:val="28"/>
        </w:rPr>
        <w:t xml:space="preserve"> в соответствии с пунктом 2 части 1 статьи 3 </w:t>
      </w:r>
      <w:r>
        <w:rPr>
          <w:color w:val="000000"/>
          <w:sz w:val="28"/>
          <w:szCs w:val="28"/>
        </w:rPr>
        <w:t xml:space="preserve">могут </w:t>
      </w:r>
      <w:r w:rsidR="00063C8E" w:rsidRPr="00063C8E">
        <w:rPr>
          <w:color w:val="000000"/>
          <w:sz w:val="28"/>
          <w:szCs w:val="28"/>
        </w:rPr>
        <w:t>включа</w:t>
      </w:r>
      <w:r w:rsidR="00063C8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="00063C8E">
        <w:rPr>
          <w:color w:val="000000"/>
          <w:sz w:val="28"/>
          <w:szCs w:val="28"/>
        </w:rPr>
        <w:t xml:space="preserve"> в себя</w:t>
      </w:r>
      <w:r w:rsidR="00063C8E" w:rsidRPr="00063C8E">
        <w:rPr>
          <w:color w:val="000000"/>
          <w:sz w:val="28"/>
          <w:szCs w:val="28"/>
        </w:rPr>
        <w:t xml:space="preserve"> пункты</w:t>
      </w:r>
      <w:r>
        <w:rPr>
          <w:color w:val="000000"/>
          <w:sz w:val="28"/>
          <w:szCs w:val="28"/>
        </w:rPr>
        <w:t>,</w:t>
      </w:r>
      <w:r w:rsidR="00063C8E" w:rsidRPr="00063C8E">
        <w:rPr>
          <w:color w:val="000000"/>
          <w:sz w:val="28"/>
          <w:szCs w:val="28"/>
        </w:rPr>
        <w:t xml:space="preserve"> </w:t>
      </w:r>
      <w:r w:rsidR="00063C8E">
        <w:rPr>
          <w:color w:val="000000"/>
          <w:sz w:val="28"/>
          <w:szCs w:val="28"/>
        </w:rPr>
        <w:t>подпункты</w:t>
      </w:r>
      <w:r>
        <w:rPr>
          <w:color w:val="000000"/>
          <w:sz w:val="28"/>
          <w:szCs w:val="28"/>
        </w:rPr>
        <w:t xml:space="preserve"> и</w:t>
      </w:r>
      <w:r w:rsidR="00063C8E">
        <w:rPr>
          <w:color w:val="000000"/>
          <w:sz w:val="28"/>
          <w:szCs w:val="28"/>
        </w:rPr>
        <w:t xml:space="preserve"> абзацы.</w:t>
      </w:r>
    </w:p>
    <w:p w:rsidR="009B3397" w:rsidRDefault="00693C16" w:rsidP="009B33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</w:t>
      </w:r>
      <w:r w:rsidR="00063C8E">
        <w:rPr>
          <w:color w:val="000000"/>
          <w:sz w:val="28"/>
          <w:szCs w:val="28"/>
        </w:rPr>
        <w:t>ример</w:t>
      </w:r>
      <w:r>
        <w:rPr>
          <w:color w:val="000000"/>
          <w:sz w:val="28"/>
          <w:szCs w:val="28"/>
        </w:rPr>
        <w:t>а акта, треб</w:t>
      </w:r>
      <w:r w:rsidR="00BD5B79">
        <w:rPr>
          <w:color w:val="000000"/>
          <w:sz w:val="28"/>
          <w:szCs w:val="28"/>
        </w:rPr>
        <w:t>овавш</w:t>
      </w:r>
      <w:r>
        <w:rPr>
          <w:color w:val="000000"/>
          <w:sz w:val="28"/>
          <w:szCs w:val="28"/>
        </w:rPr>
        <w:t xml:space="preserve">его </w:t>
      </w:r>
      <w:r w:rsidR="00063C8E">
        <w:rPr>
          <w:color w:val="000000"/>
          <w:sz w:val="28"/>
          <w:szCs w:val="28"/>
        </w:rPr>
        <w:t>подобно</w:t>
      </w:r>
      <w:r w:rsidR="009B3397">
        <w:rPr>
          <w:color w:val="000000"/>
          <w:sz w:val="28"/>
          <w:szCs w:val="28"/>
        </w:rPr>
        <w:t>е</w:t>
      </w:r>
      <w:r w:rsidR="00063C8E">
        <w:rPr>
          <w:color w:val="000000"/>
          <w:sz w:val="28"/>
          <w:szCs w:val="28"/>
        </w:rPr>
        <w:t xml:space="preserve"> оформлени</w:t>
      </w:r>
      <w:r w:rsidR="009B3397">
        <w:rPr>
          <w:color w:val="000000"/>
          <w:sz w:val="28"/>
          <w:szCs w:val="28"/>
        </w:rPr>
        <w:t>е</w:t>
      </w:r>
      <w:r w:rsidR="00063C8E">
        <w:rPr>
          <w:color w:val="000000"/>
          <w:sz w:val="28"/>
          <w:szCs w:val="28"/>
        </w:rPr>
        <w:t xml:space="preserve"> – Решение Городской </w:t>
      </w:r>
      <w:r>
        <w:rPr>
          <w:color w:val="000000"/>
          <w:sz w:val="28"/>
          <w:szCs w:val="28"/>
        </w:rPr>
        <w:t xml:space="preserve"> </w:t>
      </w:r>
      <w:r w:rsidR="00063C8E">
        <w:rPr>
          <w:color w:val="000000"/>
          <w:sz w:val="28"/>
          <w:szCs w:val="28"/>
        </w:rPr>
        <w:t>Думы</w:t>
      </w:r>
      <w:r>
        <w:rPr>
          <w:color w:val="000000"/>
          <w:sz w:val="28"/>
          <w:szCs w:val="28"/>
        </w:rPr>
        <w:t xml:space="preserve"> </w:t>
      </w:r>
      <w:r w:rsidR="00063C8E">
        <w:rPr>
          <w:color w:val="000000"/>
          <w:sz w:val="28"/>
          <w:szCs w:val="28"/>
        </w:rPr>
        <w:t xml:space="preserve"> </w:t>
      </w:r>
      <w:proofErr w:type="gramStart"/>
      <w:r w:rsidR="00063C8E">
        <w:rPr>
          <w:color w:val="000000"/>
          <w:sz w:val="28"/>
          <w:szCs w:val="28"/>
        </w:rPr>
        <w:t>Петропавловск-Камчатского</w:t>
      </w:r>
      <w:proofErr w:type="gramEnd"/>
      <w:r w:rsidR="00063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3C8E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 </w:t>
      </w:r>
      <w:r w:rsidR="00063C8E">
        <w:rPr>
          <w:color w:val="000000"/>
          <w:sz w:val="28"/>
          <w:szCs w:val="28"/>
        </w:rPr>
        <w:t xml:space="preserve">округа  </w:t>
      </w:r>
      <w:r>
        <w:rPr>
          <w:color w:val="000000"/>
          <w:sz w:val="28"/>
          <w:szCs w:val="28"/>
        </w:rPr>
        <w:t xml:space="preserve"> </w:t>
      </w:r>
      <w:r w:rsidR="0082075A" w:rsidRPr="0082075A">
        <w:rPr>
          <w:color w:val="000000"/>
          <w:sz w:val="28"/>
          <w:szCs w:val="28"/>
        </w:rPr>
        <w:t>от 30.04.2010 № 247-нд</w:t>
      </w:r>
      <w:r w:rsidR="00820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 w:rsidRPr="00693C16">
        <w:rPr>
          <w:color w:val="000000"/>
          <w:sz w:val="28"/>
          <w:szCs w:val="28"/>
        </w:rPr>
        <w:t>Программа комплексного социально-экономического развития Петропавловск-Камчатского городского округа на период до 2014 года</w:t>
      </w:r>
      <w:r>
        <w:rPr>
          <w:color w:val="000000"/>
          <w:sz w:val="28"/>
          <w:szCs w:val="28"/>
        </w:rPr>
        <w:t>”</w:t>
      </w:r>
      <w:r w:rsidR="00DD552D">
        <w:rPr>
          <w:rStyle w:val="af0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</w:t>
      </w:r>
      <w:r w:rsidR="00EA02CA">
        <w:rPr>
          <w:color w:val="000000"/>
          <w:sz w:val="28"/>
          <w:szCs w:val="28"/>
        </w:rPr>
        <w:t>(в настоящее время</w:t>
      </w:r>
      <w:r w:rsidR="009B3397">
        <w:rPr>
          <w:color w:val="000000"/>
          <w:sz w:val="28"/>
          <w:szCs w:val="28"/>
        </w:rPr>
        <w:t xml:space="preserve"> разработан </w:t>
      </w:r>
      <w:r>
        <w:rPr>
          <w:color w:val="000000"/>
          <w:sz w:val="28"/>
          <w:szCs w:val="28"/>
        </w:rPr>
        <w:t>проект решения</w:t>
      </w:r>
      <w:r w:rsidR="009B3397">
        <w:rPr>
          <w:color w:val="000000"/>
          <w:sz w:val="28"/>
          <w:szCs w:val="28"/>
        </w:rPr>
        <w:t xml:space="preserve"> “</w:t>
      </w:r>
      <w:r w:rsidR="009B3397" w:rsidRPr="009B3397">
        <w:rPr>
          <w:color w:val="000000"/>
          <w:sz w:val="28"/>
          <w:szCs w:val="28"/>
        </w:rPr>
        <w:t>Программ</w:t>
      </w:r>
      <w:r w:rsidR="00EA02CA">
        <w:rPr>
          <w:color w:val="000000"/>
          <w:sz w:val="28"/>
          <w:szCs w:val="28"/>
        </w:rPr>
        <w:t>а</w:t>
      </w:r>
      <w:r w:rsidR="009B3397" w:rsidRPr="009B3397">
        <w:rPr>
          <w:color w:val="000000"/>
          <w:sz w:val="28"/>
          <w:szCs w:val="28"/>
        </w:rPr>
        <w:t xml:space="preserve"> комплексного социально-экономического развития Петропавловск-Камчатского городского округа на 2015 - 2019 годы</w:t>
      </w:r>
      <w:r w:rsidR="009B3397">
        <w:rPr>
          <w:color w:val="000000"/>
          <w:sz w:val="28"/>
          <w:szCs w:val="28"/>
        </w:rPr>
        <w:t>”</w:t>
      </w:r>
      <w:r w:rsidR="00EA02CA">
        <w:rPr>
          <w:color w:val="000000"/>
          <w:sz w:val="28"/>
          <w:szCs w:val="28"/>
        </w:rPr>
        <w:t>)</w:t>
      </w:r>
      <w:r w:rsidR="009B3397" w:rsidRPr="009B3397">
        <w:rPr>
          <w:color w:val="000000"/>
          <w:sz w:val="28"/>
          <w:szCs w:val="28"/>
        </w:rPr>
        <w:t>.</w:t>
      </w:r>
    </w:p>
    <w:p w:rsidR="00DD552D" w:rsidRPr="009B3397" w:rsidRDefault="00DD552D" w:rsidP="009B33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Предложенный проектом решения способ позволит улучшить качество актуализации решений Городской Думы с подобным структурным построением.</w:t>
      </w:r>
    </w:p>
    <w:p w:rsidR="00E72FCD" w:rsidRPr="00063C8E" w:rsidRDefault="00E72FCD" w:rsidP="00063C8E">
      <w:pPr>
        <w:ind w:firstLine="709"/>
        <w:jc w:val="both"/>
        <w:rPr>
          <w:color w:val="000000"/>
          <w:sz w:val="28"/>
          <w:szCs w:val="28"/>
        </w:rPr>
      </w:pPr>
      <w:r w:rsidRPr="00063C8E">
        <w:rPr>
          <w:color w:val="000000"/>
          <w:sz w:val="28"/>
          <w:szCs w:val="28"/>
        </w:rPr>
        <w:t xml:space="preserve">Для реализации проекта решения </w:t>
      </w:r>
      <w:r>
        <w:rPr>
          <w:color w:val="000000"/>
          <w:sz w:val="28"/>
          <w:szCs w:val="28"/>
        </w:rPr>
        <w:t xml:space="preserve">не потребуется разработка, признание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силу, приостановление, изменение или дополнение других правовых актов Городской Думы Петропавловск-Камчатского городского округа.</w:t>
      </w:r>
    </w:p>
    <w:p w:rsidR="00E72FCD" w:rsidRDefault="00E72FCD" w:rsidP="00E72FCD">
      <w:pPr>
        <w:ind w:firstLine="709"/>
        <w:jc w:val="both"/>
        <w:rPr>
          <w:color w:val="000000"/>
          <w:sz w:val="28"/>
          <w:szCs w:val="28"/>
        </w:rPr>
      </w:pPr>
      <w:r w:rsidRPr="009B3397">
        <w:rPr>
          <w:color w:val="000000"/>
          <w:sz w:val="28"/>
          <w:szCs w:val="28"/>
        </w:rPr>
        <w:t>Принятие проекта решения Городской Думы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</w:t>
      </w:r>
      <w:r w:rsidRPr="009B3397">
        <w:rPr>
          <w:color w:val="000000"/>
          <w:sz w:val="28"/>
          <w:szCs w:val="28"/>
        </w:rPr>
        <w:t xml:space="preserve"> не потребует дополнительных расходов бюджета Петропавловск-Камчатского городского округа.</w:t>
      </w:r>
    </w:p>
    <w:p w:rsidR="00E72FCD" w:rsidRPr="009B3397" w:rsidRDefault="00E72FCD" w:rsidP="009B3397">
      <w:pPr>
        <w:ind w:firstLine="709"/>
        <w:jc w:val="both"/>
        <w:rPr>
          <w:color w:val="000000"/>
          <w:sz w:val="28"/>
          <w:szCs w:val="28"/>
        </w:rPr>
      </w:pPr>
    </w:p>
    <w:p w:rsidR="00E72FCD" w:rsidRDefault="00E72FCD" w:rsidP="00E72FCD"/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E72FCD" w:rsidRPr="00E8471F" w:rsidTr="00DD552D">
        <w:tc>
          <w:tcPr>
            <w:tcW w:w="6771" w:type="dxa"/>
          </w:tcPr>
          <w:p w:rsidR="00E72FCD" w:rsidRPr="00E8471F" w:rsidRDefault="00E72FCD" w:rsidP="00492D74">
            <w:pPr>
              <w:pStyle w:val="a3"/>
              <w:tabs>
                <w:tab w:val="right" w:pos="9355"/>
              </w:tabs>
            </w:pPr>
            <w:r w:rsidRPr="00E8471F">
              <w:tab/>
            </w:r>
          </w:p>
          <w:p w:rsidR="00E72FCD" w:rsidRPr="00E8471F" w:rsidRDefault="00E72FCD" w:rsidP="009B3397">
            <w:pPr>
              <w:pStyle w:val="a3"/>
              <w:tabs>
                <w:tab w:val="right" w:pos="9355"/>
              </w:tabs>
            </w:pPr>
            <w:r>
              <w:t>2</w:t>
            </w:r>
            <w:r w:rsidR="009B3397">
              <w:t>3</w:t>
            </w:r>
            <w:r>
              <w:t>.0</w:t>
            </w:r>
            <w:r w:rsidR="009B3397">
              <w:t>7</w:t>
            </w:r>
            <w:r>
              <w:t>.201</w:t>
            </w:r>
            <w:r w:rsidR="009B3397">
              <w:t>5</w:t>
            </w:r>
          </w:p>
        </w:tc>
        <w:tc>
          <w:tcPr>
            <w:tcW w:w="3685" w:type="dxa"/>
          </w:tcPr>
          <w:p w:rsidR="00E72FCD" w:rsidRDefault="00E72FCD" w:rsidP="00492D74">
            <w:pPr>
              <w:pStyle w:val="a3"/>
              <w:tabs>
                <w:tab w:val="right" w:pos="9355"/>
              </w:tabs>
            </w:pPr>
          </w:p>
          <w:p w:rsidR="00E72FCD" w:rsidRPr="00E8471F" w:rsidRDefault="00EA02CA" w:rsidP="00492D74">
            <w:pPr>
              <w:pStyle w:val="a3"/>
              <w:tabs>
                <w:tab w:val="right" w:pos="9355"/>
              </w:tabs>
            </w:pPr>
            <w:r>
              <w:t xml:space="preserve">  </w:t>
            </w:r>
            <w:r w:rsidR="00E72FCD" w:rsidRPr="00E8471F">
              <w:t>____________</w:t>
            </w:r>
            <w:r w:rsidR="00E72FCD">
              <w:t>/</w:t>
            </w:r>
            <w:r w:rsidR="009B3397">
              <w:t>Катрук Т.О</w:t>
            </w:r>
            <w:r w:rsidR="00E72FCD">
              <w:t>.</w:t>
            </w:r>
            <w:r w:rsidR="00E72FCD" w:rsidRPr="00E8471F">
              <w:t>/</w:t>
            </w:r>
          </w:p>
          <w:p w:rsidR="00E72FCD" w:rsidRPr="00E8471F" w:rsidRDefault="00E72FCD" w:rsidP="00492D74">
            <w:pPr>
              <w:pStyle w:val="a3"/>
              <w:tabs>
                <w:tab w:val="right" w:pos="9355"/>
              </w:tabs>
              <w:jc w:val="right"/>
            </w:pPr>
          </w:p>
        </w:tc>
      </w:tr>
    </w:tbl>
    <w:p w:rsidR="0033386B" w:rsidRPr="00D74A0B" w:rsidRDefault="0033386B" w:rsidP="0001098F">
      <w:pPr>
        <w:rPr>
          <w:sz w:val="28"/>
          <w:szCs w:val="28"/>
        </w:rPr>
      </w:pPr>
    </w:p>
    <w:sectPr w:rsidR="0033386B" w:rsidRPr="00D74A0B" w:rsidSect="00760BBD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2D" w:rsidRDefault="00DD552D" w:rsidP="00DD552D">
      <w:r>
        <w:separator/>
      </w:r>
    </w:p>
  </w:endnote>
  <w:endnote w:type="continuationSeparator" w:id="0">
    <w:p w:rsidR="00DD552D" w:rsidRDefault="00DD552D" w:rsidP="00DD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2D" w:rsidRDefault="00DD552D" w:rsidP="00DD552D">
      <w:r>
        <w:separator/>
      </w:r>
    </w:p>
  </w:footnote>
  <w:footnote w:type="continuationSeparator" w:id="0">
    <w:p w:rsidR="00DD552D" w:rsidRDefault="00DD552D" w:rsidP="00DD552D">
      <w:r>
        <w:continuationSeparator/>
      </w:r>
    </w:p>
  </w:footnote>
  <w:footnote w:id="1">
    <w:p w:rsidR="00DD552D" w:rsidRPr="00DD552D" w:rsidRDefault="00DD552D" w:rsidP="00DD552D">
      <w:pPr>
        <w:ind w:firstLine="284"/>
        <w:jc w:val="both"/>
      </w:pPr>
      <w:r>
        <w:rPr>
          <w:rStyle w:val="af0"/>
        </w:rPr>
        <w:footnoteRef/>
      </w:r>
      <w:r>
        <w:t xml:space="preserve"> Изменения вносились дважды:  решениями Городской Думы от  </w:t>
      </w:r>
      <w:r w:rsidRPr="00DD552D">
        <w:t>06.03.2013 № 46-нд (27.02.2013 № 116-р)</w:t>
      </w:r>
      <w:r w:rsidRPr="00DD552D">
        <w:t xml:space="preserve"> и от </w:t>
      </w:r>
      <w:r w:rsidRPr="00DD552D">
        <w:t>25.12.2014 № 291-нд (24.12.2014 № 641-р)</w:t>
      </w:r>
      <w:r>
        <w:t>, которые не отражены в справочно-информационн</w:t>
      </w:r>
      <w:r w:rsidR="00EA02CA">
        <w:t>ой системе</w:t>
      </w:r>
      <w:r w:rsidR="00EA02CA" w:rsidRPr="00EA02CA">
        <w:t xml:space="preserve"> </w:t>
      </w:r>
      <w:r w:rsidR="00EA02CA">
        <w:t xml:space="preserve">ГАРАНТ, поскольку </w:t>
      </w:r>
      <w:proofErr w:type="gramStart"/>
      <w:r w:rsidR="00EA02CA">
        <w:t>неясно</w:t>
      </w:r>
      <w:proofErr w:type="gramEnd"/>
      <w:r w:rsidR="00EA02CA">
        <w:t xml:space="preserve"> какие структурные единицы претерпели изменения</w:t>
      </w:r>
      <w:r>
        <w:t xml:space="preserve"> </w:t>
      </w:r>
    </w:p>
    <w:p w:rsidR="00DD552D" w:rsidRDefault="00DD552D" w:rsidP="00DD552D">
      <w:pPr>
        <w:pStyle w:val="ae"/>
        <w:ind w:firstLine="28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43EC"/>
    <w:rsid w:val="0001098F"/>
    <w:rsid w:val="00022B06"/>
    <w:rsid w:val="000436BA"/>
    <w:rsid w:val="000451C9"/>
    <w:rsid w:val="00063C8E"/>
    <w:rsid w:val="000A259A"/>
    <w:rsid w:val="000D415C"/>
    <w:rsid w:val="000E2FF1"/>
    <w:rsid w:val="00103E9F"/>
    <w:rsid w:val="00112439"/>
    <w:rsid w:val="0012110E"/>
    <w:rsid w:val="001A18B7"/>
    <w:rsid w:val="001F49FE"/>
    <w:rsid w:val="00215617"/>
    <w:rsid w:val="002235B6"/>
    <w:rsid w:val="00246E34"/>
    <w:rsid w:val="002522F2"/>
    <w:rsid w:val="002535B1"/>
    <w:rsid w:val="0028653E"/>
    <w:rsid w:val="002941B4"/>
    <w:rsid w:val="002D04A5"/>
    <w:rsid w:val="002F19C6"/>
    <w:rsid w:val="00303623"/>
    <w:rsid w:val="0033386B"/>
    <w:rsid w:val="00354927"/>
    <w:rsid w:val="003C095F"/>
    <w:rsid w:val="003C2859"/>
    <w:rsid w:val="003C7798"/>
    <w:rsid w:val="003E4762"/>
    <w:rsid w:val="003F15F6"/>
    <w:rsid w:val="00411826"/>
    <w:rsid w:val="00463A03"/>
    <w:rsid w:val="00470C9E"/>
    <w:rsid w:val="004723E2"/>
    <w:rsid w:val="00484E93"/>
    <w:rsid w:val="00491FE5"/>
    <w:rsid w:val="00492D74"/>
    <w:rsid w:val="004A1C1D"/>
    <w:rsid w:val="004B307C"/>
    <w:rsid w:val="004E6CC2"/>
    <w:rsid w:val="005B398F"/>
    <w:rsid w:val="005C0C46"/>
    <w:rsid w:val="005D21A0"/>
    <w:rsid w:val="005E4435"/>
    <w:rsid w:val="005F473C"/>
    <w:rsid w:val="00605E77"/>
    <w:rsid w:val="006157F6"/>
    <w:rsid w:val="0062227F"/>
    <w:rsid w:val="00623038"/>
    <w:rsid w:val="0063317C"/>
    <w:rsid w:val="0064785A"/>
    <w:rsid w:val="00665F43"/>
    <w:rsid w:val="00677201"/>
    <w:rsid w:val="00684C6B"/>
    <w:rsid w:val="00685B68"/>
    <w:rsid w:val="00685F1A"/>
    <w:rsid w:val="00693C16"/>
    <w:rsid w:val="006B4A69"/>
    <w:rsid w:val="006B6065"/>
    <w:rsid w:val="006C51F0"/>
    <w:rsid w:val="006D40BA"/>
    <w:rsid w:val="006E51B4"/>
    <w:rsid w:val="006F242A"/>
    <w:rsid w:val="0073019B"/>
    <w:rsid w:val="007356A8"/>
    <w:rsid w:val="00760BBD"/>
    <w:rsid w:val="00777E02"/>
    <w:rsid w:val="00791EAF"/>
    <w:rsid w:val="007A1C63"/>
    <w:rsid w:val="007A2C11"/>
    <w:rsid w:val="007A6A74"/>
    <w:rsid w:val="007B2068"/>
    <w:rsid w:val="007C1D49"/>
    <w:rsid w:val="007E75AD"/>
    <w:rsid w:val="00806867"/>
    <w:rsid w:val="0082075A"/>
    <w:rsid w:val="008A0FD8"/>
    <w:rsid w:val="008A3414"/>
    <w:rsid w:val="008C4B73"/>
    <w:rsid w:val="008D3C54"/>
    <w:rsid w:val="008E51E4"/>
    <w:rsid w:val="008E77FA"/>
    <w:rsid w:val="008F0FC1"/>
    <w:rsid w:val="00901943"/>
    <w:rsid w:val="009B3397"/>
    <w:rsid w:val="009E293D"/>
    <w:rsid w:val="00A11BC2"/>
    <w:rsid w:val="00A3517A"/>
    <w:rsid w:val="00A3764D"/>
    <w:rsid w:val="00A43C6E"/>
    <w:rsid w:val="00A75131"/>
    <w:rsid w:val="00A97390"/>
    <w:rsid w:val="00AD4A3D"/>
    <w:rsid w:val="00AD6FFD"/>
    <w:rsid w:val="00B14D11"/>
    <w:rsid w:val="00B60999"/>
    <w:rsid w:val="00B71F03"/>
    <w:rsid w:val="00B806D5"/>
    <w:rsid w:val="00BB4EDD"/>
    <w:rsid w:val="00BC7640"/>
    <w:rsid w:val="00BD2106"/>
    <w:rsid w:val="00BD5B79"/>
    <w:rsid w:val="00BD6E8A"/>
    <w:rsid w:val="00BE64A9"/>
    <w:rsid w:val="00C21BE2"/>
    <w:rsid w:val="00C22C78"/>
    <w:rsid w:val="00C54C4E"/>
    <w:rsid w:val="00C71A06"/>
    <w:rsid w:val="00C7775B"/>
    <w:rsid w:val="00CA6E04"/>
    <w:rsid w:val="00CB7064"/>
    <w:rsid w:val="00CE0313"/>
    <w:rsid w:val="00D16377"/>
    <w:rsid w:val="00D246EB"/>
    <w:rsid w:val="00D279FC"/>
    <w:rsid w:val="00D74A0B"/>
    <w:rsid w:val="00D8556F"/>
    <w:rsid w:val="00D86862"/>
    <w:rsid w:val="00D94463"/>
    <w:rsid w:val="00DD552D"/>
    <w:rsid w:val="00E510B7"/>
    <w:rsid w:val="00E641EF"/>
    <w:rsid w:val="00E727EF"/>
    <w:rsid w:val="00E72FCD"/>
    <w:rsid w:val="00E878FC"/>
    <w:rsid w:val="00EA02CA"/>
    <w:rsid w:val="00EA1461"/>
    <w:rsid w:val="00F22A88"/>
    <w:rsid w:val="00F45D1F"/>
    <w:rsid w:val="00F57969"/>
    <w:rsid w:val="00F94F76"/>
    <w:rsid w:val="00FC0DE0"/>
    <w:rsid w:val="00FD185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D552D"/>
  </w:style>
  <w:style w:type="character" w:customStyle="1" w:styleId="af">
    <w:name w:val="Текст сноски Знак"/>
    <w:basedOn w:val="a0"/>
    <w:link w:val="ae"/>
    <w:uiPriority w:val="99"/>
    <w:semiHidden/>
    <w:rsid w:val="00DD552D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D55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D552D"/>
  </w:style>
  <w:style w:type="character" w:customStyle="1" w:styleId="af">
    <w:name w:val="Текст сноски Знак"/>
    <w:basedOn w:val="a0"/>
    <w:link w:val="ae"/>
    <w:uiPriority w:val="99"/>
    <w:semiHidden/>
    <w:rsid w:val="00DD552D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D5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FC8E-3CB4-4FA2-86AA-B76201A8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</cp:revision>
  <cp:lastPrinted>2015-07-23T05:38:00Z</cp:lastPrinted>
  <dcterms:created xsi:type="dcterms:W3CDTF">2015-07-23T05:40:00Z</dcterms:created>
  <dcterms:modified xsi:type="dcterms:W3CDTF">2015-07-23T05:40:00Z</dcterms:modified>
</cp:coreProperties>
</file>