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39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A714CB" w:rsidRPr="004F5674" w:rsidTr="0069408D">
        <w:tc>
          <w:tcPr>
            <w:tcW w:w="10314" w:type="dxa"/>
          </w:tcPr>
          <w:p w:rsidR="00A714CB" w:rsidRPr="004F5674" w:rsidRDefault="00A714CB" w:rsidP="00A714CB">
            <w:pPr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0CFA3713" wp14:editId="761F7CA9">
                  <wp:extent cx="1000125" cy="990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4CB" w:rsidRPr="004F5674" w:rsidTr="0069408D">
        <w:tc>
          <w:tcPr>
            <w:tcW w:w="10314" w:type="dxa"/>
          </w:tcPr>
          <w:p w:rsidR="00A714CB" w:rsidRPr="004F5674" w:rsidRDefault="00A714CB" w:rsidP="00A714C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F567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714CB" w:rsidRPr="004F5674" w:rsidTr="0069408D">
        <w:tc>
          <w:tcPr>
            <w:tcW w:w="10314" w:type="dxa"/>
          </w:tcPr>
          <w:p w:rsidR="00A714CB" w:rsidRPr="004F5674" w:rsidRDefault="00A714CB" w:rsidP="00A714C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F567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714CB" w:rsidRPr="004F5674" w:rsidTr="0069408D">
        <w:tc>
          <w:tcPr>
            <w:tcW w:w="10314" w:type="dxa"/>
          </w:tcPr>
          <w:p w:rsidR="00A714CB" w:rsidRPr="004F5674" w:rsidRDefault="00DC55D2" w:rsidP="00A714C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0FE5868" wp14:editId="28924EBF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114934</wp:posOffset>
                      </wp:positionV>
                      <wp:extent cx="6505575" cy="0"/>
                      <wp:effectExtent l="0" t="19050" r="9525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3450A" id="Прямая соединительная линия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.45pt,9.05pt" to="511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F5532" w:rsidRPr="00446CE2" w:rsidRDefault="009F5532" w:rsidP="00446CE2">
      <w:pPr>
        <w:jc w:val="right"/>
        <w:rPr>
          <w:b/>
          <w:i/>
          <w:sz w:val="22"/>
          <w:szCs w:val="22"/>
        </w:rPr>
      </w:pPr>
    </w:p>
    <w:p w:rsidR="009F5532" w:rsidRPr="004F5674" w:rsidRDefault="009F5532" w:rsidP="009F5532">
      <w:pPr>
        <w:jc w:val="center"/>
        <w:rPr>
          <w:b/>
          <w:sz w:val="36"/>
          <w:szCs w:val="36"/>
        </w:rPr>
      </w:pPr>
      <w:r w:rsidRPr="004F5674">
        <w:rPr>
          <w:b/>
          <w:sz w:val="36"/>
          <w:szCs w:val="36"/>
        </w:rPr>
        <w:t>РЕШЕНИЕ</w:t>
      </w:r>
    </w:p>
    <w:p w:rsidR="009F5532" w:rsidRPr="005F4578" w:rsidRDefault="009F5532" w:rsidP="009F5532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9F5532" w:rsidTr="00330F51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532" w:rsidRPr="007F1BFE" w:rsidRDefault="009F5532" w:rsidP="00A714CB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714CB">
              <w:rPr>
                <w:sz w:val="24"/>
                <w:szCs w:val="24"/>
              </w:rPr>
              <w:t>17.12.2014</w:t>
            </w:r>
            <w:r>
              <w:rPr>
                <w:sz w:val="24"/>
                <w:szCs w:val="24"/>
              </w:rPr>
              <w:t xml:space="preserve"> </w:t>
            </w:r>
            <w:r w:rsidRPr="007F1BFE">
              <w:rPr>
                <w:sz w:val="24"/>
                <w:szCs w:val="24"/>
              </w:rPr>
              <w:t xml:space="preserve">№ </w:t>
            </w:r>
            <w:r w:rsidR="00A714CB">
              <w:rPr>
                <w:sz w:val="24"/>
                <w:szCs w:val="24"/>
              </w:rPr>
              <w:t>632</w:t>
            </w:r>
            <w:r w:rsidRPr="007F1BFE">
              <w:rPr>
                <w:sz w:val="24"/>
                <w:szCs w:val="24"/>
              </w:rPr>
              <w:t>-р</w:t>
            </w:r>
          </w:p>
        </w:tc>
      </w:tr>
      <w:tr w:rsidR="009F5532" w:rsidTr="00330F51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532" w:rsidRPr="007F1BFE" w:rsidRDefault="00A714CB" w:rsidP="00330F51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23-я</w:t>
            </w:r>
            <w:r w:rsidR="009F5532">
              <w:rPr>
                <w:sz w:val="24"/>
                <w:szCs w:val="24"/>
              </w:rPr>
              <w:t xml:space="preserve"> </w:t>
            </w:r>
            <w:r w:rsidR="009F5532" w:rsidRPr="007F1BFE">
              <w:rPr>
                <w:sz w:val="24"/>
                <w:szCs w:val="24"/>
              </w:rPr>
              <w:t>сессия</w:t>
            </w:r>
          </w:p>
        </w:tc>
      </w:tr>
      <w:tr w:rsidR="009F5532" w:rsidTr="00330F51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532" w:rsidRPr="007F1BFE" w:rsidRDefault="009F5532" w:rsidP="00330F51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7F1BF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9F5532" w:rsidRDefault="009F5532" w:rsidP="009F553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9F5532" w:rsidRPr="00CB1069" w:rsidTr="00330F51">
        <w:trPr>
          <w:trHeight w:val="2310"/>
        </w:trPr>
        <w:tc>
          <w:tcPr>
            <w:tcW w:w="5778" w:type="dxa"/>
          </w:tcPr>
          <w:p w:rsidR="009F5532" w:rsidRPr="00C15CEF" w:rsidRDefault="009F5532" w:rsidP="009F5532">
            <w:pPr>
              <w:suppressAutoHyphens/>
              <w:jc w:val="both"/>
            </w:pPr>
            <w:r>
              <w:rPr>
                <w:bCs/>
              </w:rPr>
              <w:t xml:space="preserve">О принятии </w:t>
            </w:r>
            <w:r w:rsidRPr="004C73FF">
              <w:t>решени</w:t>
            </w:r>
            <w:r>
              <w:t>я</w:t>
            </w:r>
            <w:r w:rsidRPr="004C73FF">
              <w:t xml:space="preserve"> </w:t>
            </w:r>
            <w:r>
              <w:t>о</w:t>
            </w:r>
            <w:r w:rsidRPr="00C85AF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мерах, направленных                     </w:t>
            </w:r>
            <w:r w:rsidRPr="00C85AF0">
              <w:rPr>
                <w:rFonts w:eastAsia="Calibri"/>
                <w:color w:val="000000"/>
                <w:lang w:eastAsia="en-US"/>
              </w:rPr>
              <w:t>на укрепление межнационального</w:t>
            </w:r>
            <w:r>
              <w:rPr>
                <w:rFonts w:eastAsia="Calibri"/>
                <w:color w:val="000000"/>
                <w:lang w:eastAsia="en-US"/>
              </w:rPr>
              <w:t xml:space="preserve">                   </w:t>
            </w:r>
            <w:r w:rsidRPr="00C85AF0">
              <w:rPr>
                <w:rFonts w:eastAsia="Calibri"/>
                <w:color w:val="000000"/>
                <w:lang w:eastAsia="en-US"/>
              </w:rPr>
              <w:t xml:space="preserve">и межконфессионального согласия, поддержку и развитие языков и культуры народов Российской Федерации, проживающих </w:t>
            </w:r>
            <w:r>
              <w:rPr>
                <w:rFonts w:eastAsia="Calibri"/>
                <w:color w:val="000000"/>
                <w:lang w:eastAsia="en-US"/>
              </w:rPr>
              <w:t>н</w:t>
            </w:r>
            <w:r w:rsidRPr="00C85AF0">
              <w:rPr>
                <w:rFonts w:eastAsia="Calibri"/>
                <w:color w:val="000000"/>
                <w:lang w:eastAsia="en-US"/>
              </w:rPr>
              <w:t>а территории Петропавловск-Камчатского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</w:tbl>
    <w:p w:rsidR="009F5532" w:rsidRDefault="009F5532" w:rsidP="009F5532">
      <w:pPr>
        <w:suppressAutoHyphens/>
        <w:ind w:firstLine="708"/>
        <w:jc w:val="both"/>
      </w:pPr>
    </w:p>
    <w:p w:rsidR="009F5532" w:rsidRDefault="009F5532" w:rsidP="009F5532">
      <w:pPr>
        <w:suppressAutoHyphens/>
        <w:ind w:firstLine="708"/>
        <w:jc w:val="both"/>
      </w:pPr>
      <w:r>
        <w:t>Рассмотрев проект решения о</w:t>
      </w:r>
      <w:r w:rsidRPr="00C85AF0"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мерах, направленных </w:t>
      </w:r>
      <w:r w:rsidRPr="00C85AF0">
        <w:rPr>
          <w:rFonts w:eastAsia="Calibri"/>
          <w:color w:val="000000"/>
          <w:lang w:eastAsia="en-US"/>
        </w:rPr>
        <w:t xml:space="preserve">на укрепление межнационального и межконфессионального согласия, поддержку и развитие языков и культуры народов Российской Федерации, проживающих </w:t>
      </w:r>
      <w:r>
        <w:rPr>
          <w:rFonts w:eastAsia="Calibri"/>
          <w:color w:val="000000"/>
          <w:lang w:eastAsia="en-US"/>
        </w:rPr>
        <w:t>н</w:t>
      </w:r>
      <w:r w:rsidRPr="00C85AF0">
        <w:rPr>
          <w:rFonts w:eastAsia="Calibri"/>
          <w:color w:val="000000"/>
          <w:lang w:eastAsia="en-US"/>
        </w:rPr>
        <w:t>а территории Петропавловск-Камчатского городского округа, реализацию прав национальных мен</w:t>
      </w:r>
      <w:r>
        <w:rPr>
          <w:rFonts w:eastAsia="Calibri"/>
          <w:color w:val="000000"/>
          <w:lang w:eastAsia="en-US"/>
        </w:rPr>
        <w:t xml:space="preserve">ьшинств, обеспечение социальной </w:t>
      </w:r>
      <w:r w:rsidRPr="00C85AF0">
        <w:rPr>
          <w:rFonts w:eastAsia="Calibri"/>
          <w:color w:val="000000"/>
          <w:lang w:eastAsia="en-US"/>
        </w:rPr>
        <w:t>и культурной адаптации мигрантов, профилактику межнациональных (межэтнических) конфликтов</w:t>
      </w:r>
      <w:r>
        <w:rPr>
          <w:rFonts w:eastAsia="Calibri"/>
          <w:color w:val="000000"/>
          <w:lang w:eastAsia="en-US"/>
        </w:rPr>
        <w:t xml:space="preserve">, </w:t>
      </w:r>
      <w:r w:rsidR="00016191">
        <w:rPr>
          <w:rFonts w:eastAsia="Calibri"/>
          <w:color w:val="000000"/>
          <w:lang w:eastAsia="en-US"/>
        </w:rPr>
        <w:t xml:space="preserve">разработанный рабочей группой, созданной решением Городской Думы от 22.10.2014, </w:t>
      </w:r>
      <w:r w:rsidRPr="00FE1A92">
        <w:t>внесенный</w:t>
      </w:r>
      <w:r>
        <w:t xml:space="preserve"> </w:t>
      </w:r>
      <w:r w:rsidR="00016191">
        <w:t xml:space="preserve">Главой </w:t>
      </w:r>
      <w:r>
        <w:t>Петропавловск-Камчатского городского округа</w:t>
      </w:r>
      <w:r w:rsidR="00016191">
        <w:t xml:space="preserve"> Слыщенко К.Г.</w:t>
      </w:r>
      <w:r>
        <w:t>, в соответствии со статьей 28 Устава Петропавловск</w:t>
      </w:r>
      <w:r w:rsidR="003A19F5">
        <w:t xml:space="preserve">-Камчатского городского округа </w:t>
      </w:r>
      <w:r w:rsidRPr="009736CA">
        <w:t>Городская Дума Петропавловск-Камчатского городского округа</w:t>
      </w:r>
    </w:p>
    <w:p w:rsidR="009F5532" w:rsidRPr="00F83734" w:rsidRDefault="009F5532" w:rsidP="009F5532"/>
    <w:p w:rsidR="009F5532" w:rsidRDefault="009F5532" w:rsidP="009F5532">
      <w:pPr>
        <w:rPr>
          <w:b/>
        </w:rPr>
      </w:pPr>
      <w:r w:rsidRPr="00686805">
        <w:rPr>
          <w:b/>
        </w:rPr>
        <w:t>РЕШИЛА:</w:t>
      </w:r>
    </w:p>
    <w:p w:rsidR="009F5532" w:rsidRDefault="009F5532" w:rsidP="009F5532">
      <w:pPr>
        <w:jc w:val="both"/>
      </w:pPr>
    </w:p>
    <w:p w:rsidR="009F5532" w:rsidRPr="00FC33A6" w:rsidRDefault="009F5532" w:rsidP="009F5532">
      <w:pPr>
        <w:ind w:firstLine="709"/>
        <w:jc w:val="both"/>
      </w:pPr>
      <w:r w:rsidRPr="00533E1A">
        <w:t xml:space="preserve">1. Принять </w:t>
      </w:r>
      <w:r w:rsidR="00D357C5">
        <w:t>Решение</w:t>
      </w:r>
      <w:r w:rsidRPr="00533E1A">
        <w:t xml:space="preserve"> о</w:t>
      </w:r>
      <w:r>
        <w:t xml:space="preserve"> </w:t>
      </w:r>
      <w:r>
        <w:rPr>
          <w:rFonts w:eastAsia="Calibri"/>
          <w:color w:val="000000"/>
          <w:lang w:eastAsia="en-US"/>
        </w:rPr>
        <w:t xml:space="preserve">мерах, направленных </w:t>
      </w:r>
      <w:r w:rsidRPr="00C85AF0">
        <w:rPr>
          <w:rFonts w:eastAsia="Calibri"/>
          <w:color w:val="000000"/>
          <w:lang w:eastAsia="en-US"/>
        </w:rPr>
        <w:t>на укрепление межнационального</w:t>
      </w:r>
      <w:r>
        <w:rPr>
          <w:rFonts w:eastAsia="Calibri"/>
          <w:color w:val="000000"/>
          <w:lang w:eastAsia="en-US"/>
        </w:rPr>
        <w:t xml:space="preserve"> </w:t>
      </w:r>
      <w:r w:rsidRPr="00C85AF0">
        <w:rPr>
          <w:rFonts w:eastAsia="Calibri"/>
          <w:color w:val="000000"/>
          <w:lang w:eastAsia="en-US"/>
        </w:rPr>
        <w:t xml:space="preserve">и межконфессионального согласия, поддержку и развитие языков и культуры народов Российской Федерации, проживающих </w:t>
      </w:r>
      <w:r>
        <w:rPr>
          <w:rFonts w:eastAsia="Calibri"/>
          <w:color w:val="000000"/>
          <w:lang w:eastAsia="en-US"/>
        </w:rPr>
        <w:t>н</w:t>
      </w:r>
      <w:r w:rsidRPr="00C85AF0">
        <w:rPr>
          <w:rFonts w:eastAsia="Calibri"/>
          <w:color w:val="000000"/>
          <w:lang w:eastAsia="en-US"/>
        </w:rPr>
        <w:t>а территории Петропавловск-Камчатского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eastAsia="Calibri"/>
          <w:color w:val="000000"/>
          <w:lang w:eastAsia="en-US"/>
        </w:rPr>
        <w:t>.</w:t>
      </w:r>
    </w:p>
    <w:p w:rsidR="006E0BAE" w:rsidRDefault="006E0BAE" w:rsidP="00D357C5">
      <w:pPr>
        <w:ind w:firstLine="708"/>
        <w:contextualSpacing/>
        <w:jc w:val="both"/>
      </w:pPr>
    </w:p>
    <w:p w:rsidR="00D357C5" w:rsidRDefault="00D357C5" w:rsidP="00D357C5">
      <w:pPr>
        <w:ind w:firstLine="708"/>
        <w:contextualSpacing/>
        <w:jc w:val="both"/>
      </w:pPr>
      <w:r w:rsidRPr="00BC4EC6">
        <w:lastRenderedPageBreak/>
        <w:t>2. Направить принятое Решение Главе Петропавловск-Камчатского городского округа для подписания и обнародования.</w:t>
      </w:r>
    </w:p>
    <w:p w:rsidR="009F5532" w:rsidRDefault="009F5532" w:rsidP="009F5532">
      <w:pPr>
        <w:jc w:val="both"/>
      </w:pPr>
    </w:p>
    <w:p w:rsidR="00D357C5" w:rsidRDefault="00D357C5" w:rsidP="009F5532">
      <w:pPr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9F5532" w:rsidRPr="00BC4EC6" w:rsidTr="00330F51">
        <w:trPr>
          <w:trHeight w:val="857"/>
        </w:trPr>
        <w:tc>
          <w:tcPr>
            <w:tcW w:w="4786" w:type="dxa"/>
          </w:tcPr>
          <w:p w:rsidR="009F5532" w:rsidRPr="00BC4EC6" w:rsidRDefault="009F5532" w:rsidP="00330F51">
            <w:pPr>
              <w:contextualSpacing/>
              <w:jc w:val="both"/>
            </w:pPr>
            <w:r w:rsidRPr="00BC4EC6">
              <w:t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cW w:w="2410" w:type="dxa"/>
          </w:tcPr>
          <w:p w:rsidR="009F5532" w:rsidRPr="00BC4EC6" w:rsidRDefault="009F5532" w:rsidP="00330F51">
            <w:pPr>
              <w:ind w:firstLine="708"/>
              <w:contextualSpacing/>
              <w:jc w:val="both"/>
            </w:pPr>
          </w:p>
        </w:tc>
        <w:tc>
          <w:tcPr>
            <w:tcW w:w="3118" w:type="dxa"/>
            <w:vAlign w:val="bottom"/>
          </w:tcPr>
          <w:p w:rsidR="009F5532" w:rsidRPr="00BC4EC6" w:rsidRDefault="009F5532" w:rsidP="00330F51">
            <w:pPr>
              <w:ind w:right="-108" w:firstLine="34"/>
              <w:contextualSpacing/>
              <w:jc w:val="right"/>
            </w:pPr>
            <w:r w:rsidRPr="00BC4EC6">
              <w:t>К.Г. Слыщенко</w:t>
            </w:r>
          </w:p>
        </w:tc>
      </w:tr>
    </w:tbl>
    <w:p w:rsidR="009F5532" w:rsidRDefault="009F5532" w:rsidP="009F5532">
      <w:pPr>
        <w:jc w:val="both"/>
      </w:pPr>
    </w:p>
    <w:p w:rsidR="009F5532" w:rsidRDefault="009F5532" w:rsidP="009F5532">
      <w:pPr>
        <w:spacing w:after="200" w:line="276" w:lineRule="auto"/>
      </w:pPr>
      <w:r>
        <w:br w:type="page"/>
      </w:r>
    </w:p>
    <w:tbl>
      <w:tblPr>
        <w:tblpPr w:leftFromText="181" w:rightFromText="181" w:vertAnchor="text" w:horzAnchor="margin" w:tblpXSpec="center" w:tblpY="140"/>
        <w:tblW w:w="0" w:type="auto"/>
        <w:tblLook w:val="01E0" w:firstRow="1" w:lastRow="1" w:firstColumn="1" w:lastColumn="1" w:noHBand="0" w:noVBand="0"/>
      </w:tblPr>
      <w:tblGrid>
        <w:gridCol w:w="9216"/>
      </w:tblGrid>
      <w:tr w:rsidR="009F5532" w:rsidRPr="00340A0B" w:rsidTr="00330F51">
        <w:tc>
          <w:tcPr>
            <w:tcW w:w="9216" w:type="dxa"/>
          </w:tcPr>
          <w:p w:rsidR="009F5532" w:rsidRPr="00340A0B" w:rsidRDefault="009F5532" w:rsidP="00330F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0012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532" w:rsidRPr="00340A0B" w:rsidTr="00330F51">
        <w:tc>
          <w:tcPr>
            <w:tcW w:w="9216" w:type="dxa"/>
          </w:tcPr>
          <w:p w:rsidR="009F5532" w:rsidRPr="00340A0B" w:rsidRDefault="009F5532" w:rsidP="00330F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40A0B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F5532" w:rsidRPr="00340A0B" w:rsidTr="00330F51">
        <w:tc>
          <w:tcPr>
            <w:tcW w:w="9216" w:type="dxa"/>
          </w:tcPr>
          <w:p w:rsidR="009F5532" w:rsidRPr="00340A0B" w:rsidRDefault="009F5532" w:rsidP="00330F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40A0B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F5532" w:rsidRPr="00340A0B" w:rsidTr="00330F51">
        <w:tc>
          <w:tcPr>
            <w:tcW w:w="9216" w:type="dxa"/>
          </w:tcPr>
          <w:p w:rsidR="009F5532" w:rsidRPr="00340A0B" w:rsidRDefault="00DC55D2" w:rsidP="00330F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ge">
                        <wp:posOffset>97154</wp:posOffset>
                      </wp:positionV>
                      <wp:extent cx="651510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B64DD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2pt,7.65pt" to="508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P5VwIAAGoEAAAOAAAAZHJzL2Uyb0RvYy54bWysVN1u0zAUvkfiHazcd0m6tGz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F5532" w:rsidRPr="0083373E" w:rsidRDefault="009F5532" w:rsidP="009F5532">
      <w:pPr>
        <w:jc w:val="center"/>
        <w:rPr>
          <w:b/>
        </w:rPr>
      </w:pPr>
    </w:p>
    <w:p w:rsidR="009F5532" w:rsidRPr="00423419" w:rsidRDefault="009F5532" w:rsidP="009F5532">
      <w:pPr>
        <w:jc w:val="center"/>
        <w:rPr>
          <w:b/>
          <w:sz w:val="36"/>
          <w:szCs w:val="36"/>
        </w:rPr>
      </w:pPr>
      <w:r w:rsidRPr="00423419">
        <w:rPr>
          <w:b/>
          <w:sz w:val="36"/>
          <w:szCs w:val="36"/>
        </w:rPr>
        <w:t>РЕШЕНИЕ</w:t>
      </w:r>
    </w:p>
    <w:p w:rsidR="009F5532" w:rsidRPr="00B0300F" w:rsidRDefault="009F5532" w:rsidP="009F5532">
      <w:pPr>
        <w:jc w:val="center"/>
        <w:rPr>
          <w:b/>
        </w:rPr>
      </w:pPr>
    </w:p>
    <w:p w:rsidR="009F5532" w:rsidRPr="00B0300F" w:rsidRDefault="009F5532" w:rsidP="009F5532">
      <w:pPr>
        <w:jc w:val="center"/>
      </w:pPr>
      <w:r w:rsidRPr="00B0300F">
        <w:t xml:space="preserve">от </w:t>
      </w:r>
      <w:r w:rsidR="006E0BAE">
        <w:t>23.12</w:t>
      </w:r>
      <w:r w:rsidR="00133481">
        <w:t>.2014</w:t>
      </w:r>
      <w:r w:rsidRPr="00B0300F">
        <w:t xml:space="preserve"> № </w:t>
      </w:r>
      <w:r w:rsidR="00133481">
        <w:t>287</w:t>
      </w:r>
      <w:r w:rsidRPr="00B0300F">
        <w:t>-нд</w:t>
      </w:r>
    </w:p>
    <w:p w:rsidR="009F5532" w:rsidRPr="00B0300F" w:rsidRDefault="009F5532" w:rsidP="009F5532">
      <w:pPr>
        <w:jc w:val="center"/>
        <w:rPr>
          <w:b/>
        </w:rPr>
      </w:pPr>
    </w:p>
    <w:p w:rsidR="009F5532" w:rsidRPr="00B0300F" w:rsidRDefault="009F5532" w:rsidP="009F5532">
      <w:pPr>
        <w:jc w:val="center"/>
        <w:rPr>
          <w:b/>
        </w:rPr>
      </w:pPr>
      <w:r w:rsidRPr="00B0300F">
        <w:rPr>
          <w:b/>
        </w:rPr>
        <w:t xml:space="preserve">О </w:t>
      </w:r>
      <w:r w:rsidRPr="00B0300F">
        <w:rPr>
          <w:b/>
          <w:color w:val="000000"/>
        </w:rPr>
        <w:t>мерах,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Петропавловск-Камчатского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9F5532" w:rsidRPr="0083373E" w:rsidRDefault="009F5532" w:rsidP="009F5532">
      <w:pPr>
        <w:jc w:val="center"/>
      </w:pPr>
    </w:p>
    <w:p w:rsidR="009F5532" w:rsidRPr="00C33CEB" w:rsidRDefault="009F5532" w:rsidP="009F5532">
      <w:pPr>
        <w:jc w:val="center"/>
        <w:rPr>
          <w:i/>
          <w:sz w:val="24"/>
        </w:rPr>
      </w:pPr>
      <w:r w:rsidRPr="00C33CEB">
        <w:rPr>
          <w:i/>
          <w:sz w:val="24"/>
        </w:rPr>
        <w:t>Принято Городской Думой Петропавловск-Камчатского городского округа</w:t>
      </w:r>
    </w:p>
    <w:p w:rsidR="009F5532" w:rsidRDefault="009F5532" w:rsidP="009F5532">
      <w:pPr>
        <w:jc w:val="center"/>
        <w:rPr>
          <w:i/>
          <w:sz w:val="24"/>
        </w:rPr>
      </w:pPr>
      <w:r w:rsidRPr="00C33CEB">
        <w:rPr>
          <w:i/>
          <w:sz w:val="24"/>
        </w:rPr>
        <w:t xml:space="preserve">(решение от </w:t>
      </w:r>
      <w:r w:rsidR="00133481">
        <w:rPr>
          <w:i/>
          <w:sz w:val="24"/>
        </w:rPr>
        <w:t xml:space="preserve">17.12.2014 </w:t>
      </w:r>
      <w:r w:rsidRPr="00C33CEB">
        <w:rPr>
          <w:i/>
          <w:sz w:val="24"/>
        </w:rPr>
        <w:t xml:space="preserve">№ </w:t>
      </w:r>
      <w:r w:rsidR="00133481">
        <w:rPr>
          <w:i/>
          <w:sz w:val="24"/>
        </w:rPr>
        <w:t>632-</w:t>
      </w:r>
      <w:r w:rsidRPr="00C33CEB">
        <w:rPr>
          <w:i/>
          <w:sz w:val="24"/>
        </w:rPr>
        <w:t>р)</w:t>
      </w:r>
    </w:p>
    <w:p w:rsidR="008743A0" w:rsidRDefault="008743A0" w:rsidP="009F5532">
      <w:pPr>
        <w:jc w:val="center"/>
        <w:rPr>
          <w:i/>
          <w:sz w:val="24"/>
        </w:rPr>
      </w:pPr>
    </w:p>
    <w:p w:rsidR="008743A0" w:rsidRPr="00D7159D" w:rsidRDefault="008743A0" w:rsidP="009F5532">
      <w:pPr>
        <w:jc w:val="center"/>
        <w:rPr>
          <w:i/>
          <w:sz w:val="24"/>
          <w:szCs w:val="24"/>
        </w:rPr>
      </w:pPr>
      <w:r w:rsidRPr="00D7159D">
        <w:rPr>
          <w:i/>
          <w:sz w:val="24"/>
          <w:szCs w:val="24"/>
        </w:rPr>
        <w:t>С изменениями от:</w:t>
      </w:r>
    </w:p>
    <w:p w:rsidR="008743A0" w:rsidRPr="00D7159D" w:rsidRDefault="008C4B78" w:rsidP="009F5532">
      <w:pPr>
        <w:jc w:val="center"/>
        <w:rPr>
          <w:i/>
          <w:sz w:val="24"/>
          <w:szCs w:val="24"/>
        </w:rPr>
      </w:pPr>
      <w:r w:rsidRPr="00D7159D">
        <w:rPr>
          <w:i/>
          <w:sz w:val="24"/>
          <w:szCs w:val="24"/>
        </w:rPr>
        <w:t>01</w:t>
      </w:r>
      <w:r w:rsidR="008743A0" w:rsidRPr="00D7159D">
        <w:rPr>
          <w:i/>
          <w:sz w:val="24"/>
          <w:szCs w:val="24"/>
        </w:rPr>
        <w:t>.1</w:t>
      </w:r>
      <w:r w:rsidRPr="00D7159D">
        <w:rPr>
          <w:i/>
          <w:sz w:val="24"/>
          <w:szCs w:val="24"/>
        </w:rPr>
        <w:t>1</w:t>
      </w:r>
      <w:r w:rsidR="008743A0" w:rsidRPr="00D7159D">
        <w:rPr>
          <w:i/>
          <w:sz w:val="24"/>
          <w:szCs w:val="24"/>
        </w:rPr>
        <w:t xml:space="preserve">.2016 № </w:t>
      </w:r>
      <w:r w:rsidRPr="00D7159D">
        <w:rPr>
          <w:i/>
          <w:sz w:val="24"/>
          <w:szCs w:val="24"/>
        </w:rPr>
        <w:t>508</w:t>
      </w:r>
      <w:r w:rsidR="008743A0" w:rsidRPr="00D7159D">
        <w:rPr>
          <w:i/>
          <w:sz w:val="24"/>
          <w:szCs w:val="24"/>
        </w:rPr>
        <w:t xml:space="preserve">-нд (26.10.2016 № </w:t>
      </w:r>
      <w:r w:rsidRPr="00D7159D">
        <w:rPr>
          <w:i/>
          <w:sz w:val="24"/>
          <w:szCs w:val="24"/>
        </w:rPr>
        <w:t>1139</w:t>
      </w:r>
      <w:r w:rsidR="008743A0" w:rsidRPr="00D7159D">
        <w:rPr>
          <w:i/>
          <w:sz w:val="24"/>
          <w:szCs w:val="24"/>
        </w:rPr>
        <w:t>-р)</w:t>
      </w:r>
      <w:r w:rsidR="00954595" w:rsidRPr="00D7159D">
        <w:rPr>
          <w:i/>
          <w:sz w:val="24"/>
          <w:szCs w:val="24"/>
        </w:rPr>
        <w:t>;</w:t>
      </w:r>
    </w:p>
    <w:p w:rsidR="00954595" w:rsidRDefault="00954595" w:rsidP="00954595">
      <w:pPr>
        <w:jc w:val="center"/>
        <w:rPr>
          <w:i/>
          <w:sz w:val="24"/>
          <w:szCs w:val="24"/>
        </w:rPr>
      </w:pPr>
      <w:r w:rsidRPr="00D7159D">
        <w:rPr>
          <w:i/>
          <w:sz w:val="24"/>
          <w:szCs w:val="24"/>
        </w:rPr>
        <w:t>27.02.2017 № 543-нд</w:t>
      </w:r>
      <w:r w:rsidR="00D7159D">
        <w:rPr>
          <w:i/>
          <w:sz w:val="24"/>
          <w:szCs w:val="24"/>
        </w:rPr>
        <w:t xml:space="preserve"> </w:t>
      </w:r>
      <w:r w:rsidRPr="00D7159D">
        <w:rPr>
          <w:i/>
          <w:sz w:val="24"/>
          <w:szCs w:val="24"/>
        </w:rPr>
        <w:t>(22.02.2017 № 1233-р)</w:t>
      </w:r>
      <w:r w:rsidR="00F00CA1">
        <w:rPr>
          <w:i/>
          <w:sz w:val="24"/>
          <w:szCs w:val="24"/>
        </w:rPr>
        <w:t>;</w:t>
      </w:r>
    </w:p>
    <w:p w:rsidR="00F00CA1" w:rsidRPr="0022596D" w:rsidRDefault="00F00CA1" w:rsidP="0022596D">
      <w:pPr>
        <w:jc w:val="center"/>
        <w:rPr>
          <w:i/>
          <w:sz w:val="24"/>
          <w:szCs w:val="24"/>
        </w:rPr>
      </w:pPr>
      <w:r w:rsidRPr="000F303F">
        <w:rPr>
          <w:i/>
          <w:sz w:val="24"/>
          <w:szCs w:val="24"/>
        </w:rPr>
        <w:t>25.04.2017 № 569-нд</w:t>
      </w:r>
      <w:r w:rsidR="0022596D" w:rsidRPr="000F303F">
        <w:rPr>
          <w:i/>
          <w:sz w:val="24"/>
          <w:szCs w:val="24"/>
        </w:rPr>
        <w:t xml:space="preserve"> </w:t>
      </w:r>
      <w:r w:rsidRPr="000F303F">
        <w:rPr>
          <w:i/>
          <w:sz w:val="24"/>
          <w:szCs w:val="24"/>
        </w:rPr>
        <w:t>(19.04.2017 № 1285-р)</w:t>
      </w:r>
    </w:p>
    <w:p w:rsidR="00954595" w:rsidRPr="00C33CEB" w:rsidRDefault="00954595" w:rsidP="009F5532">
      <w:pPr>
        <w:jc w:val="center"/>
        <w:rPr>
          <w:i/>
          <w:sz w:val="24"/>
        </w:rPr>
      </w:pPr>
    </w:p>
    <w:p w:rsidR="009F5532" w:rsidRPr="008D4B67" w:rsidRDefault="009F5532" w:rsidP="009F5532">
      <w:pPr>
        <w:widowControl w:val="0"/>
        <w:autoSpaceDE w:val="0"/>
        <w:autoSpaceDN w:val="0"/>
        <w:adjustRightInd w:val="0"/>
        <w:ind w:firstLine="708"/>
        <w:outlineLvl w:val="1"/>
        <w:rPr>
          <w:b/>
        </w:rPr>
      </w:pPr>
      <w:bookmarkStart w:id="0" w:name="Par44"/>
      <w:bookmarkEnd w:id="0"/>
      <w:r w:rsidRPr="008D4B67">
        <w:rPr>
          <w:b/>
        </w:rPr>
        <w:t>Статья 1. Общие положения</w:t>
      </w:r>
    </w:p>
    <w:p w:rsidR="009F5532" w:rsidRDefault="009F5532" w:rsidP="009F5532">
      <w:pPr>
        <w:ind w:firstLine="708"/>
        <w:jc w:val="both"/>
      </w:pPr>
      <w:r>
        <w:t xml:space="preserve">1. </w:t>
      </w:r>
      <w:r w:rsidRPr="008D4B67">
        <w:t xml:space="preserve">Настоящее </w:t>
      </w:r>
      <w:r>
        <w:t>Решение</w:t>
      </w:r>
      <w:r w:rsidRPr="008D4B67">
        <w:t xml:space="preserve"> </w:t>
      </w:r>
      <w:r>
        <w:t>о</w:t>
      </w:r>
      <w:r w:rsidRPr="002D44E2">
        <w:t xml:space="preserve"> </w:t>
      </w:r>
      <w:r w:rsidRPr="002D44E2">
        <w:rPr>
          <w:color w:val="000000"/>
        </w:rPr>
        <w:t xml:space="preserve">мерах,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Петропавловск-Камчатского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(далее </w:t>
      </w:r>
      <w:r w:rsidR="00524C38">
        <w:rPr>
          <w:color w:val="000000"/>
        </w:rPr>
        <w:t>-</w:t>
      </w:r>
      <w:r w:rsidRPr="002D44E2">
        <w:rPr>
          <w:color w:val="000000"/>
        </w:rPr>
        <w:t xml:space="preserve"> Решение)</w:t>
      </w:r>
      <w:r>
        <w:rPr>
          <w:color w:val="000000"/>
        </w:rPr>
        <w:t xml:space="preserve"> </w:t>
      </w:r>
      <w:r w:rsidRPr="008D4B67">
        <w:t xml:space="preserve">разработано на основании Федерального </w:t>
      </w:r>
      <w:hyperlink r:id="rId5" w:history="1">
        <w:r w:rsidRPr="00DA5FE6">
          <w:t>закона</w:t>
        </w:r>
      </w:hyperlink>
      <w:r w:rsidRPr="00DA5FE6">
        <w:t xml:space="preserve"> </w:t>
      </w:r>
      <w:r w:rsidRPr="008D4B67">
        <w:t xml:space="preserve">от 06.10.2003 </w:t>
      </w:r>
      <w:r>
        <w:t>№</w:t>
      </w:r>
      <w:r w:rsidRPr="008D4B67">
        <w:t xml:space="preserve"> 131-ФЗ </w:t>
      </w:r>
      <w:r>
        <w:t>«</w:t>
      </w:r>
      <w:r w:rsidRPr="008D4B67">
        <w:t>Об общих принципах организации местного самоуправления в Российской Федерации</w:t>
      </w:r>
      <w:r>
        <w:t>»</w:t>
      </w:r>
      <w:r w:rsidRPr="008D4B67">
        <w:t>,</w:t>
      </w:r>
      <w:r>
        <w:t xml:space="preserve"> в соответствии со статьями 11, 12, 28, 48 Устава Петропавловск-Камчатского городского округа и о</w:t>
      </w:r>
      <w:r w:rsidRPr="008D4B67">
        <w:t xml:space="preserve">пределяет полномочия органов местного самоуправления </w:t>
      </w:r>
      <w:r>
        <w:t xml:space="preserve">Петропавловск-Камчатского </w:t>
      </w:r>
      <w:r w:rsidRPr="008D4B67">
        <w:t xml:space="preserve">городского округа </w:t>
      </w:r>
      <w:r>
        <w:t xml:space="preserve">(далее </w:t>
      </w:r>
      <w:r w:rsidR="00524C38">
        <w:t>-</w:t>
      </w:r>
      <w:r>
        <w:t xml:space="preserve"> городской округ) </w:t>
      </w:r>
      <w:r w:rsidRPr="008D4B67">
        <w:t xml:space="preserve">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>
        <w:t>городского округа</w:t>
      </w:r>
      <w:r w:rsidRPr="008D4B67">
        <w:t>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(далее - мер</w:t>
      </w:r>
      <w:r>
        <w:t>ы</w:t>
      </w:r>
      <w:r w:rsidRPr="008D4B67">
        <w:t xml:space="preserve"> по укреплению межнационального и межконфессионального согласия, развитию национальных культур).</w:t>
      </w:r>
    </w:p>
    <w:p w:rsidR="00C01A3D" w:rsidRPr="00C01A3D" w:rsidRDefault="00C01A3D" w:rsidP="000F303F">
      <w:pPr>
        <w:ind w:firstLine="284"/>
      </w:pPr>
      <w:r w:rsidRPr="00C01A3D">
        <w:rPr>
          <w:i/>
          <w:sz w:val="24"/>
          <w:szCs w:val="24"/>
        </w:rPr>
        <w:t>Решением от 27.02.2017 № 543-нд (22.02.2017 № 1233-р) часть 2 исключена</w:t>
      </w:r>
    </w:p>
    <w:p w:rsidR="00D530AC" w:rsidRDefault="009F5532" w:rsidP="00D530AC">
      <w:pPr>
        <w:ind w:firstLine="708"/>
      </w:pPr>
      <w:r>
        <w:lastRenderedPageBreak/>
        <w:t xml:space="preserve">2. </w:t>
      </w:r>
      <w:r w:rsidR="000F303F">
        <w:t>И</w:t>
      </w:r>
      <w:r w:rsidR="00C01A3D">
        <w:t>сключена</w:t>
      </w:r>
    </w:p>
    <w:p w:rsidR="000F303F" w:rsidRPr="00CB64A7" w:rsidRDefault="000F303F" w:rsidP="00D530AC">
      <w:pPr>
        <w:ind w:firstLine="708"/>
        <w:rPr>
          <w:i/>
          <w:color w:val="FF0000"/>
          <w:sz w:val="24"/>
          <w:szCs w:val="24"/>
        </w:rPr>
      </w:pPr>
    </w:p>
    <w:p w:rsidR="00524C38" w:rsidRPr="000F303F" w:rsidRDefault="00524C38" w:rsidP="000C2B98">
      <w:pPr>
        <w:ind w:firstLine="284"/>
        <w:jc w:val="center"/>
        <w:rPr>
          <w:i/>
          <w:sz w:val="24"/>
          <w:szCs w:val="24"/>
        </w:rPr>
      </w:pPr>
      <w:r w:rsidRPr="00C01A3D">
        <w:rPr>
          <w:i/>
          <w:sz w:val="24"/>
          <w:szCs w:val="24"/>
        </w:rPr>
        <w:t xml:space="preserve">Решением от 27.02.2017 № 543-нд (22.02.2017 № 1233-р) </w:t>
      </w:r>
      <w:r w:rsidRPr="000F303F">
        <w:rPr>
          <w:i/>
          <w:sz w:val="24"/>
          <w:szCs w:val="24"/>
        </w:rPr>
        <w:t>статья 2 изложена в новой редакции</w:t>
      </w:r>
    </w:p>
    <w:p w:rsidR="00524C38" w:rsidRPr="00C01A3D" w:rsidRDefault="00524C38" w:rsidP="00524C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C01A3D">
        <w:rPr>
          <w:b/>
        </w:rPr>
        <w:t xml:space="preserve">Статья 2. Полномочия органов местного самоуправления Петропавловск-Камчатского городского округа по разработке и осуществлению мер, направленных на укрепление межнационального и межконфессионального согласия, развитие национальных культур 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>1. Глава Петропавловск-Камчатского городского округа (далее - Глава городского округа) в сфере укрепления межнационального и межконфессионального согласия</w:t>
      </w:r>
      <w:r w:rsidRPr="00C01A3D">
        <w:rPr>
          <w:rFonts w:eastAsia="Calibri"/>
        </w:rPr>
        <w:t>, развития национальных культур</w:t>
      </w:r>
      <w:r w:rsidRPr="00C01A3D">
        <w:t>:</w:t>
      </w:r>
    </w:p>
    <w:p w:rsidR="00524C38" w:rsidRPr="00C01A3D" w:rsidRDefault="00524C38" w:rsidP="00524C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C01A3D">
        <w:t>1) принимает решение о создании совета по межнациональным отношениям при Главе городского округа с участием представителей национальных и иных общественных объединений, а также об изменении и отмене такого решения;</w:t>
      </w:r>
    </w:p>
    <w:p w:rsidR="00524C38" w:rsidRPr="00C01A3D" w:rsidRDefault="00524C38" w:rsidP="00524C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C01A3D">
        <w:t>2) осуществляет контроль за исполнением администрацией Петропавловск-Камчатского городского округа (далее - администрация городского округа) настоящего Решения.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>2. Администрация городского округа в сфере укрепления межнационального и межконфессионального согласия</w:t>
      </w:r>
      <w:r w:rsidRPr="00C01A3D">
        <w:rPr>
          <w:rFonts w:eastAsia="Calibri"/>
        </w:rPr>
        <w:t>, развития национальных культур</w:t>
      </w:r>
      <w:r w:rsidRPr="00C01A3D">
        <w:t xml:space="preserve"> разрабатывает и осуществляет меры, направленные на:</w:t>
      </w:r>
    </w:p>
    <w:p w:rsidR="00524C38" w:rsidRPr="00C01A3D" w:rsidRDefault="00524C38" w:rsidP="00524C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C01A3D">
        <w:t>1) укрепление межнационального и межконфессионального согласия;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>2) поддержку и развитие языков и культуры народов Российской Федерации, проживающих на территории городского округа;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>3) реализацию прав национальных меньшинств;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>4) обеспечение социальной и культурной адаптации мигрантов;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>5) профилактику межнациональных (межэтнических) конфликтов.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>3. Ответственными органами администрации городского округа за разработку и осуществление мер,</w:t>
      </w:r>
      <w:r w:rsidRPr="00C01A3D">
        <w:rPr>
          <w:b/>
        </w:rPr>
        <w:t xml:space="preserve"> </w:t>
      </w:r>
      <w:r w:rsidRPr="00C01A3D">
        <w:t xml:space="preserve">направленных на укрепление межнационального и межконфессионального согласия, развитие национальных культур, являются: 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>1) Управление делами администрации Петропавловск-Камчатского городского округа в части: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>а) укрепления межнационального и межконфессионального согласия;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>б) реализации прав национальных меньшинств;</w:t>
      </w:r>
    </w:p>
    <w:p w:rsidR="00EA578F" w:rsidRPr="000F303F" w:rsidRDefault="00EA578F" w:rsidP="000F303F">
      <w:pPr>
        <w:pStyle w:val="a8"/>
        <w:ind w:left="0" w:firstLine="284"/>
        <w:jc w:val="both"/>
        <w:rPr>
          <w:i/>
          <w:sz w:val="24"/>
          <w:szCs w:val="24"/>
        </w:rPr>
      </w:pPr>
      <w:r w:rsidRPr="000F303F">
        <w:rPr>
          <w:i/>
          <w:sz w:val="24"/>
          <w:szCs w:val="24"/>
        </w:rPr>
        <w:t xml:space="preserve">Решением от 25.04.2017 № 569-нд (19.04.2017 № 1285-р) в пункт 2 части 3 </w:t>
      </w:r>
      <w:r w:rsidR="000E299C" w:rsidRPr="000F303F">
        <w:rPr>
          <w:i/>
          <w:sz w:val="24"/>
          <w:szCs w:val="24"/>
        </w:rPr>
        <w:t>внесено изменение</w:t>
      </w:r>
      <w:r w:rsidRPr="000F303F">
        <w:rPr>
          <w:i/>
          <w:sz w:val="24"/>
          <w:szCs w:val="24"/>
        </w:rPr>
        <w:t xml:space="preserve"> 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0F303F">
        <w:t xml:space="preserve">2) Управление культуры, спорта и </w:t>
      </w:r>
      <w:r w:rsidR="000E299C" w:rsidRPr="000F303F">
        <w:t>молодежной политики</w:t>
      </w:r>
      <w:r w:rsidR="000E299C" w:rsidRPr="007054D7">
        <w:t xml:space="preserve"> </w:t>
      </w:r>
      <w:r w:rsidRPr="00C01A3D">
        <w:t>администрации Петропавловск-Камчатского городского округа в части: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>а) поддержки и развития языков и культуры народов Российской Федерации, проживающих на территории городского округа;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>б) обеспечения культурной адаптации мигрантов;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>3) Управление образования администрации Петропавловск-Камчатского городского округа в части обеспечения социальной адаптации мигрантов;</w:t>
      </w:r>
    </w:p>
    <w:p w:rsidR="00524C38" w:rsidRPr="00C01A3D" w:rsidRDefault="00524C38" w:rsidP="00524C38">
      <w:pPr>
        <w:ind w:firstLine="709"/>
        <w:jc w:val="both"/>
      </w:pPr>
      <w:r w:rsidRPr="00C01A3D">
        <w:t>4) Управление по обеспечению безопасности жизнедеятельности населения администрации Петропавловск-Камчатского городского округа в части профилактики межнациональных (межэтнических) конфликтов.</w:t>
      </w:r>
    </w:p>
    <w:p w:rsidR="00524C38" w:rsidRPr="00C01A3D" w:rsidRDefault="00524C38" w:rsidP="00524C38">
      <w:pPr>
        <w:ind w:firstLine="709"/>
        <w:jc w:val="both"/>
      </w:pPr>
      <w:r w:rsidRPr="00C01A3D">
        <w:t>4. Реализацию основных направлений в сфере укрепления межнационального и межконфессионального согласия,</w:t>
      </w:r>
      <w:r w:rsidRPr="00C01A3D">
        <w:rPr>
          <w:rFonts w:eastAsia="Calibri"/>
        </w:rPr>
        <w:t xml:space="preserve"> развития национальных культур</w:t>
      </w:r>
      <w:r w:rsidRPr="00C01A3D">
        <w:t xml:space="preserve"> администрация городского округа осуществляет путем: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1A3D">
        <w:rPr>
          <w:rFonts w:eastAsia="Calibri"/>
          <w:lang w:eastAsia="en-US"/>
        </w:rPr>
        <w:t>1) осуществления мониторинга</w:t>
      </w:r>
      <w:r w:rsidRPr="00C01A3D">
        <w:t xml:space="preserve"> </w:t>
      </w:r>
      <w:r w:rsidRPr="00C01A3D">
        <w:rPr>
          <w:rFonts w:eastAsia="Calibri"/>
          <w:lang w:eastAsia="en-US"/>
        </w:rPr>
        <w:t xml:space="preserve">состояния межнациональных отношений в целях раннего предупреждения конфликтных ситуаций на территории городского округа; 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1A3D">
        <w:rPr>
          <w:rFonts w:eastAsia="Calibri"/>
          <w:lang w:eastAsia="en-US"/>
        </w:rPr>
        <w:lastRenderedPageBreak/>
        <w:t>2) проведения мероприятий профилактической направленности по формированию толерантного отношения к лицам различных национальностей и конфессий;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1A3D">
        <w:rPr>
          <w:rFonts w:eastAsia="Calibri"/>
          <w:lang w:eastAsia="en-US"/>
        </w:rPr>
        <w:t>3) организации и проведения просветительских, культурно-массовых и иных мероприятий, направленных на сохранение и развитие этнокультурного многообразия народов России, укрепление единства и духовной общности многонационального народа Российской Федерации (российской нации), социальную и культурную адаптацию и интеграцию мигрантов;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1A3D">
        <w:rPr>
          <w:rFonts w:eastAsia="Calibri"/>
          <w:lang w:eastAsia="en-US"/>
        </w:rPr>
        <w:t>4) организации консультационной и разъяснительной работы, направленной на оказание содействия национальным меньшинствам для реализации ими своих прав;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1A3D">
        <w:rPr>
          <w:rFonts w:eastAsia="Calibri"/>
          <w:lang w:eastAsia="en-US"/>
        </w:rPr>
        <w:t xml:space="preserve">5) </w:t>
      </w:r>
      <w:r w:rsidRPr="00C01A3D">
        <w:t>принятия муниципальных правовых актов, в том числе о создании консультативных, совещательных и координационных органов по вопросам межнациональных и межконфессиональных отношений;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1A3D">
        <w:t xml:space="preserve">6) разработки и утверждения муниципальных программ, включающих мероприятия по реализации основных положений Стратегии государственной национальной политики Российской Федерации на период до 2025 года, утвержденной </w:t>
      </w:r>
      <w:r w:rsidRPr="00C01A3D">
        <w:rPr>
          <w:rFonts w:eastAsia="Calibri"/>
          <w:lang w:eastAsia="en-US"/>
        </w:rPr>
        <w:t>Указом Президента Российской Федерации от 19.12.2012 № 1666.</w:t>
      </w:r>
    </w:p>
    <w:p w:rsidR="009F5532" w:rsidRDefault="009F5532" w:rsidP="00524C38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524C38" w:rsidRPr="000F303F" w:rsidRDefault="00524C38" w:rsidP="000F303F">
      <w:pPr>
        <w:ind w:firstLine="284"/>
        <w:jc w:val="both"/>
        <w:rPr>
          <w:i/>
          <w:sz w:val="24"/>
          <w:szCs w:val="24"/>
        </w:rPr>
      </w:pPr>
      <w:r w:rsidRPr="00C01A3D">
        <w:rPr>
          <w:i/>
          <w:sz w:val="24"/>
          <w:szCs w:val="24"/>
        </w:rPr>
        <w:t>Решени</w:t>
      </w:r>
      <w:bookmarkStart w:id="1" w:name="_GoBack"/>
      <w:bookmarkEnd w:id="1"/>
      <w:r w:rsidRPr="00C01A3D">
        <w:rPr>
          <w:i/>
          <w:sz w:val="24"/>
          <w:szCs w:val="24"/>
        </w:rPr>
        <w:t xml:space="preserve">ем от 27.02.2017 № 543-нд (22.02.2017 № 1233-р) </w:t>
      </w:r>
      <w:r w:rsidRPr="000F303F">
        <w:rPr>
          <w:i/>
          <w:sz w:val="24"/>
          <w:szCs w:val="24"/>
        </w:rPr>
        <w:t>статья 3 изложена в новой</w:t>
      </w:r>
      <w:r w:rsidR="00044A26" w:rsidRPr="000F303F">
        <w:rPr>
          <w:i/>
          <w:sz w:val="24"/>
          <w:szCs w:val="24"/>
        </w:rPr>
        <w:t xml:space="preserve"> редакции</w:t>
      </w:r>
    </w:p>
    <w:p w:rsidR="00044A26" w:rsidRPr="00C01A3D" w:rsidRDefault="00044A26" w:rsidP="00044A26">
      <w:pPr>
        <w:ind w:firstLine="709"/>
        <w:jc w:val="both"/>
        <w:rPr>
          <w:b/>
        </w:rPr>
      </w:pPr>
      <w:r w:rsidRPr="00C01A3D">
        <w:rPr>
          <w:b/>
        </w:rPr>
        <w:t>Статья 3. Финансовое обеспечение настоящего Решения</w:t>
      </w:r>
    </w:p>
    <w:p w:rsidR="00044A26" w:rsidRPr="00C01A3D" w:rsidRDefault="00044A26" w:rsidP="00044A26">
      <w:pPr>
        <w:ind w:firstLine="709"/>
        <w:jc w:val="both"/>
      </w:pPr>
      <w:r w:rsidRPr="00C01A3D">
        <w:t>Финансовое обеспечение реализации настоящего Решения является расходным обязательством Петропавловск-Камчатского городского округа и финансируется в пределах бюджетных ассигнований, утвержденных в Решении о бюджете Петропавловск-Камчатского городского округа:</w:t>
      </w:r>
    </w:p>
    <w:p w:rsidR="00044A26" w:rsidRPr="00C01A3D" w:rsidRDefault="00044A26" w:rsidP="00044A26">
      <w:pPr>
        <w:ind w:firstLine="709"/>
        <w:jc w:val="both"/>
      </w:pPr>
      <w:r w:rsidRPr="00C01A3D">
        <w:t>1) финансовое обеспечение реализации пункта 1 части 3 статьи 2 настоящего Решения осуществляется в пределах бюджетных ассигнований (лимитов бюджетных обязательств), предусмотренных на очередной финансовый год (очередной финансовый год и плановый период) Управлению делами администрации Петропавловск-Камчатского городского округа;</w:t>
      </w:r>
    </w:p>
    <w:p w:rsidR="007054D7" w:rsidRPr="000F303F" w:rsidRDefault="007054D7" w:rsidP="000F303F">
      <w:pPr>
        <w:ind w:firstLine="284"/>
        <w:jc w:val="both"/>
        <w:rPr>
          <w:i/>
          <w:sz w:val="24"/>
          <w:szCs w:val="24"/>
        </w:rPr>
      </w:pPr>
      <w:r w:rsidRPr="000F303F">
        <w:rPr>
          <w:i/>
          <w:sz w:val="24"/>
          <w:szCs w:val="24"/>
        </w:rPr>
        <w:t xml:space="preserve">Решением от 25.04.2017 № 569-нд (19.04.2017 № 1285-р) в пункт 2 внесено изменение </w:t>
      </w:r>
    </w:p>
    <w:p w:rsidR="00044A26" w:rsidRPr="00C01A3D" w:rsidRDefault="00044A26" w:rsidP="00044A26">
      <w:pPr>
        <w:ind w:firstLine="709"/>
        <w:jc w:val="both"/>
      </w:pPr>
      <w:r w:rsidRPr="000F303F">
        <w:t xml:space="preserve">2) финансовое обеспечение реализации пункта 2 части 3 статьи 2 настоящего Решения осуществляется в пределах бюджетных ассигнований (лимитов бюджетных обязательств), предусмотренных на очередной финансовый год (очередной финансовый год и плановый период) Управлению культуры, спорта и </w:t>
      </w:r>
      <w:r w:rsidR="00F81226" w:rsidRPr="000F303F">
        <w:t>молодежной политики</w:t>
      </w:r>
      <w:r w:rsidRPr="00C01A3D">
        <w:t xml:space="preserve"> администрации Петропавловск-Камчатского городского округа;</w:t>
      </w:r>
    </w:p>
    <w:p w:rsidR="00044A26" w:rsidRPr="00C01A3D" w:rsidRDefault="00044A26" w:rsidP="00044A26">
      <w:pPr>
        <w:ind w:firstLine="709"/>
        <w:jc w:val="both"/>
      </w:pPr>
      <w:r w:rsidRPr="00C01A3D">
        <w:t>3) финансовое обеспечение реализации пункта 3 части 3 статьи 2 настоящего Решения осуществляется в пределах бюджетных ассигнований (лимитов бюджетных обязательств), предусмотренных на очередной финансовый год (очередной финансовый год и плановый период) Управлению образования администрации Петропавловск-Камчатского городского округа;</w:t>
      </w:r>
    </w:p>
    <w:p w:rsidR="00044A26" w:rsidRPr="00C01A3D" w:rsidRDefault="00044A26" w:rsidP="00044A26">
      <w:pPr>
        <w:ind w:firstLine="709"/>
        <w:jc w:val="both"/>
        <w:rPr>
          <w:b/>
        </w:rPr>
      </w:pPr>
      <w:r w:rsidRPr="00C01A3D">
        <w:t>4) финансовое обеспечение реализации пункта 4 части 3 статьи 2 настоящего Решения осуществляется в пределах бюджетных ассигнований (лимитов бюджетных обязательств), предусмотренных на очередной финансовый год (очередной финансовый год и плановый период) Управлению по обеспечению безопасности жизнедеятельности населения администрации Петропавловск-Камчатск</w:t>
      </w:r>
      <w:r w:rsidR="009C186F" w:rsidRPr="00C01A3D">
        <w:t>ого городского округа.</w:t>
      </w:r>
    </w:p>
    <w:p w:rsidR="00044A26" w:rsidRDefault="00044A26" w:rsidP="00044A26">
      <w:pPr>
        <w:ind w:firstLine="709"/>
        <w:jc w:val="both"/>
        <w:rPr>
          <w:color w:val="FF0000"/>
        </w:rPr>
      </w:pPr>
    </w:p>
    <w:p w:rsidR="00044A26" w:rsidRPr="00C01A3D" w:rsidRDefault="00044A26" w:rsidP="000F303F">
      <w:pPr>
        <w:ind w:firstLine="284"/>
        <w:jc w:val="both"/>
        <w:rPr>
          <w:i/>
          <w:sz w:val="24"/>
          <w:szCs w:val="24"/>
        </w:rPr>
      </w:pPr>
      <w:r w:rsidRPr="00C01A3D">
        <w:rPr>
          <w:i/>
          <w:sz w:val="24"/>
          <w:szCs w:val="24"/>
        </w:rPr>
        <w:t xml:space="preserve">Решением от 27.02.2017 № 543-нд (22.02.2017 № 1233-р) </w:t>
      </w:r>
      <w:r w:rsidR="000F303F">
        <w:rPr>
          <w:i/>
          <w:sz w:val="24"/>
          <w:szCs w:val="24"/>
        </w:rPr>
        <w:t xml:space="preserve">Решение </w:t>
      </w:r>
      <w:r w:rsidR="009C186F" w:rsidRPr="00C01A3D">
        <w:rPr>
          <w:i/>
          <w:sz w:val="24"/>
          <w:szCs w:val="24"/>
        </w:rPr>
        <w:t>д</w:t>
      </w:r>
      <w:r w:rsidRPr="00C01A3D">
        <w:rPr>
          <w:i/>
          <w:sz w:val="24"/>
          <w:szCs w:val="24"/>
        </w:rPr>
        <w:t>ополн</w:t>
      </w:r>
      <w:r w:rsidR="009C186F" w:rsidRPr="00C01A3D">
        <w:rPr>
          <w:i/>
          <w:sz w:val="24"/>
          <w:szCs w:val="24"/>
        </w:rPr>
        <w:t>ено</w:t>
      </w:r>
      <w:r w:rsidRPr="00C01A3D">
        <w:rPr>
          <w:i/>
          <w:sz w:val="24"/>
          <w:szCs w:val="24"/>
        </w:rPr>
        <w:t xml:space="preserve"> статьей 4 </w:t>
      </w:r>
    </w:p>
    <w:p w:rsidR="00044A26" w:rsidRPr="00C01A3D" w:rsidRDefault="00044A26" w:rsidP="00044A26">
      <w:pPr>
        <w:ind w:firstLine="709"/>
        <w:jc w:val="both"/>
        <w:rPr>
          <w:b/>
        </w:rPr>
      </w:pPr>
      <w:r w:rsidRPr="00C01A3D">
        <w:rPr>
          <w:b/>
        </w:rPr>
        <w:t>Статья 4. Вступление в силу настоящего Решения</w:t>
      </w:r>
    </w:p>
    <w:p w:rsidR="00044A26" w:rsidRPr="00C01A3D" w:rsidRDefault="00044A26" w:rsidP="00044A26">
      <w:pPr>
        <w:ind w:firstLine="709"/>
        <w:jc w:val="both"/>
      </w:pPr>
      <w:r w:rsidRPr="00C01A3D">
        <w:lastRenderedPageBreak/>
        <w:t>Настоящее Решение вступает в силу после дня его официального опубликования.</w:t>
      </w:r>
    </w:p>
    <w:p w:rsidR="009F5532" w:rsidRPr="00C01A3D" w:rsidRDefault="009F5532" w:rsidP="009F5532">
      <w:pPr>
        <w:jc w:val="both"/>
      </w:pPr>
    </w:p>
    <w:p w:rsidR="009F5532" w:rsidRPr="00C33CEB" w:rsidRDefault="009F5532" w:rsidP="009F5532">
      <w:pPr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9F5532" w:rsidRPr="00C33CEB" w:rsidTr="00330F51">
        <w:trPr>
          <w:trHeight w:val="857"/>
        </w:trPr>
        <w:tc>
          <w:tcPr>
            <w:tcW w:w="4130" w:type="dxa"/>
          </w:tcPr>
          <w:p w:rsidR="009F5532" w:rsidRPr="00C33CEB" w:rsidRDefault="009F5532" w:rsidP="00330F51">
            <w:r w:rsidRPr="00C33CEB">
              <w:t>Глава</w:t>
            </w:r>
          </w:p>
          <w:p w:rsidR="009F5532" w:rsidRPr="00C33CEB" w:rsidRDefault="009F5532" w:rsidP="00330F51">
            <w:r w:rsidRPr="00C33CEB">
              <w:t>Петропавловск-Камчатского</w:t>
            </w:r>
          </w:p>
          <w:p w:rsidR="009F5532" w:rsidRPr="00C33CEB" w:rsidRDefault="009F5532" w:rsidP="00330F51">
            <w:r w:rsidRPr="00C33CEB">
              <w:t>городского округа</w:t>
            </w:r>
          </w:p>
        </w:tc>
        <w:tc>
          <w:tcPr>
            <w:tcW w:w="2430" w:type="dxa"/>
          </w:tcPr>
          <w:p w:rsidR="009F5532" w:rsidRPr="00C33CEB" w:rsidRDefault="009F5532" w:rsidP="00330F51">
            <w:pPr>
              <w:jc w:val="center"/>
            </w:pPr>
          </w:p>
          <w:p w:rsidR="009F5532" w:rsidRPr="00C33CEB" w:rsidRDefault="009F5532" w:rsidP="00330F51">
            <w:pPr>
              <w:jc w:val="center"/>
            </w:pPr>
          </w:p>
          <w:p w:rsidR="009F5532" w:rsidRPr="00C33CEB" w:rsidRDefault="009F5532" w:rsidP="00330F51">
            <w:pPr>
              <w:jc w:val="center"/>
            </w:pPr>
          </w:p>
        </w:tc>
        <w:tc>
          <w:tcPr>
            <w:tcW w:w="3754" w:type="dxa"/>
          </w:tcPr>
          <w:p w:rsidR="009F5532" w:rsidRPr="00C33CEB" w:rsidRDefault="009F5532" w:rsidP="00330F51">
            <w:pPr>
              <w:jc w:val="right"/>
            </w:pPr>
          </w:p>
          <w:p w:rsidR="009F5532" w:rsidRPr="00C33CEB" w:rsidRDefault="009F5532" w:rsidP="00330F51">
            <w:pPr>
              <w:jc w:val="right"/>
            </w:pPr>
          </w:p>
          <w:p w:rsidR="009F5532" w:rsidRPr="00C33CEB" w:rsidRDefault="009F5532" w:rsidP="00330F51">
            <w:pPr>
              <w:jc w:val="right"/>
            </w:pPr>
            <w:r w:rsidRPr="00C33CEB">
              <w:t>К.Г. Слыщенко</w:t>
            </w:r>
          </w:p>
        </w:tc>
      </w:tr>
    </w:tbl>
    <w:p w:rsidR="00F11499" w:rsidRDefault="00F11499" w:rsidP="003A0351"/>
    <w:sectPr w:rsidR="00F11499" w:rsidSect="007378E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32"/>
    <w:rsid w:val="00016191"/>
    <w:rsid w:val="00027C6B"/>
    <w:rsid w:val="00044A26"/>
    <w:rsid w:val="000C2B98"/>
    <w:rsid w:val="000D7C06"/>
    <w:rsid w:val="000E299C"/>
    <w:rsid w:val="000F303F"/>
    <w:rsid w:val="00133481"/>
    <w:rsid w:val="001C0203"/>
    <w:rsid w:val="00206D70"/>
    <w:rsid w:val="0022596D"/>
    <w:rsid w:val="002E2815"/>
    <w:rsid w:val="002F50C5"/>
    <w:rsid w:val="00352034"/>
    <w:rsid w:val="00394D4B"/>
    <w:rsid w:val="003A0351"/>
    <w:rsid w:val="003A19F5"/>
    <w:rsid w:val="003A793F"/>
    <w:rsid w:val="004442FC"/>
    <w:rsid w:val="00446CE2"/>
    <w:rsid w:val="0046213A"/>
    <w:rsid w:val="00524C38"/>
    <w:rsid w:val="005C06EA"/>
    <w:rsid w:val="005C2281"/>
    <w:rsid w:val="006840DC"/>
    <w:rsid w:val="0069408D"/>
    <w:rsid w:val="006E0BAE"/>
    <w:rsid w:val="006E7A0A"/>
    <w:rsid w:val="00705383"/>
    <w:rsid w:val="007054D7"/>
    <w:rsid w:val="007B1F6E"/>
    <w:rsid w:val="007C1454"/>
    <w:rsid w:val="007E1B7B"/>
    <w:rsid w:val="0083373E"/>
    <w:rsid w:val="008472FE"/>
    <w:rsid w:val="008743A0"/>
    <w:rsid w:val="008C4B78"/>
    <w:rsid w:val="008D2EC3"/>
    <w:rsid w:val="00954595"/>
    <w:rsid w:val="009C186F"/>
    <w:rsid w:val="009D5CD9"/>
    <w:rsid w:val="009F5532"/>
    <w:rsid w:val="00A267CE"/>
    <w:rsid w:val="00A714CB"/>
    <w:rsid w:val="00A73159"/>
    <w:rsid w:val="00B2599D"/>
    <w:rsid w:val="00BB21AA"/>
    <w:rsid w:val="00BC07DD"/>
    <w:rsid w:val="00C01A3D"/>
    <w:rsid w:val="00C714DA"/>
    <w:rsid w:val="00C9497C"/>
    <w:rsid w:val="00CE55D6"/>
    <w:rsid w:val="00CF549B"/>
    <w:rsid w:val="00D234D4"/>
    <w:rsid w:val="00D357C5"/>
    <w:rsid w:val="00D530AC"/>
    <w:rsid w:val="00D65C56"/>
    <w:rsid w:val="00D7159D"/>
    <w:rsid w:val="00DA639E"/>
    <w:rsid w:val="00DC55D2"/>
    <w:rsid w:val="00DF3555"/>
    <w:rsid w:val="00E30B6D"/>
    <w:rsid w:val="00E33981"/>
    <w:rsid w:val="00E67A8E"/>
    <w:rsid w:val="00E70C84"/>
    <w:rsid w:val="00EA578F"/>
    <w:rsid w:val="00EB2FD5"/>
    <w:rsid w:val="00EF0DA5"/>
    <w:rsid w:val="00F00CA1"/>
    <w:rsid w:val="00F11499"/>
    <w:rsid w:val="00F17745"/>
    <w:rsid w:val="00F63931"/>
    <w:rsid w:val="00F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391C3-6F0F-4027-AEC9-D5A5AC64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5532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9F553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a5">
    <w:name w:val="Table Grid"/>
    <w:basedOn w:val="a1"/>
    <w:uiPriority w:val="59"/>
    <w:rsid w:val="009F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55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5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472FE"/>
    <w:pPr>
      <w:ind w:left="720"/>
      <w:contextualSpacing/>
    </w:pPr>
  </w:style>
  <w:style w:type="paragraph" w:customStyle="1" w:styleId="a9">
    <w:name w:val="Словарная статья"/>
    <w:basedOn w:val="a"/>
    <w:next w:val="a"/>
    <w:uiPriority w:val="99"/>
    <w:rsid w:val="006840DC"/>
    <w:pPr>
      <w:autoSpaceDE w:val="0"/>
      <w:autoSpaceDN w:val="0"/>
      <w:adjustRightInd w:val="0"/>
      <w:ind w:right="118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7B1F6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F0B01AF727D5374799F812112FAEBB8D33D17C456B8A92E4087EA4C53A646932EA44916F4F7B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Катрук Татьяна Олеговна</cp:lastModifiedBy>
  <cp:revision>2</cp:revision>
  <cp:lastPrinted>2014-12-02T22:18:00Z</cp:lastPrinted>
  <dcterms:created xsi:type="dcterms:W3CDTF">2017-06-04T22:14:00Z</dcterms:created>
  <dcterms:modified xsi:type="dcterms:W3CDTF">2017-06-04T22:14:00Z</dcterms:modified>
</cp:coreProperties>
</file>