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png" ContentType="image/png"/>
  <Override PartName="/word/media/image2.png" ContentType="image/png"/>
  <Override PartName="/word/media/image3.jp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p w:rsidP="00f25b74">
      <w:pPr>
        <w:pStyle w:val="BodyText3"/>
        <w:rPr>
          <w:sz w:val="22"/>
          <w:szCs w:val="22"/>
        </w:rPr>
      </w:pPr>
      <w:r w:rsidR="00f25b74">
        <w:rPr>
          <w:sz w:val="22"/>
          <w:szCs w:val="22"/>
        </w:rPr>
      </w:r>
    </w:p>
    <w:tbl>
      <w:tblPr>
        <w:tblW w:type="auto" w:w="0"/>
        <w:tblLook w:val="01e0"/>
        <w:tblW w:type="auto" w:w="0"/>
        <w:tblpPr w:horzAnchor="margin" w:leftFromText="181" w:rightFromText="181" w:tblpY="1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9216"/>
      </w:tblGrid>
      <w:tr>
        <w:tc>
          <w:tcPr>
            <w:textDirection w:val="lrTb"/>
            <w:vAlign w:val="top"/>
            <w:tcW w:type="dxa" w:w="921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6d29ae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widowControl w:val="off"/>
              <w:autoSpaceDE w:val="off"/>
              <w:autoSpaceDN w:val="off"/>
              <w:framePr w:hAnchor="margin" w:hSpace="181" w:vAnchor="text" w:wrap="around" w:y="1"/>
              <w:jc w:val="center"/>
            </w:pPr>
            <w:r w:rsidR="00f25b74" w:rsidRPr="006d29ae">
              <w:rPr>
                <w:szCs w:val="28"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92.879999999999995pt;height:81.362899999999996pt;" id="{0DACBE91-237D-4DEB-8056-383C8C4689E4}">
                  <v:imagedata o:title="" r:id="rId2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f25b74" w:rsidRPr="006d29ae">
              <w:rPr>
                <w:sz w:val="30"/>
                <w:szCs w:val="30"/>
                <w:rFonts w:ascii="Bookman Old Style" w:hAnsi="Bookman Old Style"/>
              </w:rPr>
            </w:r>
          </w:p>
        </w:tc>
      </w:tr>
      <w:tr>
        <w:tc>
          <w:tcPr>
            <w:textDirection w:val="lrTb"/>
            <w:vAlign w:val="top"/>
            <w:tcW w:type="dxa" w:w="921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6d29ae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widowControl w:val="off"/>
              <w:autoSpaceDE w:val="off"/>
              <w:autoSpaceDN w:val="off"/>
              <w:framePr w:hAnchor="margin" w:hSpace="181" w:vAnchor="text" w:wrap="around" w:y="1"/>
              <w:jc w:val="center"/>
            </w:pPr>
            <w:r w:rsidR="00f25b74" w:rsidRPr="006d29ae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c>
          <w:tcPr>
            <w:textDirection w:val="lrTb"/>
            <w:vAlign w:val="top"/>
            <w:tcW w:type="dxa" w:w="921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6d29ae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widowControl w:val="off"/>
              <w:autoSpaceDE w:val="off"/>
              <w:autoSpaceDN w:val="off"/>
              <w:framePr w:hAnchor="margin" w:hSpace="181" w:vAnchor="text" w:wrap="around" w:y="1"/>
              <w:jc w:val="center"/>
            </w:pPr>
            <w:r w:rsidR="00f25b74" w:rsidRPr="006d29ae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c>
          <w:tcPr>
            <w:textDirection w:val="lrTb"/>
            <w:vAlign w:val="top"/>
            <w:tcW w:type="dxa" w:w="921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6d29ae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widowControl w:val="off"/>
              <w:autoSpaceDE w:val="off"/>
              <w:autoSpaceDN w:val="off"/>
              <w:framePr w:hAnchor="margin" w:hSpace="181" w:vAnchor="text" w:wrap="around" w:y="1"/>
            </w:pPr>
            <w:r w:rsidR="00f25b74" w:rsidRPr="006d29ae">
              <w:rPr>
                <w:szCs w:val="28"/>
                <w:noProof/>
                <w:rFonts w:ascii="Bookman Old Style" w:hAnsi="Bookman Old Style"/>
              </w:rPr>
              <w:pict>
                <v:line id="_x0000_s1026" type="#_x0000_t20" style="position:absolute;mso-position-vertical-relative:page;" from="-4.2999999999999998pt,9.5999999999999996pt" to="455.14999999999998pt,9.5999999999999996pt" strokeweight="5.000000pt" filled="f">
                  <v:stroke linestyle="thickThin"/>
                </v:line>
              </w:pict>
            </w:r>
            <w:r w:rsidR="00f25b74" w:rsidRPr="006d29ae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f25b74">
      <w:pPr>
        <w:pStyle w:val="Normal"/>
        <w:rPr>
          <w:b/>
          <w:sz w:val="32"/>
          <w:szCs w:val="32"/>
        </w:rPr>
        <w:jc w:val="center"/>
      </w:pPr>
      <w:r w:rsidR="00bc1103">
        <w:rPr>
          <w:b/>
          <w:sz w:val="32"/>
          <w:szCs w:val="32"/>
        </w:rPr>
      </w:r>
    </w:p>
    <w:p w:rsidP="00f25b74">
      <w:pPr>
        <w:pStyle w:val="Normal"/>
        <w:rPr>
          <w:b/>
          <w:sz w:val="32"/>
          <w:szCs w:val="32"/>
        </w:rPr>
        <w:jc w:val="center"/>
      </w:pPr>
      <w:r w:rsidR="002d2464">
        <w:rPr>
          <w:b/>
          <w:sz w:val="32"/>
          <w:szCs w:val="32"/>
        </w:rPr>
      </w:r>
    </w:p>
    <w:p w:rsidP="00f25b74">
      <w:pPr>
        <w:pStyle w:val="Normal"/>
        <w:rPr>
          <w:b/>
          <w:sz w:val="32"/>
          <w:szCs w:val="32"/>
        </w:rPr>
        <w:jc w:val="center"/>
      </w:pPr>
      <w:r w:rsidR="002d2464">
        <w:rPr>
          <w:b/>
          <w:sz w:val="32"/>
          <w:szCs w:val="32"/>
        </w:rPr>
      </w:r>
    </w:p>
    <w:p w:rsidP="00f25b74">
      <w:pPr>
        <w:pStyle w:val="Normal"/>
        <w:rPr>
          <w:b/>
          <w:sz w:val="32"/>
          <w:szCs w:val="32"/>
        </w:rPr>
        <w:jc w:val="center"/>
      </w:pPr>
      <w:r w:rsidR="002d2464">
        <w:rPr>
          <w:b/>
          <w:sz w:val="32"/>
          <w:szCs w:val="32"/>
        </w:rPr>
      </w:r>
    </w:p>
    <w:p w:rsidP="00f25b74">
      <w:pPr>
        <w:pStyle w:val="Normal"/>
        <w:rPr>
          <w:b/>
          <w:sz w:val="32"/>
          <w:szCs w:val="32"/>
        </w:rPr>
        <w:jc w:val="center"/>
      </w:pPr>
      <w:r w:rsidR="002d2464">
        <w:rPr>
          <w:b/>
          <w:sz w:val="32"/>
          <w:szCs w:val="32"/>
        </w:rPr>
      </w:r>
    </w:p>
    <w:p w:rsidP="00f25b74">
      <w:pPr>
        <w:pStyle w:val="Normal"/>
        <w:rPr>
          <w:b/>
          <w:sz w:val="32"/>
          <w:szCs w:val="32"/>
        </w:rPr>
        <w:jc w:val="center"/>
      </w:pPr>
      <w:r w:rsidR="002d2464">
        <w:rPr>
          <w:b/>
          <w:sz w:val="32"/>
          <w:szCs w:val="32"/>
        </w:rPr>
      </w:r>
    </w:p>
    <w:p w:rsidP="00f25b74">
      <w:pPr>
        <w:pStyle w:val="Normal"/>
        <w:rPr>
          <w:b/>
          <w:sz w:val="32"/>
          <w:szCs w:val="32"/>
        </w:rPr>
        <w:jc w:val="center"/>
      </w:pPr>
      <w:r w:rsidR="002d2464">
        <w:rPr>
          <w:b/>
          <w:sz w:val="32"/>
          <w:szCs w:val="32"/>
        </w:rPr>
      </w:r>
    </w:p>
    <w:p w:rsidP="00f25b74">
      <w:pPr>
        <w:pStyle w:val="Normal"/>
        <w:rPr>
          <w:b/>
          <w:sz w:val="32"/>
          <w:szCs w:val="32"/>
        </w:rPr>
        <w:jc w:val="center"/>
      </w:pPr>
      <w:r w:rsidR="002d2464">
        <w:rPr>
          <w:b/>
          <w:sz w:val="32"/>
          <w:szCs w:val="32"/>
        </w:rPr>
      </w:r>
    </w:p>
    <w:p w:rsidP="00f25b74">
      <w:pPr>
        <w:pStyle w:val="Normal"/>
        <w:rPr>
          <w:b/>
          <w:sz w:val="32"/>
          <w:szCs w:val="32"/>
        </w:rPr>
        <w:jc w:val="center"/>
      </w:pPr>
      <w:r w:rsidR="00f25b74" w:rsidRPr="00015b56">
        <w:rPr>
          <w:b/>
          <w:sz w:val="32"/>
          <w:szCs w:val="32"/>
        </w:rPr>
        <w:t xml:space="preserve">РЕШЕНИЕ</w:t>
      </w:r>
      <w:r w:rsidR="00f25b74">
        <w:rPr>
          <w:b/>
          <w:sz w:val="32"/>
          <w:szCs w:val="32"/>
        </w:rPr>
      </w:r>
    </w:p>
    <w:p w:rsidP="00f25b74">
      <w:pPr>
        <w:pStyle w:val="Normal"/>
        <w:rPr>
          <w:b/>
          <w:sz w:val="32"/>
          <w:szCs w:val="32"/>
        </w:rPr>
        <w:jc w:val="center"/>
      </w:pPr>
      <w:r w:rsidR="001566cb">
        <w:rPr>
          <w:b/>
          <w:sz w:val="32"/>
          <w:szCs w:val="32"/>
        </w:rPr>
      </w:r>
    </w:p>
    <w:tbl>
      <w:tblPr>
        <w:tblW w:type="auto" w:w="0"/>
        <w:tblLook w:val="01e0"/>
        <w:tblW w:type="auto" w:w="0"/>
        <w:tblOverlap w:val="never"/>
        <w:tblpPr w:horzAnchor="text" w:leftFromText="180" w:rightFromText="180" w:tblpY="1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168"/>
      </w:tblGrid>
      <w:tr>
        <w:trPr>
          <w:trHeight w:hRule="atLeast" w:val="328"/>
          <w:trHeight w:hRule="atLeast" w:val="328"/>
        </w:trPr>
        <w:tc>
          <w:tcPr>
            <w:textDirection w:val="lrTb"/>
            <w:vAlign w:val="top"/>
            <w:tcW w:type="dxa" w:w="3168"/>
            <w:tcBorders>
              <w:top w:color="ffffff" w:shadow="1" w:space="0" w:sz="255" w:val="non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1478c6">
            <w:pPr>
              <w:pStyle w:val="BodyText"/>
              <w:rPr>
                <w:sz w:val="24"/>
                <w:szCs w:val="24"/>
              </w:rPr>
              <w:suppressOverlap/>
              <w:framePr w:hAnchor="text" w:hSpace="180" w:vAnchor="text" w:wrap="around" w:y="1"/>
              <w:jc w:val="center"/>
            </w:pPr>
            <w:r w:rsidR="001566cb" w:rsidRPr="001566cb">
              <w:rPr>
                <w:sz w:val="24"/>
                <w:szCs w:val="24"/>
              </w:rPr>
              <w:t xml:space="preserve">30.09.2009 №</w:t>
            </w:r>
            <w:r w:rsidR="001566cb" w:rsidRPr="001566cb">
              <w:rPr>
                <w:sz w:val="24"/>
                <w:szCs w:val="24"/>
                <w:lang w:val="en-US"/>
              </w:rPr>
              <w:t xml:space="preserve"> </w:t>
            </w:r>
            <w:r w:rsidR="001478c6">
              <w:rPr>
                <w:sz w:val="24"/>
                <w:szCs w:val="24"/>
              </w:rPr>
              <w:t xml:space="preserve">596</w:t>
            </w:r>
            <w:r w:rsidR="001566cb" w:rsidRPr="001566cb">
              <w:rPr>
                <w:sz w:val="24"/>
                <w:szCs w:val="24"/>
              </w:rPr>
              <w:t xml:space="preserve">-р</w:t>
            </w:r>
          </w:p>
        </w:tc>
      </w:tr>
      <w:tr>
        <w:trPr>
          <w:trHeight w:hRule="atLeast" w:val="328"/>
          <w:trHeight w:hRule="atLeast" w:val="328"/>
        </w:trPr>
        <w:tc>
          <w:tcPr>
            <w:textDirection w:val="lrTb"/>
            <w:vAlign w:val="top"/>
            <w:tcW w:type="dxa" w:w="3168"/>
            <w:tcBorders>
              <w:top w:color="000000" w:space="0" w:sz="4" w:val="singl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6d29ae">
            <w:pPr>
              <w:pStyle w:val="BodyText"/>
              <w:rPr>
                <w:sz w:val="24"/>
                <w:szCs w:val="24"/>
              </w:rPr>
              <w:suppressOverlap/>
              <w:framePr w:hAnchor="text" w:hSpace="180" w:vAnchor="text" w:wrap="around" w:y="1"/>
              <w:jc w:val="center"/>
            </w:pPr>
            <w:r w:rsidR="001566cb" w:rsidRPr="001566cb">
              <w:rPr>
                <w:sz w:val="24"/>
                <w:szCs w:val="24"/>
              </w:rPr>
              <w:t xml:space="preserve">17-я (внеочередная) се</w:t>
            </w:r>
            <w:r w:rsidR="001566cb" w:rsidRPr="001566cb">
              <w:rPr>
                <w:sz w:val="24"/>
                <w:szCs w:val="24"/>
              </w:rPr>
              <w:t xml:space="preserve">с</w:t>
            </w:r>
            <w:r w:rsidR="001566cb" w:rsidRPr="001566cb">
              <w:rPr>
                <w:sz w:val="24"/>
                <w:szCs w:val="24"/>
              </w:rPr>
              <w:t xml:space="preserve">сия</w:t>
            </w:r>
          </w:p>
        </w:tc>
      </w:tr>
      <w:tr>
        <w:trPr>
          <w:trHeight w:hRule="atLeast" w:val="268"/>
          <w:trHeight w:hRule="atLeast" w:val="268"/>
        </w:trPr>
        <w:tc>
          <w:tcPr>
            <w:textDirection w:val="lrTb"/>
            <w:vAlign w:val="top"/>
            <w:tcW w:type="dxa" w:w="3168"/>
            <w:tcBorders>
              <w:top w:color="000000" w:space="0" w:sz="4" w:val="single"/>
              <w:left w:color="ffffff" w:shadow="1" w:space="0" w:sz="255" w:val="none"/>
              <w:bottom w:color="ffffff" w:shadow="1" w:space="0" w:sz="255" w:val="none"/>
              <w:right w:color="ffffff" w:shadow="1" w:space="0" w:sz="255" w:val="none"/>
            </w:tcBorders>
          </w:tcPr>
          <w:p w:rsidP="006d29ae">
            <w:pPr>
              <w:pStyle w:val="BodyText"/>
              <w:rPr>
                <w:sz w:val="22"/>
              </w:rPr>
              <w:suppressOverlap/>
              <w:framePr w:hAnchor="text" w:hSpace="180" w:vAnchor="text" w:wrap="around" w:y="1"/>
              <w:jc w:val="center"/>
            </w:pPr>
            <w:r w:rsidR="001566cb" w:rsidRPr="00bc441f">
              <w:rPr>
                <w:sz w:val="22"/>
                <w:szCs w:val="22"/>
              </w:rPr>
              <w:t xml:space="preserve">г.Петропавловск-Камчатский</w:t>
            </w:r>
            <w:r w:rsidR="001566cb" w:rsidRPr="00bc441f">
              <w:rPr>
                <w:sz w:val="22"/>
              </w:rPr>
            </w:r>
          </w:p>
        </w:tc>
      </w:tr>
    </w:tbl>
    <w:p w:rsidP="00f25b74">
      <w:pPr>
        <w:pStyle w:val="Normal"/>
        <w:rPr>
          <w:i/>
          <w:szCs w:val="28"/>
        </w:rPr>
        <w:jc w:val="right"/>
      </w:pPr>
      <w:r w:rsidR="00f25b74">
        <w:rPr>
          <w:i/>
          <w:szCs w:val="28"/>
        </w:rPr>
      </w:r>
    </w:p>
    <w:p w:rsidP="00f25b74">
      <w:pPr>
        <w:pStyle w:val="Normal"/>
        <w:rPr>
          <w:i/>
          <w:szCs w:val="28"/>
        </w:rPr>
        <w:jc w:val="right"/>
      </w:pPr>
      <w:r w:rsidR="001566cb">
        <w:rPr>
          <w:i/>
          <w:szCs w:val="28"/>
        </w:rPr>
      </w:r>
    </w:p>
    <w:p w:rsidP="00f25b74">
      <w:pPr>
        <w:pStyle w:val="Normal"/>
        <w:rPr>
          <w:i/>
          <w:szCs w:val="28"/>
        </w:rPr>
        <w:jc w:val="right"/>
      </w:pPr>
      <w:r w:rsidR="001566cb">
        <w:rPr>
          <w:i/>
          <w:szCs w:val="28"/>
        </w:rPr>
      </w:r>
    </w:p>
    <w:p w:rsidP="00f25b74">
      <w:pPr>
        <w:pStyle w:val="Normal"/>
        <w:rPr>
          <w:i/>
          <w:szCs w:val="28"/>
        </w:rPr>
        <w:jc w:val="right"/>
      </w:pPr>
      <w:r w:rsidR="001566cb" w:rsidRPr="00e32b8f">
        <w:rPr>
          <w:i/>
          <w:szCs w:val="28"/>
        </w:rPr>
      </w:r>
    </w:p>
    <w:tbl>
      <w:tblPr>
        <w:tblW w:type="auto" w:w="0"/>
        <w:tblW w:type="auto" w:w="0"/>
        <w:tblLayout w:type="fixed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361"/>
      </w:tblGrid>
      <w:tr>
        <w:trPr>
          <w:trHeight w:hRule="atLeast" w:val="536"/>
          <w:wAfter w:type="dxa" w:w="0"/>
          <w:trHeight w:hRule="atLeast" w:val="536"/>
          <w:wAfter w:type="dxa" w:w="0"/>
        </w:trPr>
        <w:tc>
          <w:tcPr>
            <w:textDirection w:val="lrTb"/>
            <w:vAlign w:val="top"/>
            <w:tcW w:type="dxa" w:w="4361"/>
            <w:tcBorders>
              <w:top w:val="nil"/>
              <w:left w:val="nil"/>
              <w:bottom w:val="nil"/>
              <w:right w:val="nil"/>
            </w:tcBorders>
          </w:tcPr>
          <w:p w:rsidP="00f25b74">
            <w:pPr>
              <w:pStyle w:val="Normal"/>
              <w:rPr>
                <w:sz w:val="24"/>
              </w:rPr>
              <w:jc w:val="both"/>
            </w:pPr>
            <w:r w:rsidR="00f25b74" w:rsidRPr="001f28c8">
              <w:rPr>
                <w:szCs w:val="28"/>
              </w:rPr>
              <w:t xml:space="preserve">О принятии решения</w:t>
            </w:r>
            <w:r w:rsidR="007468c3">
              <w:rPr>
                <w:szCs w:val="28"/>
              </w:rPr>
              <w:t xml:space="preserve"> о</w:t>
            </w:r>
            <w:r w:rsidR="00f25b74" w:rsidRPr="001f28c8">
              <w:rPr>
                <w:szCs w:val="28"/>
              </w:rPr>
              <w:t xml:space="preserve"> должнос</w:t>
            </w:r>
            <w:r w:rsidR="00f25b74" w:rsidRPr="001f28c8">
              <w:rPr>
                <w:szCs w:val="28"/>
              </w:rPr>
              <w:t xml:space="preserve">т</w:t>
            </w:r>
            <w:r w:rsidR="00f25b74" w:rsidRPr="001f28c8">
              <w:rPr>
                <w:szCs w:val="28"/>
              </w:rPr>
              <w:t xml:space="preserve">н</w:t>
            </w:r>
            <w:r w:rsidR="00007948">
              <w:rPr>
                <w:szCs w:val="28"/>
              </w:rPr>
              <w:t xml:space="preserve">ом</w:t>
            </w:r>
            <w:r w:rsidR="00f25b74" w:rsidRPr="001f28c8">
              <w:rPr>
                <w:szCs w:val="28"/>
              </w:rPr>
              <w:t xml:space="preserve"> знак</w:t>
            </w:r>
            <w:r w:rsidR="00007948">
              <w:rPr>
                <w:szCs w:val="28"/>
              </w:rPr>
              <w:t xml:space="preserve">е</w:t>
            </w:r>
            <w:r w:rsidR="00f25b74">
              <w:rPr>
                <w:szCs w:val="28"/>
              </w:rPr>
              <w:t xml:space="preserve"> </w:t>
            </w:r>
            <w:r w:rsidR="00f25b74" w:rsidRPr="001f28c8">
              <w:rPr>
                <w:szCs w:val="28"/>
              </w:rPr>
              <w:t xml:space="preserve">Г</w:t>
            </w:r>
            <w:r w:rsidR="00a918be">
              <w:rPr>
                <w:szCs w:val="28"/>
              </w:rPr>
              <w:t xml:space="preserve">лавы Петропавловск-Камчатского </w:t>
            </w:r>
            <w:r w:rsidR="00f25b74" w:rsidRPr="001f28c8">
              <w:rPr>
                <w:szCs w:val="28"/>
              </w:rPr>
              <w:t xml:space="preserve">городского округа</w:t>
            </w:r>
            <w:r w:rsidR="00f25b74">
              <w:rPr>
                <w:szCs w:val="28"/>
              </w:rPr>
              <w:t xml:space="preserve"> </w:t>
            </w:r>
            <w:r w:rsidR="00f25b74" w:rsidRPr="00c950f9">
              <w:rPr>
                <w:sz w:val="24"/>
              </w:rPr>
            </w:r>
          </w:p>
        </w:tc>
      </w:tr>
    </w:tbl>
    <w:p w:rsidP="00f25b74">
      <w:pPr>
        <w:pStyle w:val="StGen0"/>
        <w:rPr>
          <w:b w:val="false"/>
          <w:sz w:val="28"/>
          <w:szCs w:val="28"/>
          <w:rFonts w:ascii="Times New Roman" w:hAnsi="Times New Roman"/>
        </w:rPr>
        <w:widowControl/>
        <w:ind w:firstLine="708"/>
        <w:jc w:val="both"/>
      </w:pPr>
      <w:r w:rsidR="00f25b74">
        <w:rPr>
          <w:b w:val="false"/>
          <w:sz w:val="28"/>
          <w:szCs w:val="28"/>
          <w:rFonts w:ascii="Times New Roman" w:hAnsi="Times New Roman"/>
        </w:rPr>
      </w:r>
    </w:p>
    <w:p w:rsidP="00f25b74">
      <w:pPr>
        <w:pStyle w:val="Normal"/>
        <w:rPr>
          <w:szCs w:val="28"/>
        </w:rPr>
        <w:ind w:firstLine="720"/>
        <w:jc w:val="both"/>
      </w:pPr>
      <w:r w:rsidR="00f25b74" w:rsidRPr="00ad5c1a">
        <w:rPr>
          <w:szCs w:val="28"/>
        </w:rPr>
        <w:t xml:space="preserve">Рассмотрев обращение </w:t>
      </w:r>
      <w:r w:rsidR="00ab3541">
        <w:rPr>
          <w:szCs w:val="28"/>
        </w:rPr>
        <w:t xml:space="preserve">заместителя </w:t>
      </w:r>
      <w:r w:rsidR="00f25b74" w:rsidRPr="00ad5c1a">
        <w:rPr>
          <w:szCs w:val="28"/>
        </w:rPr>
        <w:t xml:space="preserve">Главы Петропавловск-Камчатского городского округа </w:t>
      </w:r>
      <w:r w:rsidR="00ab3541">
        <w:rPr>
          <w:szCs w:val="28"/>
        </w:rPr>
        <w:t xml:space="preserve">Унтиловой </w:t>
      </w:r>
      <w:r w:rsidR="001566cb">
        <w:rPr>
          <w:szCs w:val="28"/>
        </w:rPr>
        <w:t xml:space="preserve">И.Л. </w:t>
      </w:r>
      <w:r w:rsidR="00f25b74" w:rsidRPr="00ad5c1a">
        <w:rPr>
          <w:szCs w:val="28"/>
        </w:rPr>
        <w:t xml:space="preserve">о необходимости </w:t>
      </w:r>
      <w:r w:rsidR="00f25b74">
        <w:rPr>
          <w:szCs w:val="28"/>
        </w:rPr>
        <w:t xml:space="preserve">принятия решения</w:t>
      </w:r>
      <w:r w:rsidR="007468c3">
        <w:rPr>
          <w:szCs w:val="28"/>
        </w:rPr>
        <w:t xml:space="preserve"> о</w:t>
      </w:r>
      <w:r w:rsidR="00f25b74">
        <w:rPr>
          <w:szCs w:val="28"/>
        </w:rPr>
        <w:t xml:space="preserve"> </w:t>
      </w:r>
      <w:r w:rsidR="00f25b74" w:rsidRPr="001f28c8">
        <w:rPr>
          <w:szCs w:val="28"/>
        </w:rPr>
        <w:t xml:space="preserve">должностн</w:t>
      </w:r>
      <w:r w:rsidR="00007948">
        <w:rPr>
          <w:szCs w:val="28"/>
        </w:rPr>
        <w:t xml:space="preserve">ом знаке</w:t>
      </w:r>
      <w:r w:rsidR="00f25b74">
        <w:rPr>
          <w:szCs w:val="28"/>
        </w:rPr>
        <w:t xml:space="preserve"> </w:t>
      </w:r>
      <w:r w:rsidR="00f25b74" w:rsidRPr="001f28c8">
        <w:rPr>
          <w:szCs w:val="28"/>
        </w:rPr>
        <w:t xml:space="preserve">Г</w:t>
      </w:r>
      <w:r w:rsidR="00a918be">
        <w:rPr>
          <w:szCs w:val="28"/>
        </w:rPr>
        <w:t xml:space="preserve">лавы Петропавловск-Камчатского </w:t>
      </w:r>
      <w:r w:rsidR="00f25b74" w:rsidRPr="001f28c8">
        <w:rPr>
          <w:szCs w:val="28"/>
        </w:rPr>
        <w:t xml:space="preserve">городского округа</w:t>
      </w:r>
      <w:r w:rsidR="00007948">
        <w:rPr>
          <w:szCs w:val="28"/>
        </w:rPr>
        <w:t xml:space="preserve">, </w:t>
      </w:r>
      <w:r w:rsidR="00f25b74" w:rsidRPr="00ad5c1a">
        <w:rPr>
          <w:szCs w:val="28"/>
        </w:rPr>
        <w:t xml:space="preserve">руководствуясь статьёй 26 Устава Петропавловск-Камчатского горо</w:t>
      </w:r>
      <w:r w:rsidR="00f25b74" w:rsidRPr="00ad5c1a">
        <w:rPr>
          <w:szCs w:val="28"/>
        </w:rPr>
        <w:t xml:space="preserve">д</w:t>
      </w:r>
      <w:r w:rsidR="00f25b74" w:rsidRPr="00ad5c1a">
        <w:rPr>
          <w:szCs w:val="28"/>
        </w:rPr>
        <w:t xml:space="preserve">ского округа,</w:t>
      </w:r>
      <w:r w:rsidR="00f25b74" w:rsidRPr="00ad5c1a">
        <w:rPr>
          <w:b/>
          <w:szCs w:val="28"/>
        </w:rPr>
        <w:t xml:space="preserve"> </w:t>
      </w:r>
      <w:r w:rsidR="00f25b74" w:rsidRPr="00ad5c1a">
        <w:rPr>
          <w:szCs w:val="28"/>
        </w:rPr>
        <w:t xml:space="preserve">Городская Дума Петропавловск-Камчатского горо</w:t>
      </w:r>
      <w:r w:rsidR="00f25b74" w:rsidRPr="00ad5c1a">
        <w:rPr>
          <w:szCs w:val="28"/>
        </w:rPr>
        <w:t xml:space="preserve">д</w:t>
      </w:r>
      <w:r w:rsidR="00f25b74" w:rsidRPr="00ad5c1a">
        <w:rPr>
          <w:szCs w:val="28"/>
        </w:rPr>
        <w:t xml:space="preserve">ского округа </w:t>
      </w:r>
    </w:p>
    <w:p w:rsidP="00f25b74">
      <w:pPr>
        <w:pStyle w:val="Normal"/>
        <w:rPr>
          <w:szCs w:val="28"/>
        </w:rPr>
      </w:pPr>
      <w:r w:rsidR="00f25b74" w:rsidRPr="00e32b8f">
        <w:rPr>
          <w:szCs w:val="28"/>
        </w:rPr>
      </w:r>
    </w:p>
    <w:p w:rsidP="00f25b74">
      <w:pPr>
        <w:pStyle w:val="Normal"/>
        <w:rPr>
          <w:szCs w:val="28"/>
        </w:rPr>
      </w:pPr>
      <w:r w:rsidR="00f25b74" w:rsidRPr="00ad5c1a">
        <w:rPr>
          <w:szCs w:val="28"/>
        </w:rPr>
        <w:t xml:space="preserve">РЕШИЛА:</w:t>
      </w:r>
    </w:p>
    <w:p w:rsidP="00f25b74">
      <w:pPr>
        <w:pStyle w:val="StGen0"/>
        <w:rPr>
          <w:b w:val="false"/>
          <w:sz w:val="28"/>
          <w:szCs w:val="28"/>
          <w:rFonts w:ascii="Times New Roman" w:hAnsi="Times New Roman"/>
        </w:rPr>
        <w:widowControl/>
        <w:ind w:firstLine="708"/>
        <w:jc w:val="both"/>
      </w:pPr>
      <w:r w:rsidR="00f25b74" w:rsidRPr="00f47dd0">
        <w:rPr>
          <w:b w:val="false"/>
          <w:sz w:val="28"/>
          <w:szCs w:val="28"/>
          <w:rFonts w:ascii="Times New Roman" w:hAnsi="Times New Roman"/>
        </w:rPr>
      </w:r>
    </w:p>
    <w:p w:rsidP="00f25b74">
      <w:pPr>
        <w:pStyle w:val="StGen0"/>
        <w:rPr>
          <w:b w:val="false"/>
          <w:sz w:val="28"/>
          <w:szCs w:val="28"/>
          <w:rFonts w:ascii="Times New Roman" w:hAnsi="Times New Roman"/>
        </w:rPr>
        <w:widowControl/>
        <w:ind w:firstLine="708"/>
        <w:jc w:val="both"/>
      </w:pPr>
      <w:r w:rsidR="00f25b74" w:rsidRPr="00282c39">
        <w:rPr>
          <w:b w:val="false"/>
          <w:sz w:val="28"/>
          <w:szCs w:val="28"/>
          <w:rFonts w:ascii="Times New Roman" w:hAnsi="Times New Roman"/>
        </w:rPr>
        <w:t xml:space="preserve">1. Принять Решение</w:t>
      </w:r>
      <w:r w:rsidR="007468c3">
        <w:rPr>
          <w:b w:val="false"/>
          <w:sz w:val="28"/>
          <w:szCs w:val="28"/>
          <w:rFonts w:ascii="Times New Roman" w:hAnsi="Times New Roman"/>
        </w:rPr>
        <w:t xml:space="preserve"> о</w:t>
      </w:r>
      <w:r w:rsidR="00f25b74" w:rsidRPr="00282c39">
        <w:rPr>
          <w:b w:val="false"/>
          <w:sz w:val="28"/>
          <w:szCs w:val="28"/>
          <w:rFonts w:ascii="Times New Roman" w:hAnsi="Times New Roman"/>
        </w:rPr>
        <w:t xml:space="preserve"> должностн</w:t>
      </w:r>
      <w:r w:rsidR="00007948">
        <w:rPr>
          <w:b w:val="false"/>
          <w:sz w:val="28"/>
          <w:szCs w:val="28"/>
          <w:rFonts w:ascii="Times New Roman" w:hAnsi="Times New Roman"/>
        </w:rPr>
        <w:t xml:space="preserve">ом знаке</w:t>
      </w:r>
      <w:r w:rsidR="00f25b74" w:rsidRPr="00282c39">
        <w:rPr>
          <w:b w:val="false"/>
          <w:sz w:val="28"/>
          <w:szCs w:val="28"/>
          <w:rFonts w:ascii="Times New Roman" w:hAnsi="Times New Roman"/>
        </w:rPr>
        <w:t xml:space="preserve"> Г</w:t>
      </w:r>
      <w:r w:rsidR="00a918be">
        <w:rPr>
          <w:b w:val="false"/>
          <w:sz w:val="28"/>
          <w:szCs w:val="28"/>
          <w:rFonts w:ascii="Times New Roman" w:hAnsi="Times New Roman"/>
        </w:rPr>
        <w:t xml:space="preserve">лавы Петропавловск-Камчатского </w:t>
      </w:r>
      <w:r w:rsidR="00f25b74" w:rsidRPr="00282c39">
        <w:rPr>
          <w:b w:val="false"/>
          <w:sz w:val="28"/>
          <w:szCs w:val="28"/>
          <w:rFonts w:ascii="Times New Roman" w:hAnsi="Times New Roman"/>
        </w:rPr>
        <w:t xml:space="preserve">городского округа</w:t>
      </w:r>
      <w:r w:rsidR="00f25b74" w:rsidRPr="007b4131">
        <w:rPr>
          <w:b w:val="false"/>
          <w:sz w:val="28"/>
          <w:szCs w:val="28"/>
          <w:rFonts w:ascii="Times New Roman" w:hAnsi="Times New Roman"/>
        </w:rPr>
        <w:t xml:space="preserve">.</w:t>
      </w:r>
    </w:p>
    <w:p w:rsidP="00f25b74">
      <w:pPr>
        <w:pStyle w:val="StGen0"/>
        <w:rPr>
          <w:b w:val="false"/>
          <w:sz w:val="28"/>
          <w:szCs w:val="28"/>
          <w:rFonts w:ascii="Times New Roman" w:hAnsi="Times New Roman"/>
        </w:rPr>
        <w:widowControl/>
        <w:ind w:firstLine="708"/>
        <w:jc w:val="both"/>
      </w:pPr>
      <w:r w:rsidR="00f25b74" w:rsidRPr="006f7727">
        <w:rPr>
          <w:b w:val="false"/>
          <w:sz w:val="28"/>
          <w:szCs w:val="28"/>
          <w:rFonts w:ascii="Times New Roman" w:hAnsi="Times New Roman"/>
        </w:rPr>
        <w:t xml:space="preserve">2. </w:t>
      </w:r>
      <w:r w:rsidR="00f25b74" w:rsidRPr="00f47dd0">
        <w:rPr>
          <w:b w:val="false"/>
          <w:sz w:val="28"/>
          <w:szCs w:val="28"/>
          <w:rFonts w:ascii="Times New Roman" w:hAnsi="Times New Roman"/>
        </w:rPr>
        <w:t xml:space="preserve">Направить принятое Решение Главе Петропавловск-Камчатского г</w:t>
      </w:r>
      <w:r w:rsidR="00f25b74" w:rsidRPr="00f47dd0">
        <w:rPr>
          <w:b w:val="false"/>
          <w:sz w:val="28"/>
          <w:szCs w:val="28"/>
          <w:rFonts w:ascii="Times New Roman" w:hAnsi="Times New Roman"/>
        </w:rPr>
        <w:t xml:space="preserve">о</w:t>
      </w:r>
      <w:r w:rsidR="00f25b74" w:rsidRPr="00f47dd0">
        <w:rPr>
          <w:b w:val="false"/>
          <w:sz w:val="28"/>
          <w:szCs w:val="28"/>
          <w:rFonts w:ascii="Times New Roman" w:hAnsi="Times New Roman"/>
        </w:rPr>
        <w:t xml:space="preserve">родского округа Скворцову </w:t>
      </w:r>
      <w:r w:rsidR="001566cb" w:rsidRPr="00f47dd0">
        <w:rPr>
          <w:b w:val="false"/>
          <w:sz w:val="28"/>
          <w:szCs w:val="28"/>
          <w:rFonts w:ascii="Times New Roman" w:hAnsi="Times New Roman"/>
        </w:rPr>
        <w:t xml:space="preserve">В.В. </w:t>
      </w:r>
      <w:r w:rsidR="00f25b74" w:rsidRPr="00f47dd0">
        <w:rPr>
          <w:b w:val="false"/>
          <w:sz w:val="28"/>
          <w:szCs w:val="28"/>
          <w:rFonts w:ascii="Times New Roman" w:hAnsi="Times New Roman"/>
        </w:rPr>
        <w:t xml:space="preserve">для подписания и обнародования.</w:t>
      </w:r>
      <w:r w:rsidR="00f25b74">
        <w:rPr>
          <w:b w:val="false"/>
          <w:sz w:val="28"/>
          <w:szCs w:val="28"/>
          <w:rFonts w:ascii="Times New Roman" w:hAnsi="Times New Roman"/>
        </w:rPr>
      </w:r>
    </w:p>
    <w:p w:rsidP="00f25b74">
      <w:pPr>
        <w:pStyle w:val="Normal"/>
        <w:rPr>
          <w:szCs w:val="28"/>
        </w:rPr>
        <w:ind w:firstLine="708"/>
        <w:jc w:val="both"/>
      </w:pPr>
      <w:r w:rsidR="00f25b74">
        <w:rPr>
          <w:szCs w:val="28"/>
        </w:rPr>
      </w:r>
    </w:p>
    <w:p w:rsidP="00f25b74">
      <w:pPr>
        <w:pStyle w:val="StGen0"/>
        <w:rPr>
          <w:b w:val="false"/>
          <w:sz w:val="28"/>
          <w:szCs w:val="28"/>
          <w:rFonts w:ascii="Times New Roman" w:hAnsi="Times New Roman"/>
        </w:rPr>
        <w:widowControl/>
        <w:ind w:firstLine="708"/>
        <w:jc w:val="both"/>
      </w:pPr>
      <w:r w:rsidR="00f25b74">
        <w:rPr>
          <w:b w:val="false"/>
          <w:sz w:val="28"/>
          <w:szCs w:val="28"/>
          <w:rFonts w:ascii="Times New Roman" w:hAnsi="Times New Roman"/>
        </w:rPr>
      </w:r>
    </w:p>
    <w:tbl>
      <w:tblPr>
        <w:tblW w:type="dxa" w:w="9828"/>
        <w:tblLook w:val="01e0"/>
        <w:tblW w:type="dxa" w:w="9828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068"/>
        <w:gridCol w:w="2492"/>
        <w:gridCol w:w="3268"/>
      </w:tblGrid>
      <w:tr>
        <w:trPr>
          <w:trHeight w:hRule="atLeast" w:val="857"/>
          <w:wAfter w:type="dxa" w:w="0"/>
          <w:trHeight w:hRule="atLeast" w:val="857"/>
          <w:wAfter w:type="dxa" w:w="0"/>
        </w:trPr>
        <w:tc>
          <w:tcPr>
            <w:textDirection w:val="lrTb"/>
            <w:vAlign w:val="top"/>
            <w:tcW w:type="dxa" w:w="406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25b74">
            <w:pPr>
              <w:pStyle w:val="Normal"/>
              <w:rPr>
                <w:szCs w:val="28"/>
              </w:rPr>
              <w:widowControl w:val="off"/>
              <w:autoSpaceDE w:val="off"/>
              <w:autoSpaceDN w:val="off"/>
              <w:jc w:val="both"/>
            </w:pPr>
            <w:r w:rsidR="00f25b74" w:rsidRPr="00b123b7">
              <w:rPr>
                <w:szCs w:val="28"/>
              </w:rPr>
              <w:t xml:space="preserve">Председатель Городской Думы</w:t>
            </w:r>
          </w:p>
          <w:p w:rsidP="00f25b74">
            <w:pPr>
              <w:pStyle w:val="Normal"/>
              <w:rPr>
                <w:szCs w:val="28"/>
              </w:rPr>
              <w:widowControl w:val="off"/>
              <w:autoSpaceDE w:val="off"/>
              <w:autoSpaceDN w:val="off"/>
              <w:jc w:val="both"/>
            </w:pPr>
            <w:r w:rsidR="00f25b74" w:rsidRPr="00b123b7">
              <w:rPr>
                <w:szCs w:val="28"/>
              </w:rPr>
              <w:t xml:space="preserve">Петропавловск-Камчатского</w:t>
            </w:r>
          </w:p>
          <w:p w:rsidP="00f25b74">
            <w:pPr>
              <w:pStyle w:val="Normal"/>
              <w:rPr>
                <w:szCs w:val="28"/>
              </w:rPr>
              <w:widowControl w:val="off"/>
              <w:autoSpaceDE w:val="off"/>
              <w:autoSpaceDN w:val="off"/>
              <w:jc w:val="both"/>
            </w:pPr>
            <w:r w:rsidR="00f25b74" w:rsidRPr="00b123b7">
              <w:rPr>
                <w:szCs w:val="28"/>
              </w:rPr>
              <w:t xml:space="preserve">городского округа</w:t>
            </w:r>
          </w:p>
        </w:tc>
        <w:tc>
          <w:tcPr>
            <w:textDirection w:val="lrTb"/>
            <w:vAlign w:val="top"/>
            <w:tcW w:type="dxa" w:w="2492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25b74">
            <w:pPr>
              <w:pStyle w:val="Normal"/>
              <w:rPr>
                <w:szCs w:val="28"/>
              </w:rPr>
              <w:widowControl w:val="off"/>
              <w:autoSpaceDE w:val="off"/>
              <w:autoSpaceDN w:val="off"/>
              <w:ind w:firstLine="720"/>
              <w:jc w:val="center"/>
            </w:pPr>
            <w:r w:rsidR="00f25b74" w:rsidRPr="00b123b7">
              <w:rPr>
                <w:szCs w:val="28"/>
              </w:rPr>
            </w:r>
          </w:p>
          <w:p w:rsidP="00f25b74">
            <w:pPr>
              <w:pStyle w:val="Normal"/>
              <w:rPr>
                <w:szCs w:val="28"/>
              </w:rPr>
              <w:widowControl w:val="off"/>
              <w:autoSpaceDE w:val="off"/>
              <w:autoSpaceDN w:val="off"/>
              <w:ind w:firstLine="720"/>
              <w:jc w:val="center"/>
            </w:pPr>
            <w:r w:rsidR="00f25b74" w:rsidRPr="00b123b7">
              <w:rPr>
                <w:szCs w:val="28"/>
              </w:rPr>
            </w:r>
          </w:p>
          <w:p w:rsidP="00f25b74">
            <w:pPr>
              <w:pStyle w:val="Normal"/>
              <w:rPr>
                <w:szCs w:val="28"/>
              </w:rPr>
              <w:widowControl w:val="off"/>
              <w:autoSpaceDE w:val="off"/>
              <w:autoSpaceDN w:val="off"/>
              <w:ind w:firstLine="720"/>
              <w:jc w:val="center"/>
            </w:pPr>
            <w:r w:rsidR="00f25b74" w:rsidRPr="00b123b7">
              <w:rPr>
                <w:szCs w:val="28"/>
              </w:rPr>
            </w:r>
          </w:p>
        </w:tc>
        <w:tc>
          <w:tcPr>
            <w:textDirection w:val="lrTb"/>
            <w:vAlign w:val="top"/>
            <w:tcW w:type="dxa" w:w="326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25b74">
            <w:pPr>
              <w:pStyle w:val="Normal"/>
              <w:rPr>
                <w:szCs w:val="28"/>
              </w:rPr>
              <w:widowControl w:val="off"/>
              <w:autoSpaceDE w:val="off"/>
              <w:autoSpaceDN w:val="off"/>
            </w:pPr>
            <w:r w:rsidR="00f25b74">
              <w:rPr>
                <w:szCs w:val="28"/>
              </w:rPr>
            </w:r>
          </w:p>
          <w:p w:rsidP="00f25b74">
            <w:pPr>
              <w:pStyle w:val="Normal"/>
              <w:rPr>
                <w:szCs w:val="28"/>
              </w:rPr>
              <w:widowControl w:val="off"/>
              <w:autoSpaceDE w:val="off"/>
              <w:autoSpaceDN w:val="off"/>
            </w:pPr>
            <w:r w:rsidR="00f25b74">
              <w:rPr>
                <w:szCs w:val="28"/>
              </w:rPr>
            </w:r>
          </w:p>
          <w:p w:rsidP="00f25b74">
            <w:pPr>
              <w:pStyle w:val="Normal"/>
              <w:rPr>
                <w:szCs w:val="28"/>
              </w:rPr>
              <w:widowControl w:val="off"/>
              <w:autoSpaceDE w:val="off"/>
              <w:autoSpaceDN w:val="off"/>
              <w:jc w:val="right"/>
            </w:pPr>
            <w:r w:rsidR="00f25b74" w:rsidRPr="00b123b7">
              <w:rPr>
                <w:szCs w:val="28"/>
              </w:rPr>
              <w:t xml:space="preserve">И.Ю. Данкулинец</w:t>
            </w:r>
          </w:p>
        </w:tc>
      </w:tr>
    </w:tbl>
    <w:p w:rsidP="00f25b74">
      <w:pPr>
        <w:pStyle w:val="Normal"/>
        <w:autoSpaceDE w:val="off"/>
        <w:autoSpaceDN w:val="off"/>
        <w:ind w:left="5040"/>
        <w:jc w:val="both"/>
      </w:pPr>
      <w:r w:rsidR="00f25b74"/>
    </w:p>
    <w:p>
      <w:pPr>
        <w:pStyle w:val="Normal"/>
      </w:pPr>
      <w:r w:rsidR="001566cb"/>
    </w:p>
    <w:p>
      <w:pPr>
        <w:pStyle w:val="Normal"/>
      </w:pPr>
      <w:r w:rsidR="002d2464"/>
    </w:p>
    <w:p>
      <w:pPr>
        <w:pStyle w:val="Normal"/>
      </w:pPr>
      <w:r w:rsidR="002d2464"/>
    </w:p>
    <w:p>
      <w:pPr>
        <w:pStyle w:val="Normal"/>
      </w:pPr>
      <w:r w:rsidR="002d2464"/>
    </w:p>
    <w:p>
      <w:pPr>
        <w:pStyle w:val="Normal"/>
      </w:pPr>
      <w:r w:rsidR="002d2464"/>
    </w:p>
    <w:tbl>
      <w:tblPr>
        <w:tblW w:type="auto" w:w="0"/>
        <w:tblLook w:val="01e0"/>
        <w:tblW w:type="auto" w:w="0"/>
        <w:tblpPr w:horzAnchor="margin" w:leftFromText="181" w:rightFromText="181" w:tblpY="2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9322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9322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1566cb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2"/>
              <w:jc w:val="center"/>
            </w:pPr>
            <w:r w:rsidR="001566cb" w:rsidRPr="001566cb">
              <w:rPr>
                <w:szCs w:val="28"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78.407999999999987pt;height:81.565799999999996pt;" id="{5E54837E-548A-40B0-AD55-8D1215184B9A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1566cb" w:rsidRPr="001566cb">
              <w:rPr>
                <w:sz w:val="30"/>
                <w:szCs w:val="30"/>
                <w:rFonts w:ascii="Bookman Old Style" w:hAnsi="Bookman Old Style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9322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1566cb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2"/>
              <w:jc w:val="center"/>
            </w:pPr>
            <w:r w:rsidR="001566cb" w:rsidRPr="001566cb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9322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1566cb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2"/>
              <w:jc w:val="center"/>
            </w:pPr>
            <w:r w:rsidR="001566cb" w:rsidRPr="001566cb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9322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1566cb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2"/>
              <w:jc w:val="center"/>
            </w:pPr>
            <w:r w:rsidR="001566cb" w:rsidRPr="00c80bac">
              <w:rPr>
                <w:szCs w:val="28"/>
                <w:noProof/>
                <w:rFonts w:ascii="Bookman Old Style" w:hAnsi="Bookman Old Style"/>
              </w:rPr>
              <w:pict>
                <v:line id="_x0000_s1027" type="#_x0000_t20" style="position:absolute;mso-position-vertical-relative:page;" from="-5.25pt,6.75pt" to="508.55000000000001pt,6.75pt" strokeweight="5.000000pt" filled="f">
                  <v:stroke linestyle="thickThin"/>
                </v:line>
              </w:pict>
            </w:r>
            <w:r w:rsidR="001566cb" w:rsidRPr="001566cb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1566cb">
      <w:pPr>
        <w:pStyle w:val="Normal"/>
        <w:ind w:left="4860"/>
      </w:pPr>
      <w:r w:rsidR="001566cb"/>
    </w:p>
    <w:p w:rsidP="001566cb">
      <w:pPr>
        <w:pStyle w:val="Normal"/>
        <w:rPr>
          <w:b/>
          <w:sz w:val="32"/>
          <w:szCs w:val="32"/>
        </w:rPr>
        <w:jc w:val="center"/>
      </w:pPr>
      <w:r w:rsidR="00d83ac3">
        <w:rPr>
          <w:b/>
          <w:sz w:val="32"/>
          <w:szCs w:val="32"/>
        </w:rPr>
      </w:r>
    </w:p>
    <w:p w:rsidP="001566cb">
      <w:pPr>
        <w:pStyle w:val="Normal"/>
        <w:rPr>
          <w:b/>
          <w:sz w:val="32"/>
          <w:szCs w:val="32"/>
        </w:rPr>
        <w:jc w:val="center"/>
      </w:pPr>
      <w:r w:rsidR="00d83ac3">
        <w:rPr>
          <w:b/>
          <w:sz w:val="32"/>
          <w:szCs w:val="32"/>
        </w:rPr>
      </w:r>
    </w:p>
    <w:p w:rsidP="001566cb">
      <w:pPr>
        <w:pStyle w:val="Normal"/>
        <w:rPr>
          <w:b/>
          <w:sz w:val="32"/>
          <w:szCs w:val="32"/>
        </w:rPr>
        <w:jc w:val="center"/>
      </w:pPr>
      <w:r w:rsidR="00d83ac3">
        <w:rPr>
          <w:b/>
          <w:sz w:val="32"/>
          <w:szCs w:val="32"/>
        </w:rPr>
      </w:r>
    </w:p>
    <w:p w:rsidP="001566cb">
      <w:pPr>
        <w:pStyle w:val="Normal"/>
        <w:rPr>
          <w:b/>
          <w:sz w:val="32"/>
          <w:szCs w:val="32"/>
        </w:rPr>
        <w:jc w:val="center"/>
      </w:pPr>
      <w:r w:rsidR="00d83ac3">
        <w:rPr>
          <w:b/>
          <w:sz w:val="32"/>
          <w:szCs w:val="32"/>
        </w:rPr>
      </w:r>
    </w:p>
    <w:p w:rsidP="001566cb">
      <w:pPr>
        <w:pStyle w:val="Normal"/>
        <w:rPr>
          <w:b/>
          <w:sz w:val="32"/>
          <w:szCs w:val="32"/>
        </w:rPr>
        <w:jc w:val="center"/>
      </w:pPr>
      <w:r w:rsidR="00d83ac3">
        <w:rPr>
          <w:b/>
          <w:sz w:val="32"/>
          <w:szCs w:val="32"/>
        </w:rPr>
      </w:r>
    </w:p>
    <w:p w:rsidP="001566cb">
      <w:pPr>
        <w:pStyle w:val="Normal"/>
        <w:rPr>
          <w:b/>
          <w:sz w:val="32"/>
          <w:szCs w:val="32"/>
        </w:rPr>
        <w:jc w:val="center"/>
      </w:pPr>
      <w:r w:rsidR="00d83ac3">
        <w:rPr>
          <w:b/>
          <w:sz w:val="32"/>
          <w:szCs w:val="32"/>
        </w:rPr>
      </w:r>
    </w:p>
    <w:p w:rsidP="001566cb">
      <w:pPr>
        <w:pStyle w:val="Normal"/>
        <w:rPr>
          <w:b/>
          <w:sz w:val="32"/>
          <w:szCs w:val="32"/>
        </w:rPr>
        <w:jc w:val="center"/>
      </w:pPr>
      <w:r w:rsidR="00d83ac3">
        <w:rPr>
          <w:b/>
          <w:sz w:val="32"/>
          <w:szCs w:val="32"/>
        </w:rPr>
      </w:r>
    </w:p>
    <w:p w:rsidP="001566cb">
      <w:pPr>
        <w:pStyle w:val="Normal"/>
        <w:rPr>
          <w:b/>
          <w:sz w:val="32"/>
          <w:szCs w:val="32"/>
        </w:rPr>
        <w:jc w:val="center"/>
      </w:pPr>
      <w:r w:rsidR="001566cb" w:rsidRPr="00015b56">
        <w:rPr>
          <w:b/>
          <w:sz w:val="32"/>
          <w:szCs w:val="32"/>
        </w:rPr>
        <w:t xml:space="preserve">РЕШЕНИЕ</w:t>
      </w:r>
      <w:r w:rsidR="001566cb">
        <w:rPr>
          <w:b/>
          <w:sz w:val="32"/>
          <w:szCs w:val="32"/>
        </w:rPr>
      </w:r>
    </w:p>
    <w:p w:rsidP="001566cb">
      <w:pPr>
        <w:pStyle w:val="Normal"/>
        <w:rPr>
          <w:b/>
          <w:szCs w:val="28"/>
        </w:rPr>
        <w:jc w:val="center"/>
      </w:pPr>
      <w:r w:rsidR="001566cb">
        <w:rPr>
          <w:b/>
          <w:szCs w:val="28"/>
        </w:rPr>
      </w:r>
    </w:p>
    <w:p w:rsidP="00c572f0">
      <w:pPr>
        <w:pStyle w:val="Normal"/>
        <w:rPr>
          <w:szCs w:val="28"/>
        </w:rPr>
        <w:jc w:val="center"/>
      </w:pPr>
      <w:r w:rsidR="00c572f0">
        <w:rPr>
          <w:szCs w:val="28"/>
        </w:rPr>
        <w:t xml:space="preserve">от 06.10.2009 № 179-нд</w:t>
      </w:r>
    </w:p>
    <w:p w:rsidP="001566cb">
      <w:pPr>
        <w:pStyle w:val="Normal"/>
        <w:rPr>
          <w:b/>
          <w:szCs w:val="28"/>
        </w:rPr>
        <w:jc w:val="center"/>
      </w:pPr>
      <w:r w:rsidR="001566cb">
        <w:rPr>
          <w:b/>
          <w:szCs w:val="28"/>
        </w:rPr>
      </w:r>
    </w:p>
    <w:p w:rsidP="001566cb">
      <w:pPr>
        <w:pStyle w:val="Normal"/>
        <w:rPr>
          <w:b/>
          <w:szCs w:val="28"/>
        </w:rPr>
        <w:jc w:val="center"/>
      </w:pPr>
      <w:r w:rsidR="001566cb">
        <w:rPr>
          <w:b/>
          <w:szCs w:val="28"/>
        </w:rPr>
        <w:t xml:space="preserve">О</w:t>
      </w:r>
      <w:r w:rsidR="001566cb" w:rsidRPr="008d3e1e">
        <w:rPr>
          <w:b/>
          <w:szCs w:val="28"/>
        </w:rPr>
        <w:t xml:space="preserve"> должностн</w:t>
      </w:r>
      <w:r w:rsidR="001566cb">
        <w:rPr>
          <w:b/>
          <w:szCs w:val="28"/>
        </w:rPr>
        <w:t xml:space="preserve">ом</w:t>
      </w:r>
      <w:r w:rsidR="001566cb" w:rsidRPr="008d3e1e">
        <w:rPr>
          <w:b/>
          <w:szCs w:val="28"/>
        </w:rPr>
        <w:t xml:space="preserve"> знак</w:t>
      </w:r>
      <w:r w:rsidR="001566cb">
        <w:rPr>
          <w:b/>
          <w:szCs w:val="28"/>
        </w:rPr>
        <w:t xml:space="preserve">е</w:t>
      </w:r>
      <w:r w:rsidR="001566cb" w:rsidRPr="008d3e1e">
        <w:rPr>
          <w:b/>
          <w:szCs w:val="28"/>
        </w:rPr>
        <w:t xml:space="preserve"> Г</w:t>
      </w:r>
      <w:r w:rsidR="00a918be">
        <w:rPr>
          <w:b/>
          <w:szCs w:val="28"/>
        </w:rPr>
        <w:t xml:space="preserve">лавы Петропавловск-Камчатского</w:t>
      </w:r>
      <w:r w:rsidR="001566cb">
        <w:rPr>
          <w:b/>
          <w:szCs w:val="28"/>
        </w:rPr>
      </w:r>
    </w:p>
    <w:p w:rsidP="001566cb">
      <w:pPr>
        <w:pStyle w:val="Normal"/>
        <w:rPr>
          <w:b/>
          <w:szCs w:val="28"/>
        </w:rPr>
        <w:jc w:val="center"/>
      </w:pPr>
      <w:r w:rsidR="001566cb" w:rsidRPr="008d3e1e">
        <w:rPr>
          <w:b/>
          <w:szCs w:val="28"/>
        </w:rPr>
        <w:t xml:space="preserve">городского округа </w:t>
      </w:r>
      <w:r w:rsidR="001566cb" w:rsidRPr="004f09a9">
        <w:rPr>
          <w:b/>
          <w:szCs w:val="28"/>
        </w:rPr>
      </w:r>
    </w:p>
    <w:p w:rsidP="00bc1103">
      <w:pPr>
        <w:pStyle w:val="Normal"/>
        <w:rPr>
          <w:b/>
          <w:szCs w:val="28"/>
        </w:rPr>
        <w:jc w:val="center"/>
      </w:pPr>
      <w:r w:rsidR="00bc1103" w:rsidRPr="00e624c2">
        <w:rPr>
          <w:b/>
          <w:szCs w:val="28"/>
        </w:rPr>
      </w:r>
    </w:p>
    <w:p w:rsidP="001566cb">
      <w:pPr>
        <w:pStyle w:val="Normal"/>
        <w:rPr>
          <w:i/>
          <w:sz w:val="24"/>
        </w:rPr>
        <w:jc w:val="center"/>
      </w:pPr>
      <w:r w:rsidR="001566cb" w:rsidRPr="001566cb">
        <w:rPr>
          <w:i/>
          <w:sz w:val="24"/>
        </w:rPr>
        <w:t xml:space="preserve">Принято Городской Думой</w:t>
      </w:r>
      <w:r w:rsidR="00746e58">
        <w:rPr>
          <w:i/>
          <w:sz w:val="24"/>
        </w:rPr>
        <w:t xml:space="preserve"> </w:t>
      </w:r>
      <w:r w:rsidR="001566cb" w:rsidRPr="001566cb">
        <w:rPr>
          <w:i/>
          <w:sz w:val="24"/>
        </w:rPr>
        <w:t xml:space="preserve">Петропавловск-Камчатского городского округа</w:t>
      </w:r>
    </w:p>
    <w:p w:rsidP="001566cb">
      <w:pPr>
        <w:pStyle w:val="Normal"/>
        <w:rPr>
          <w:i/>
          <w:sz w:val="24"/>
        </w:rPr>
        <w:jc w:val="center"/>
      </w:pPr>
      <w:r w:rsidR="001566cb" w:rsidRPr="001566cb">
        <w:rPr>
          <w:i/>
          <w:sz w:val="24"/>
        </w:rPr>
        <w:t xml:space="preserve">(решение от </w:t>
      </w:r>
      <w:r w:rsidR="00a918be">
        <w:rPr>
          <w:i/>
          <w:sz w:val="24"/>
        </w:rPr>
        <w:t xml:space="preserve">30.09.2009 </w:t>
      </w:r>
      <w:r w:rsidR="001566cb" w:rsidRPr="001566cb">
        <w:rPr>
          <w:i/>
          <w:sz w:val="24"/>
        </w:rPr>
        <w:t xml:space="preserve">№</w:t>
      </w:r>
      <w:r w:rsidR="001478c6">
        <w:rPr>
          <w:i/>
          <w:sz w:val="24"/>
        </w:rPr>
        <w:t xml:space="preserve"> 596</w:t>
      </w:r>
      <w:r w:rsidR="001566cb" w:rsidRPr="001566cb">
        <w:rPr>
          <w:i/>
          <w:sz w:val="24"/>
        </w:rPr>
        <w:t xml:space="preserve">-р)</w:t>
      </w:r>
    </w:p>
    <w:p w:rsidP="00283794">
      <w:pPr>
        <w:pStyle w:val="179"/>
        <w:rPr>
          <w:i/>
          <w:sz w:val="20"/>
          <w:szCs w:val="20"/>
        </w:rPr>
        <w:tabs>
          <w:tab w:leader="none" w:pos="1134" w:val="left"/>
        </w:tabs>
        <w:ind w:left="0"/>
        <w:jc w:val="center"/>
      </w:pPr>
      <w:r w:rsidR="00283794">
        <w:rPr>
          <w:i/>
          <w:sz w:val="20"/>
          <w:szCs w:val="20"/>
        </w:rPr>
      </w:r>
    </w:p>
    <w:p w:rsidP="00283794">
      <w:pPr>
        <w:pStyle w:val="179"/>
        <w:rPr>
          <w:i/>
          <w:sz w:val="20"/>
          <w:szCs w:val="20"/>
        </w:rPr>
        <w:tabs>
          <w:tab w:leader="none" w:pos="1134" w:val="left"/>
        </w:tabs>
        <w:ind w:left="0"/>
        <w:jc w:val="center"/>
      </w:pPr>
      <w:r w:rsidR="00283794" w:rsidRPr="00287eb5">
        <w:rPr>
          <w:i/>
          <w:sz w:val="20"/>
          <w:szCs w:val="20"/>
        </w:rPr>
        <w:t xml:space="preserve">С изменениями от</w:t>
      </w:r>
    </w:p>
    <w:p w:rsidP="00283794">
      <w:pPr>
        <w:pStyle w:val="Normal"/>
        <w:rPr>
          <w:i/>
          <w:sz w:val="20"/>
          <w:szCs w:val="20"/>
        </w:rPr>
        <w:jc w:val="center"/>
      </w:pPr>
      <w:r w:rsidR="00283794" w:rsidRPr="00287eb5">
        <w:rPr>
          <w:i/>
          <w:sz w:val="20"/>
          <w:szCs w:val="20"/>
        </w:rPr>
        <w:t xml:space="preserve">01.06</w:t>
      </w:r>
      <w:r w:rsidR="00283794">
        <w:rPr>
          <w:i/>
          <w:sz w:val="20"/>
          <w:szCs w:val="20"/>
        </w:rPr>
        <w:t xml:space="preserve">.2011 № 393-нд (26.05.2011 № 1140</w:t>
      </w:r>
      <w:r w:rsidR="00283794" w:rsidRPr="00287eb5">
        <w:rPr>
          <w:i/>
          <w:sz w:val="20"/>
          <w:szCs w:val="20"/>
        </w:rPr>
        <w:t xml:space="preserve">-р)</w:t>
      </w:r>
      <w:r w:rsidR="00283794">
        <w:rPr>
          <w:i/>
          <w:sz w:val="20"/>
          <w:szCs w:val="20"/>
        </w:rPr>
        <w:t xml:space="preserve">;</w:t>
      </w:r>
    </w:p>
    <w:p w:rsidP="00283794">
      <w:pPr>
        <w:pStyle w:val="Normal"/>
        <w:rPr>
          <w:i/>
          <w:sz w:val="20"/>
          <w:szCs w:val="20"/>
        </w:rPr>
        <w:jc w:val="center"/>
      </w:pPr>
      <w:r w:rsidR="00283794" w:rsidRPr="00c6324e">
        <w:rPr>
          <w:i/>
          <w:sz w:val="20"/>
          <w:szCs w:val="20"/>
        </w:rPr>
        <w:t xml:space="preserve">02.09.2014 № 246-нд (27.08.2014 № 538-р)</w:t>
      </w:r>
    </w:p>
    <w:p w:rsidP="000e5d69">
      <w:pPr>
        <w:pStyle w:val="Normal"/>
        <w:rPr>
          <w:i/>
          <w:sz w:val="20"/>
          <w:szCs w:val="20"/>
        </w:rPr>
        <w:jc w:val="center"/>
      </w:pPr>
      <w:r w:rsidR="000e5d69" w:rsidRPr="00746e58">
        <w:rPr>
          <w:i/>
          <w:sz w:val="20"/>
          <w:szCs w:val="20"/>
        </w:rPr>
        <w:t xml:space="preserve">01.11.2016 № 493-нд (26.10.2016 № 1123-р)</w:t>
      </w:r>
      <w:r w:rsidR="000e5d69" w:rsidRPr="00c6324e">
        <w:rPr>
          <w:i/>
          <w:sz w:val="20"/>
          <w:szCs w:val="20"/>
        </w:rPr>
      </w:r>
    </w:p>
    <w:p w:rsidP="00283794">
      <w:pPr>
        <w:pStyle w:val="Normal"/>
        <w:rPr>
          <w:i/>
          <w:sz w:val="20"/>
          <w:szCs w:val="20"/>
        </w:rPr>
        <w:jc w:val="center"/>
      </w:pPr>
      <w:r w:rsidR="00283794">
        <w:rPr>
          <w:i/>
          <w:sz w:val="20"/>
          <w:szCs w:val="20"/>
        </w:rPr>
      </w:r>
    </w:p>
    <w:p w:rsidP="00c6324e">
      <w:pPr>
        <w:pStyle w:val="Normal"/>
        <w:rPr>
          <w:i/>
          <w:sz w:val="20"/>
          <w:szCs w:val="20"/>
        </w:rPr>
      </w:pPr>
      <w:r w:rsidR="00c6324e">
        <w:rPr>
          <w:i/>
          <w:sz w:val="20"/>
          <w:szCs w:val="20"/>
        </w:rPr>
        <w:t xml:space="preserve">Решением от </w:t>
      </w:r>
      <w:r w:rsidR="00c6324e" w:rsidRPr="00c6324e">
        <w:rPr>
          <w:i/>
          <w:sz w:val="20"/>
          <w:szCs w:val="20"/>
        </w:rPr>
        <w:t xml:space="preserve">02.09.2014 № 246-нд (27.08.2014 № 538-р)</w:t>
      </w:r>
      <w:r w:rsidR="00c6324e">
        <w:rPr>
          <w:i/>
          <w:sz w:val="20"/>
          <w:szCs w:val="20"/>
        </w:rPr>
        <w:t xml:space="preserve"> в статью 1 внесено изменение </w:t>
      </w:r>
      <w:r w:rsidR="00c6324e" w:rsidRPr="00c6324e">
        <w:rPr>
          <w:i/>
          <w:sz w:val="20"/>
          <w:szCs w:val="20"/>
        </w:rPr>
      </w:r>
    </w:p>
    <w:p w:rsidP="00bc1103">
      <w:pPr>
        <w:pStyle w:val="Normal"/>
        <w:rPr>
          <w:b/>
          <w:szCs w:val="28"/>
        </w:rPr>
        <w:ind w:firstLine="709"/>
        <w:jc w:val="both"/>
      </w:pPr>
      <w:r w:rsidR="001566cb" w:rsidRPr="00fd4764">
        <w:rPr>
          <w:b/>
          <w:szCs w:val="28"/>
        </w:rPr>
        <w:t xml:space="preserve">Статья </w:t>
      </w:r>
      <w:r w:rsidR="001566cb">
        <w:rPr>
          <w:b/>
          <w:szCs w:val="28"/>
        </w:rPr>
        <w:t xml:space="preserve">1</w:t>
      </w:r>
      <w:r w:rsidR="001566cb" w:rsidRPr="00fd4764">
        <w:rPr>
          <w:b/>
          <w:szCs w:val="28"/>
        </w:rPr>
        <w:t xml:space="preserve">. Статус должностного знака Главы Петропавловск-Камчатского городского округа</w:t>
      </w:r>
    </w:p>
    <w:p w:rsidP="00bc1103">
      <w:pPr>
        <w:pStyle w:val="Normal"/>
        <w:rPr>
          <w:szCs w:val="28"/>
        </w:rPr>
        <w:ind w:firstLine="709"/>
        <w:jc w:val="both"/>
      </w:pPr>
      <w:r w:rsidR="001566cb" w:rsidRPr="008d3e1e">
        <w:rPr>
          <w:szCs w:val="28"/>
        </w:rPr>
        <w:t xml:space="preserve">Должностной знак Главы Петропавловск-Камчатского городского о</w:t>
      </w:r>
      <w:r w:rsidR="001566cb" w:rsidRPr="008d3e1e">
        <w:rPr>
          <w:szCs w:val="28"/>
        </w:rPr>
        <w:t xml:space="preserve">к</w:t>
      </w:r>
      <w:r w:rsidR="001566cb" w:rsidRPr="008d3e1e">
        <w:rPr>
          <w:szCs w:val="28"/>
        </w:rPr>
        <w:t xml:space="preserve">руга (далее – должностной знак Главы городского округа) является символом Главы городского округа как высшего должностного лица г</w:t>
      </w:r>
      <w:r w:rsidR="001566cb" w:rsidRPr="008d3e1e">
        <w:rPr>
          <w:szCs w:val="28"/>
        </w:rPr>
        <w:t xml:space="preserve">о</w:t>
      </w:r>
      <w:r w:rsidR="001566cb" w:rsidRPr="008d3e1e">
        <w:rPr>
          <w:szCs w:val="28"/>
        </w:rPr>
        <w:t xml:space="preserve">родского округа, органа местного самоуправления.</w:t>
      </w:r>
    </w:p>
    <w:p w:rsidP="00bc1103">
      <w:pPr>
        <w:pStyle w:val="Normal"/>
        <w:rPr>
          <w:szCs w:val="28"/>
        </w:rPr>
        <w:ind w:firstLine="709"/>
        <w:jc w:val="both"/>
      </w:pPr>
      <w:r w:rsidR="001566cb" w:rsidRPr="008d3e1e">
        <w:rPr>
          <w:szCs w:val="28"/>
        </w:rPr>
      </w:r>
    </w:p>
    <w:p w:rsidP="00bc1103">
      <w:pPr>
        <w:pStyle w:val="Normal"/>
        <w:rPr>
          <w:b/>
          <w:szCs w:val="28"/>
        </w:rPr>
        <w:ind w:firstLine="709"/>
        <w:jc w:val="both"/>
      </w:pPr>
      <w:r w:rsidR="001566cb" w:rsidRPr="00fd4764">
        <w:rPr>
          <w:b/>
          <w:szCs w:val="28"/>
        </w:rPr>
        <w:t xml:space="preserve">Статья </w:t>
      </w:r>
      <w:r w:rsidR="001566cb">
        <w:rPr>
          <w:b/>
          <w:szCs w:val="28"/>
        </w:rPr>
        <w:t xml:space="preserve">2</w:t>
      </w:r>
      <w:r w:rsidR="001566cb" w:rsidRPr="00fd4764">
        <w:rPr>
          <w:b/>
          <w:szCs w:val="28"/>
        </w:rPr>
        <w:t xml:space="preserve">. Описание должностного знака Главы городского округа</w:t>
      </w:r>
    </w:p>
    <w:p w:rsidP="00bc1103">
      <w:pPr>
        <w:pStyle w:val="Normal"/>
        <w:rPr>
          <w:szCs w:val="28"/>
        </w:rPr>
        <w:ind w:firstLine="709"/>
        <w:jc w:val="both"/>
      </w:pPr>
      <w:r w:rsidR="001566cb" w:rsidRPr="008d3e1e">
        <w:rPr>
          <w:szCs w:val="28"/>
        </w:rPr>
        <w:t xml:space="preserve">1. Должностной знак Главы городского округа состоит из медальона и цепи.</w:t>
      </w:r>
    </w:p>
    <w:p w:rsidP="00bc1103">
      <w:pPr>
        <w:pStyle w:val="Normal"/>
        <w:rPr>
          <w:szCs w:val="28"/>
        </w:rPr>
        <w:ind w:firstLine="709"/>
        <w:jc w:val="both"/>
      </w:pPr>
      <w:r w:rsidR="001566cb" w:rsidRPr="008d3e1e">
        <w:rPr>
          <w:szCs w:val="28"/>
        </w:rPr>
        <w:t xml:space="preserve">2. Главным элементом должностного знака Главы городского округа являе</w:t>
      </w:r>
      <w:r w:rsidR="001566cb" w:rsidRPr="008d3e1e">
        <w:rPr>
          <w:szCs w:val="28"/>
        </w:rPr>
        <w:t xml:space="preserve">т</w:t>
      </w:r>
      <w:r w:rsidR="001566cb" w:rsidRPr="008d3e1e">
        <w:rPr>
          <w:szCs w:val="28"/>
        </w:rPr>
        <w:t xml:space="preserve">ся медальон в виде герба городского округа, увенчанного короной и обра</w:t>
      </w:r>
      <w:r w:rsidR="001566cb" w:rsidRPr="008d3e1e">
        <w:rPr>
          <w:szCs w:val="28"/>
        </w:rPr>
        <w:t xml:space="preserve">м</w:t>
      </w:r>
      <w:r w:rsidR="001566cb" w:rsidRPr="008d3e1e">
        <w:rPr>
          <w:szCs w:val="28"/>
        </w:rPr>
        <w:t xml:space="preserve">лённого голубой орденской лентой. </w:t>
      </w:r>
    </w:p>
    <w:p w:rsidP="009c42ca">
      <w:pPr>
        <w:pStyle w:val="Normal"/>
        <w:rPr>
          <w:i/>
          <w:sz w:val="20"/>
          <w:szCs w:val="20"/>
        </w:rPr>
        <w:jc w:val="both"/>
      </w:pPr>
      <w:r w:rsidR="009c42ca">
        <w:rPr>
          <w:i/>
          <w:sz w:val="20"/>
          <w:szCs w:val="20"/>
        </w:rPr>
        <w:t xml:space="preserve">Решением от </w:t>
      </w:r>
      <w:r w:rsidR="009c42ca" w:rsidRPr="00c6324e">
        <w:rPr>
          <w:i/>
          <w:sz w:val="20"/>
          <w:szCs w:val="20"/>
        </w:rPr>
        <w:t xml:space="preserve">02.09.2014 № 246-нд (27.08.2014 № 538-р)</w:t>
      </w:r>
      <w:r w:rsidR="009c42ca">
        <w:rPr>
          <w:i/>
          <w:sz w:val="20"/>
          <w:szCs w:val="20"/>
        </w:rPr>
        <w:t xml:space="preserve"> в абзац второй части 2 статьи 2 внесено изменение </w:t>
      </w:r>
      <w:r w:rsidR="009c42ca" w:rsidRPr="00c6324e">
        <w:rPr>
          <w:i/>
          <w:sz w:val="20"/>
          <w:szCs w:val="20"/>
        </w:rPr>
      </w:r>
    </w:p>
    <w:p w:rsidP="00bc1103">
      <w:pPr>
        <w:pStyle w:val="Normal"/>
        <w:rPr>
          <w:szCs w:val="28"/>
        </w:rPr>
        <w:ind w:firstLine="709"/>
        <w:jc w:val="both"/>
      </w:pPr>
      <w:r w:rsidR="001566cb" w:rsidRPr="008d3e1e">
        <w:rPr>
          <w:szCs w:val="28"/>
        </w:rPr>
        <w:t xml:space="preserve">Герб городского округа заключён в рамку, повторяющую контуры щита и имеющую выступы с кольцами для крепления цепи. Описание символ</w:t>
      </w:r>
      <w:r w:rsidR="001566cb" w:rsidRPr="008d3e1e">
        <w:rPr>
          <w:szCs w:val="28"/>
        </w:rPr>
        <w:t xml:space="preserve">и</w:t>
      </w:r>
      <w:r w:rsidR="001566cb" w:rsidRPr="008d3e1e">
        <w:rPr>
          <w:szCs w:val="28"/>
        </w:rPr>
        <w:t xml:space="preserve">ки герба городского округа определено</w:t>
      </w:r>
      <w:bookmarkStart w:id="0" w:name="sub_1000"/>
      <w:r w:rsidR="001566cb" w:rsidRPr="008d3e1e">
        <w:rPr>
          <w:szCs w:val="28"/>
        </w:rPr>
        <w:t xml:space="preserve"> </w:t>
      </w:r>
      <w:bookmarkEnd w:id="0"/>
      <w:r w:rsidR="00d83ac3" w:rsidRPr="00d83ac3">
        <w:rPr>
          <w:szCs w:val="28"/>
        </w:rPr>
        <w:t xml:space="preserve">Решением Городской Думы Петропавловск-Камчатского городского округа от 26.06.2013 № 93-нд «О гербе Петропавловск-Камчатского городского округа»</w:t>
      </w:r>
      <w:r w:rsidR="001566cb" w:rsidRPr="00d83ac3">
        <w:rPr>
          <w:szCs w:val="28"/>
        </w:rPr>
        <w:t xml:space="preserve">.</w:t>
      </w:r>
    </w:p>
    <w:p w:rsidP="00bc1103">
      <w:pPr>
        <w:pStyle w:val="Normal"/>
        <w:rPr>
          <w:szCs w:val="28"/>
        </w:rPr>
        <w:ind w:firstLine="709"/>
        <w:jc w:val="both"/>
      </w:pPr>
      <w:r w:rsidR="001566cb" w:rsidRPr="008d3e1e">
        <w:rPr>
          <w:szCs w:val="28"/>
        </w:rPr>
        <w:t xml:space="preserve">Медальон выполнен из металла с выборочной позолотой в технике г</w:t>
      </w:r>
      <w:r w:rsidR="001566cb" w:rsidRPr="008d3e1e">
        <w:rPr>
          <w:szCs w:val="28"/>
        </w:rPr>
        <w:t xml:space="preserve">о</w:t>
      </w:r>
      <w:r w:rsidR="001566cb" w:rsidRPr="008d3e1e">
        <w:rPr>
          <w:szCs w:val="28"/>
        </w:rPr>
        <w:t xml:space="preserve">рячей эмали. На обратной стороне медальона нанесена рельефная надпись </w:t>
      </w:r>
      <w:r w:rsidR="001566cb">
        <w:rPr>
          <w:szCs w:val="28"/>
        </w:rPr>
        <w:t xml:space="preserve">«Глава </w:t>
      </w:r>
      <w:r w:rsidR="001566cb" w:rsidRPr="008d3e1e">
        <w:rPr>
          <w:szCs w:val="28"/>
        </w:rPr>
        <w:t xml:space="preserve">Петропавловска-Камчатского</w:t>
      </w:r>
      <w:r w:rsidR="001566cb">
        <w:rPr>
          <w:szCs w:val="28"/>
        </w:rPr>
        <w:t xml:space="preserve">»</w:t>
      </w:r>
      <w:r w:rsidR="001566cb" w:rsidRPr="008d3e1e">
        <w:rPr>
          <w:szCs w:val="28"/>
        </w:rPr>
        <w:t xml:space="preserve"> (в три строки).</w:t>
      </w:r>
    </w:p>
    <w:p w:rsidP="00bc1103">
      <w:pPr>
        <w:pStyle w:val="Normal"/>
        <w:ind w:firstLine="709"/>
        <w:jc w:val="both"/>
      </w:pPr>
      <w:r w:rsidR="001566cb" w:rsidRPr="00fd4764">
        <w:t xml:space="preserve">3</w:t>
      </w:r>
      <w:r w:rsidR="00bc3d44">
        <w:t xml:space="preserve">. Цепь состоит из </w:t>
      </w:r>
      <w:r w:rsidR="001566cb" w:rsidRPr="00fd4764">
        <w:t xml:space="preserve">больших, средних и малых звеньев, соединённых между собой вставками, выполненными в виде кольчужного плетения. Бол</w:t>
      </w:r>
      <w:r w:rsidR="001566cb" w:rsidRPr="00fd4764">
        <w:t xml:space="preserve">ь</w:t>
      </w:r>
      <w:r w:rsidR="001566cb" w:rsidRPr="00fd4764">
        <w:t xml:space="preserve">шие звенья несут образы Святых апостолов – Петра (геральдически справа) и Павла (слева). На средних звеньях изображены атрибуты Святых покровит</w:t>
      </w:r>
      <w:r w:rsidR="001566cb" w:rsidRPr="00fd4764">
        <w:t xml:space="preserve">е</w:t>
      </w:r>
      <w:r w:rsidR="001566cb" w:rsidRPr="00fd4764">
        <w:t xml:space="preserve">лей города: справа – два ключа бородками вниз, соединённые кольцом над полуразвёрнутым свитком и книга Божьих законов – слева. На каждом из м</w:t>
      </w:r>
      <w:r w:rsidR="001566cb" w:rsidRPr="00fd4764">
        <w:t xml:space="preserve">а</w:t>
      </w:r>
      <w:r w:rsidR="001566cb" w:rsidRPr="00fd4764">
        <w:t xml:space="preserve">лых звеньев изображены два якоря накрест, лапами вниз. Вся цепь целиком, являет собой изображение герба Петропавловска-Камчатского в его полной (парадной) версии. </w:t>
      </w:r>
    </w:p>
    <w:p w:rsidP="00bc1103">
      <w:pPr>
        <w:pStyle w:val="Normal"/>
        <w:rPr>
          <w:szCs w:val="28"/>
        </w:rPr>
        <w:ind w:firstLine="709"/>
        <w:jc w:val="both"/>
      </w:pPr>
      <w:r w:rsidR="001566cb" w:rsidRPr="008d3e1e">
        <w:rPr>
          <w:szCs w:val="28"/>
        </w:rPr>
        <w:t xml:space="preserve">Ключи (кроме своего значения символов Святого апостола Петра) в геральдике обозначают достижение, а также владение, свиток – символ мудр</w:t>
      </w:r>
      <w:r w:rsidR="001566cb" w:rsidRPr="008d3e1e">
        <w:rPr>
          <w:szCs w:val="28"/>
        </w:rPr>
        <w:t xml:space="preserve">о</w:t>
      </w:r>
      <w:r w:rsidR="001566cb" w:rsidRPr="008d3e1e">
        <w:rPr>
          <w:szCs w:val="28"/>
        </w:rPr>
        <w:t xml:space="preserve">сти. Книга, кроме обозначения Божественных законов, как в случае герба г</w:t>
      </w:r>
      <w:r w:rsidR="001566cb" w:rsidRPr="008d3e1e">
        <w:rPr>
          <w:szCs w:val="28"/>
        </w:rPr>
        <w:t xml:space="preserve">о</w:t>
      </w:r>
      <w:r w:rsidR="001566cb" w:rsidRPr="008d3e1e">
        <w:rPr>
          <w:szCs w:val="28"/>
        </w:rPr>
        <w:t xml:space="preserve">родского округа, обозначает вообще писаный закон, которым должен руководствоваться носитель этого символа. Якоря, присутствующие в гербе г</w:t>
      </w:r>
      <w:r w:rsidR="001566cb" w:rsidRPr="008d3e1e">
        <w:rPr>
          <w:szCs w:val="28"/>
        </w:rPr>
        <w:t xml:space="preserve">о</w:t>
      </w:r>
      <w:r w:rsidR="001566cb" w:rsidRPr="008d3e1e">
        <w:rPr>
          <w:szCs w:val="28"/>
        </w:rPr>
        <w:t xml:space="preserve">родского округа, на геральдическом языке обозначают добрую надежду. </w:t>
      </w:r>
    </w:p>
    <w:p w:rsidP="00bc1103">
      <w:pPr>
        <w:pStyle w:val="Normal"/>
        <w:rPr>
          <w:szCs w:val="28"/>
        </w:rPr>
        <w:ind w:firstLine="709"/>
        <w:jc w:val="both"/>
      </w:pPr>
      <w:r w:rsidR="001566cb" w:rsidRPr="008d3e1e">
        <w:rPr>
          <w:szCs w:val="28"/>
        </w:rPr>
        <w:t xml:space="preserve">Совокупность символов цепи обозначает сохранение и бережное отн</w:t>
      </w:r>
      <w:r w:rsidR="001566cb" w:rsidRPr="008d3e1e">
        <w:rPr>
          <w:szCs w:val="28"/>
        </w:rPr>
        <w:t xml:space="preserve">о</w:t>
      </w:r>
      <w:r w:rsidR="001566cb" w:rsidRPr="008d3e1e">
        <w:rPr>
          <w:szCs w:val="28"/>
        </w:rPr>
        <w:t xml:space="preserve">шение к достигнутому, достижение новых рубежей и твёрдая надежда на б</w:t>
      </w:r>
      <w:r w:rsidR="001566cb" w:rsidRPr="008d3e1e">
        <w:rPr>
          <w:szCs w:val="28"/>
        </w:rPr>
        <w:t xml:space="preserve">у</w:t>
      </w:r>
      <w:r w:rsidR="001566cb" w:rsidRPr="008d3e1e">
        <w:rPr>
          <w:szCs w:val="28"/>
        </w:rPr>
        <w:t xml:space="preserve">дущее под защитой закона и доброй воли. </w:t>
      </w:r>
    </w:p>
    <w:p w:rsidP="00bc1103">
      <w:pPr>
        <w:pStyle w:val="Normal"/>
        <w:rPr>
          <w:szCs w:val="28"/>
        </w:rPr>
        <w:ind w:firstLine="709"/>
        <w:jc w:val="both"/>
      </w:pPr>
      <w:r w:rsidR="001566cb" w:rsidRPr="008d3e1e">
        <w:rPr>
          <w:szCs w:val="28"/>
        </w:rPr>
        <w:t xml:space="preserve">Вставки кольчужного плетения, ассоциирующиеся с доспехами, защ</w:t>
      </w:r>
      <w:r w:rsidR="001566cb" w:rsidRPr="008d3e1e">
        <w:rPr>
          <w:szCs w:val="28"/>
        </w:rPr>
        <w:t xml:space="preserve">и</w:t>
      </w:r>
      <w:r w:rsidR="00a918be">
        <w:rPr>
          <w:szCs w:val="28"/>
        </w:rPr>
        <w:t xml:space="preserve">той, бронёй, что подчёркивает «пограничное»</w:t>
      </w:r>
      <w:r w:rsidR="001566cb" w:rsidRPr="008d3e1e">
        <w:rPr>
          <w:szCs w:val="28"/>
        </w:rPr>
        <w:t xml:space="preserve"> расположение города, обозн</w:t>
      </w:r>
      <w:r w:rsidR="001566cb" w:rsidRPr="008d3e1e">
        <w:rPr>
          <w:szCs w:val="28"/>
        </w:rPr>
        <w:t xml:space="preserve">а</w:t>
      </w:r>
      <w:r w:rsidR="001566cb" w:rsidRPr="008d3e1e">
        <w:rPr>
          <w:szCs w:val="28"/>
        </w:rPr>
        <w:t xml:space="preserve">чают его как военно-морской форпост России, придают необычный, запом</w:t>
      </w:r>
      <w:r w:rsidR="001566cb" w:rsidRPr="008d3e1e">
        <w:rPr>
          <w:szCs w:val="28"/>
        </w:rPr>
        <w:t xml:space="preserve">и</w:t>
      </w:r>
      <w:r w:rsidR="001566cb" w:rsidRPr="008d3e1e">
        <w:rPr>
          <w:szCs w:val="28"/>
        </w:rPr>
        <w:t xml:space="preserve">нающийся вид должностного знака Главы городского округа в целом</w:t>
      </w:r>
      <w:r w:rsidR="00a918be">
        <w:rPr>
          <w:szCs w:val="28"/>
        </w:rPr>
        <w:t xml:space="preserve">. «</w:t>
      </w:r>
      <w:r w:rsidR="001566cb" w:rsidRPr="008d3e1e">
        <w:rPr>
          <w:szCs w:val="28"/>
        </w:rPr>
        <w:t xml:space="preserve">З</w:t>
      </w:r>
      <w:r w:rsidR="001566cb" w:rsidRPr="008d3e1e">
        <w:rPr>
          <w:szCs w:val="28"/>
        </w:rPr>
        <w:t xml:space="preserve">а</w:t>
      </w:r>
      <w:r w:rsidR="001566cb" w:rsidRPr="008d3e1e">
        <w:rPr>
          <w:szCs w:val="28"/>
        </w:rPr>
        <w:t xml:space="preserve">щит</w:t>
      </w:r>
      <w:r w:rsidR="00a918be">
        <w:rPr>
          <w:szCs w:val="28"/>
        </w:rPr>
        <w:t xml:space="preserve">ная»</w:t>
      </w:r>
      <w:r w:rsidR="001566cb" w:rsidRPr="008d3e1e">
        <w:rPr>
          <w:szCs w:val="28"/>
        </w:rPr>
        <w:t xml:space="preserve"> функция кольчуги создаёт у её носителя образ воина, борца, защи</w:t>
      </w:r>
      <w:r w:rsidR="001566cb" w:rsidRPr="008d3e1e">
        <w:rPr>
          <w:szCs w:val="28"/>
        </w:rPr>
        <w:t xml:space="preserve">т</w:t>
      </w:r>
      <w:r w:rsidR="001566cb" w:rsidRPr="008d3e1e">
        <w:rPr>
          <w:szCs w:val="28"/>
        </w:rPr>
        <w:t xml:space="preserve">ника – в данном случае – защитника интересов жителей городского округа. Сочетание овальной формы звеньев с кольчужным плетением напоминает древние доспехи с пластинчатой бронёй и зерцалом, что дополнительно ус</w:t>
      </w:r>
      <w:r w:rsidR="001566cb" w:rsidRPr="008d3e1e">
        <w:rPr>
          <w:szCs w:val="28"/>
        </w:rPr>
        <w:t xml:space="preserve">и</w:t>
      </w:r>
      <w:r w:rsidR="001566cb" w:rsidRPr="008d3e1e">
        <w:rPr>
          <w:szCs w:val="28"/>
        </w:rPr>
        <w:t xml:space="preserve">ливает образ защитника городского округа и его жителей.</w:t>
      </w:r>
    </w:p>
    <w:p w:rsidP="00bc1103">
      <w:pPr>
        <w:pStyle w:val="Normal"/>
        <w:rPr>
          <w:szCs w:val="28"/>
        </w:rPr>
        <w:ind w:firstLine="709"/>
        <w:jc w:val="both"/>
      </w:pPr>
      <w:r w:rsidR="001566cb" w:rsidRPr="008d3e1e">
        <w:rPr>
          <w:szCs w:val="28"/>
        </w:rPr>
        <w:t xml:space="preserve">4. </w:t>
      </w:r>
      <w:r w:rsidR="001566cb">
        <w:rPr>
          <w:szCs w:val="28"/>
        </w:rPr>
        <w:t xml:space="preserve">Внешний вид</w:t>
      </w:r>
      <w:r w:rsidR="001566cb" w:rsidRPr="008d3e1e">
        <w:rPr>
          <w:szCs w:val="28"/>
        </w:rPr>
        <w:t xml:space="preserve"> должностного знака Главы городского округа в многоцве</w:t>
      </w:r>
      <w:r w:rsidR="001566cb" w:rsidRPr="008d3e1e">
        <w:rPr>
          <w:szCs w:val="28"/>
        </w:rPr>
        <w:t xml:space="preserve">т</w:t>
      </w:r>
      <w:r w:rsidR="001566cb" w:rsidRPr="008d3e1e">
        <w:rPr>
          <w:szCs w:val="28"/>
        </w:rPr>
        <w:t xml:space="preserve">ном </w:t>
      </w:r>
      <w:r w:rsidR="001566cb">
        <w:rPr>
          <w:szCs w:val="28"/>
        </w:rPr>
        <w:t xml:space="preserve">варианте</w:t>
      </w:r>
      <w:r w:rsidR="001566cb" w:rsidRPr="008d3e1e">
        <w:rPr>
          <w:szCs w:val="28"/>
        </w:rPr>
        <w:t xml:space="preserve"> привод</w:t>
      </w:r>
      <w:r w:rsidR="001566cb">
        <w:rPr>
          <w:szCs w:val="28"/>
        </w:rPr>
        <w:t xml:space="preserve">и</w:t>
      </w:r>
      <w:r w:rsidR="001566cb" w:rsidRPr="008d3e1e">
        <w:rPr>
          <w:szCs w:val="28"/>
        </w:rPr>
        <w:t xml:space="preserve">тся в приложени</w:t>
      </w:r>
      <w:r w:rsidR="001566cb">
        <w:rPr>
          <w:szCs w:val="28"/>
        </w:rPr>
        <w:t xml:space="preserve">и</w:t>
      </w:r>
      <w:r w:rsidR="001566cb" w:rsidRPr="008d3e1e">
        <w:rPr>
          <w:szCs w:val="28"/>
        </w:rPr>
        <w:t xml:space="preserve"> к настоящему Решению.</w:t>
      </w:r>
    </w:p>
    <w:p w:rsidP="00bc1103">
      <w:pPr>
        <w:pStyle w:val="Normal"/>
        <w:rPr>
          <w:szCs w:val="28"/>
        </w:rPr>
        <w:ind w:firstLine="709"/>
        <w:jc w:val="both"/>
      </w:pPr>
      <w:r w:rsidR="001566cb">
        <w:rPr>
          <w:szCs w:val="28"/>
        </w:rPr>
      </w:r>
    </w:p>
    <w:p w:rsidP="00bc1103">
      <w:pPr>
        <w:pStyle w:val="Normal"/>
        <w:rPr>
          <w:i/>
          <w:sz w:val="20"/>
          <w:szCs w:val="20"/>
        </w:rPr>
      </w:pPr>
      <w:r w:rsidR="00bc1103">
        <w:rPr>
          <w:i/>
          <w:sz w:val="20"/>
          <w:szCs w:val="20"/>
        </w:rPr>
        <w:t xml:space="preserve">Решением от </w:t>
      </w:r>
      <w:r w:rsidR="00bc1103" w:rsidRPr="00287eb5">
        <w:rPr>
          <w:i/>
          <w:sz w:val="20"/>
          <w:szCs w:val="20"/>
        </w:rPr>
        <w:t xml:space="preserve">01.06</w:t>
      </w:r>
      <w:r w:rsidR="00bc1103">
        <w:rPr>
          <w:i/>
          <w:sz w:val="20"/>
          <w:szCs w:val="20"/>
        </w:rPr>
        <w:t xml:space="preserve">.2011 № 393-нд (26.05.2011 № 1140</w:t>
      </w:r>
      <w:r w:rsidR="00bc1103" w:rsidRPr="00287eb5">
        <w:rPr>
          <w:i/>
          <w:sz w:val="20"/>
          <w:szCs w:val="20"/>
        </w:rPr>
        <w:t xml:space="preserve">-р)</w:t>
      </w:r>
      <w:r w:rsidR="00bc1103">
        <w:rPr>
          <w:i/>
          <w:sz w:val="20"/>
          <w:szCs w:val="20"/>
        </w:rPr>
        <w:t xml:space="preserve"> в части 1 и 5 статьи 3 внесены изменения.</w:t>
      </w:r>
    </w:p>
    <w:p w:rsidP="00bc1103">
      <w:pPr>
        <w:pStyle w:val="Normal"/>
        <w:rPr>
          <w:b/>
          <w:szCs w:val="28"/>
        </w:rPr>
        <w:ind w:firstLine="709"/>
        <w:jc w:val="both"/>
      </w:pPr>
      <w:r w:rsidR="001566cb" w:rsidRPr="00fd4764">
        <w:rPr>
          <w:b/>
          <w:szCs w:val="28"/>
        </w:rPr>
        <w:t xml:space="preserve">Статья </w:t>
      </w:r>
      <w:r w:rsidR="001566cb">
        <w:rPr>
          <w:b/>
          <w:szCs w:val="28"/>
        </w:rPr>
        <w:t xml:space="preserve">3</w:t>
      </w:r>
      <w:r w:rsidR="001566cb" w:rsidRPr="00fd4764">
        <w:rPr>
          <w:b/>
          <w:szCs w:val="28"/>
        </w:rPr>
        <w:t xml:space="preserve">. Порядок вручения</w:t>
      </w:r>
      <w:r w:rsidR="001566cb">
        <w:rPr>
          <w:b/>
          <w:szCs w:val="28"/>
        </w:rPr>
        <w:t xml:space="preserve">, ношения</w:t>
      </w:r>
      <w:r w:rsidR="001566cb" w:rsidRPr="00fd4764">
        <w:rPr>
          <w:b/>
          <w:szCs w:val="28"/>
        </w:rPr>
        <w:t xml:space="preserve"> и хранения должностного знака Главы городского округа</w:t>
      </w:r>
    </w:p>
    <w:p w:rsidP="00bc1103">
      <w:pPr>
        <w:pStyle w:val="Normal"/>
        <w:rPr>
          <w:szCs w:val="28"/>
        </w:rPr>
        <w:ind w:firstLine="709"/>
        <w:jc w:val="both"/>
      </w:pPr>
      <w:r w:rsidR="00a918be">
        <w:rPr>
          <w:szCs w:val="28"/>
        </w:rPr>
        <w:t xml:space="preserve">1. </w:t>
      </w:r>
      <w:r w:rsidR="001566cb" w:rsidRPr="008d3e1e">
        <w:rPr>
          <w:szCs w:val="28"/>
        </w:rPr>
        <w:t xml:space="preserve">Должностной знак Главы городского округа вручается </w:t>
      </w:r>
      <w:r w:rsidR="00bc1103" w:rsidRPr="00997d82">
        <w:rPr>
          <w:szCs w:val="28"/>
        </w:rPr>
        <w:t xml:space="preserve">Губернатором Камчатского края (по согласов</w:t>
      </w:r>
      <w:r w:rsidR="00bc1103" w:rsidRPr="00997d82">
        <w:rPr>
          <w:szCs w:val="28"/>
        </w:rPr>
        <w:t xml:space="preserve">а</w:t>
      </w:r>
      <w:r w:rsidR="00bc1103" w:rsidRPr="00997d82">
        <w:rPr>
          <w:szCs w:val="28"/>
        </w:rPr>
        <w:t xml:space="preserve">нию) или старейшим по возрасту депутатом Городской Думы Петропавловск-</w:t>
      </w:r>
      <w:r w:rsidR="00bc1103">
        <w:rPr>
          <w:szCs w:val="28"/>
        </w:rPr>
        <w:t xml:space="preserve">Камчатского городского округа</w:t>
      </w:r>
      <w:r w:rsidR="001566cb" w:rsidRPr="008d3e1e">
        <w:rPr>
          <w:szCs w:val="28"/>
        </w:rPr>
        <w:t xml:space="preserve">, в торжес</w:t>
      </w:r>
      <w:r w:rsidR="001566cb" w:rsidRPr="008d3e1e">
        <w:rPr>
          <w:szCs w:val="28"/>
        </w:rPr>
        <w:t xml:space="preserve">т</w:t>
      </w:r>
      <w:r w:rsidR="001566cb" w:rsidRPr="008d3e1e">
        <w:rPr>
          <w:szCs w:val="28"/>
        </w:rPr>
        <w:t xml:space="preserve">венной обстановке вновь избранному Главе городского округа непосредс</w:t>
      </w:r>
      <w:r w:rsidR="001566cb" w:rsidRPr="008d3e1e">
        <w:rPr>
          <w:szCs w:val="28"/>
        </w:rPr>
        <w:t xml:space="preserve">т</w:t>
      </w:r>
      <w:r w:rsidR="001566cb" w:rsidRPr="008d3e1e">
        <w:rPr>
          <w:szCs w:val="28"/>
        </w:rPr>
        <w:t xml:space="preserve">венно после принятия им присяги.</w:t>
      </w:r>
    </w:p>
    <w:p w:rsidP="00bc1103">
      <w:pPr>
        <w:pStyle w:val="Normal"/>
        <w:rPr>
          <w:szCs w:val="28"/>
        </w:rPr>
        <w:ind w:firstLine="709"/>
        <w:jc w:val="both"/>
      </w:pPr>
      <w:r w:rsidR="001566cb" w:rsidRPr="008d3e1e">
        <w:rPr>
          <w:szCs w:val="28"/>
        </w:rPr>
        <w:t xml:space="preserve">2. Должностной знак Главы городского округа хранится в рабочем к</w:t>
      </w:r>
      <w:r w:rsidR="001566cb" w:rsidRPr="008d3e1e">
        <w:rPr>
          <w:szCs w:val="28"/>
        </w:rPr>
        <w:t xml:space="preserve">а</w:t>
      </w:r>
      <w:r w:rsidR="001566cb" w:rsidRPr="008d3e1e">
        <w:rPr>
          <w:szCs w:val="28"/>
        </w:rPr>
        <w:t xml:space="preserve">бинете Главы городского округа.</w:t>
      </w:r>
      <w:r w:rsidR="001566cb">
        <w:rPr>
          <w:szCs w:val="28"/>
        </w:rPr>
      </w:r>
    </w:p>
    <w:p w:rsidP="0012226d">
      <w:pPr>
        <w:pStyle w:val="Normal"/>
        <w:rPr>
          <w:i/>
          <w:sz w:val="20"/>
          <w:szCs w:val="20"/>
        </w:rPr>
      </w:pPr>
      <w:r w:rsidR="0012226d" w:rsidRPr="00746e58">
        <w:rPr>
          <w:i/>
          <w:sz w:val="20"/>
          <w:szCs w:val="20"/>
        </w:rPr>
        <w:t xml:space="preserve">Решением от 01.11.2016 № 493-нд (26.10.2016 № 1123-р) часть 3 изложена в новой редакции </w:t>
      </w:r>
    </w:p>
    <w:p w:rsidP="00bc1103">
      <w:pPr>
        <w:pStyle w:val="Normal"/>
        <w:rPr>
          <w:szCs w:val="28"/>
        </w:rPr>
        <w:ind w:firstLine="709"/>
        <w:jc w:val="both"/>
      </w:pPr>
      <w:r w:rsidR="001566cb" w:rsidRPr="00746e58">
        <w:rPr>
          <w:szCs w:val="28"/>
        </w:rPr>
        <w:t xml:space="preserve">3.</w:t>
      </w:r>
      <w:r w:rsidR="0012226d" w:rsidRPr="00746e58">
        <w:rPr>
          <w:szCs w:val="28"/>
        </w:rPr>
        <w:t xml:space="preserve"> Должностной знак Главы городского округа может использоваться при проведении торжественных мероприятий и церемоний, присуждении и вручении наград и званий Петропавловск-Камчатского городского округа, в иных торжественных случаях, а также при проведении сессий Городской Думы Петропавловск-Камчатского городского округа.</w:t>
      </w:r>
      <w:r w:rsidR="0012226d">
        <w:rPr>
          <w:szCs w:val="28"/>
        </w:rPr>
      </w:r>
    </w:p>
    <w:p w:rsidP="00bc1103">
      <w:pPr>
        <w:pStyle w:val="Normal"/>
        <w:rPr>
          <w:szCs w:val="28"/>
        </w:rPr>
        <w:ind w:firstLine="709"/>
        <w:jc w:val="both"/>
      </w:pPr>
      <w:r w:rsidR="001566cb">
        <w:rPr>
          <w:szCs w:val="28"/>
        </w:rPr>
        <w:t xml:space="preserve">4</w:t>
      </w:r>
      <w:r w:rsidR="001566cb" w:rsidRPr="008d3e1e">
        <w:rPr>
          <w:szCs w:val="28"/>
        </w:rPr>
        <w:t xml:space="preserve">. Должностной знак Главы городского округа не передается лицу, испо</w:t>
      </w:r>
      <w:r w:rsidR="001566cb" w:rsidRPr="008d3e1e">
        <w:rPr>
          <w:szCs w:val="28"/>
        </w:rPr>
        <w:t xml:space="preserve">л</w:t>
      </w:r>
      <w:r w:rsidR="001566cb" w:rsidRPr="008d3e1e">
        <w:rPr>
          <w:szCs w:val="28"/>
        </w:rPr>
        <w:t xml:space="preserve">няющему полномочия Главы городского округа.</w:t>
      </w:r>
    </w:p>
    <w:p w:rsidP="00bc1103">
      <w:pPr>
        <w:pStyle w:val="Normal"/>
        <w:rPr>
          <w:i/>
          <w:sz w:val="20"/>
          <w:szCs w:val="20"/>
        </w:rPr>
        <w:ind w:firstLine="709"/>
        <w:jc w:val="both"/>
      </w:pPr>
      <w:r w:rsidR="0012226d" w:rsidRPr="00746e58">
        <w:rPr>
          <w:i/>
          <w:sz w:val="20"/>
          <w:szCs w:val="20"/>
        </w:rPr>
        <w:t xml:space="preserve">Решением от 01.11.2016 № 493-нд (26.10.2016 № 1123-р) в абзац первый части 5 внесено изменение </w:t>
      </w:r>
      <w:r w:rsidR="0012226d">
        <w:rPr>
          <w:i/>
          <w:sz w:val="20"/>
          <w:szCs w:val="20"/>
        </w:rPr>
      </w:r>
    </w:p>
    <w:p w:rsidP="00bc1103">
      <w:pPr>
        <w:pStyle w:val="Normal"/>
        <w:rPr>
          <w:szCs w:val="28"/>
        </w:rPr>
        <w:ind w:firstLine="709"/>
        <w:jc w:val="both"/>
      </w:pPr>
      <w:r w:rsidR="001566cb">
        <w:rPr>
          <w:szCs w:val="28"/>
        </w:rPr>
        <w:t xml:space="preserve">5</w:t>
      </w:r>
      <w:r w:rsidR="00a918be">
        <w:rPr>
          <w:szCs w:val="28"/>
        </w:rPr>
        <w:t xml:space="preserve">. </w:t>
      </w:r>
      <w:r w:rsidR="001566cb" w:rsidRPr="008d3e1e">
        <w:rPr>
          <w:szCs w:val="28"/>
        </w:rPr>
        <w:t xml:space="preserve">По истечении срока полномочий Главы городского округа должн</w:t>
      </w:r>
      <w:r w:rsidR="001566cb" w:rsidRPr="008d3e1e">
        <w:rPr>
          <w:szCs w:val="28"/>
        </w:rPr>
        <w:t xml:space="preserve">о</w:t>
      </w:r>
      <w:r w:rsidR="001566cb" w:rsidRPr="008d3e1e">
        <w:rPr>
          <w:szCs w:val="28"/>
        </w:rPr>
        <w:t xml:space="preserve">стной знак Главы городского округа передается на временное хранение в </w:t>
      </w:r>
      <w:r w:rsidR="0012226d" w:rsidRPr="00746e58">
        <w:rPr>
          <w:szCs w:val="28"/>
        </w:rPr>
        <w:t xml:space="preserve">Управление делами администрации Петропавловск-Камчатского городского округа</w:t>
      </w:r>
      <w:r w:rsidR="001566cb" w:rsidRPr="00746e58">
        <w:rPr>
          <w:szCs w:val="28"/>
        </w:rPr>
        <w:t xml:space="preserve">.</w:t>
      </w:r>
      <w:r w:rsidR="001566cb" w:rsidRPr="008d3e1e">
        <w:rPr>
          <w:szCs w:val="28"/>
        </w:rPr>
        <w:t xml:space="preserve"> </w:t>
      </w:r>
    </w:p>
    <w:p w:rsidP="00bc1103">
      <w:pPr>
        <w:pStyle w:val="Normal"/>
        <w:rPr>
          <w:szCs w:val="28"/>
        </w:rPr>
        <w:ind w:firstLine="709"/>
        <w:jc w:val="both"/>
      </w:pPr>
      <w:r w:rsidR="001566cb" w:rsidRPr="008d3e1e">
        <w:rPr>
          <w:szCs w:val="28"/>
        </w:rPr>
        <w:t xml:space="preserve">В день вступления в должность нового Главы городского округа должностной знак Гла</w:t>
      </w:r>
      <w:r w:rsidR="00bc1103">
        <w:rPr>
          <w:szCs w:val="28"/>
        </w:rPr>
        <w:t xml:space="preserve">вы городского округа передаётся</w:t>
      </w:r>
      <w:r w:rsidR="001566cb" w:rsidRPr="008d3e1e">
        <w:rPr>
          <w:szCs w:val="28"/>
        </w:rPr>
        <w:t xml:space="preserve"> </w:t>
      </w:r>
      <w:r w:rsidR="00bc1103">
        <w:rPr>
          <w:szCs w:val="28"/>
        </w:rPr>
        <w:t xml:space="preserve">Губернатору Камчатского края или старейшему</w:t>
      </w:r>
      <w:r w:rsidR="00bc1103" w:rsidRPr="00997d82">
        <w:rPr>
          <w:szCs w:val="28"/>
        </w:rPr>
        <w:t xml:space="preserve"> по возрасту депутат</w:t>
      </w:r>
      <w:r w:rsidR="00bc1103">
        <w:rPr>
          <w:szCs w:val="28"/>
        </w:rPr>
        <w:t xml:space="preserve">у</w:t>
      </w:r>
      <w:r w:rsidR="00bc1103" w:rsidRPr="00997d82">
        <w:rPr>
          <w:szCs w:val="28"/>
        </w:rPr>
        <w:t xml:space="preserve"> Городской </w:t>
      </w:r>
      <w:r w:rsidR="00bc1103">
        <w:rPr>
          <w:szCs w:val="28"/>
        </w:rPr>
        <w:t xml:space="preserve">Думы Петропавловск-Камчатского </w:t>
      </w:r>
      <w:r w:rsidR="00bc1103" w:rsidRPr="00997d82">
        <w:rPr>
          <w:szCs w:val="28"/>
        </w:rPr>
        <w:t xml:space="preserve">городского округа</w:t>
      </w:r>
      <w:r w:rsidR="001566cb" w:rsidRPr="008d3e1e">
        <w:rPr>
          <w:szCs w:val="28"/>
        </w:rPr>
        <w:t xml:space="preserve"> для вручения вновь избранному Главе г</w:t>
      </w:r>
      <w:r w:rsidR="001566cb" w:rsidRPr="008d3e1e">
        <w:rPr>
          <w:szCs w:val="28"/>
        </w:rPr>
        <w:t xml:space="preserve">о</w:t>
      </w:r>
      <w:r w:rsidR="001566cb" w:rsidRPr="008d3e1e">
        <w:rPr>
          <w:szCs w:val="28"/>
        </w:rPr>
        <w:t xml:space="preserve">родского округа.</w:t>
      </w:r>
    </w:p>
    <w:p w:rsidP="00bc1103">
      <w:pPr>
        <w:pStyle w:val="Normal"/>
        <w:rPr>
          <w:szCs w:val="28"/>
        </w:rPr>
        <w:ind w:firstLine="709"/>
        <w:jc w:val="both"/>
      </w:pPr>
      <w:r w:rsidR="001566cb" w:rsidRPr="008d3e1e">
        <w:rPr>
          <w:szCs w:val="28"/>
        </w:rPr>
      </w:r>
    </w:p>
    <w:p w:rsidP="00bc1103">
      <w:pPr>
        <w:pStyle w:val="Normal"/>
        <w:rPr>
          <w:b/>
          <w:szCs w:val="28"/>
        </w:rPr>
        <w:ind w:firstLine="709"/>
        <w:jc w:val="both"/>
      </w:pPr>
      <w:r w:rsidR="001566cb" w:rsidRPr="007f2ff2">
        <w:rPr>
          <w:b/>
          <w:szCs w:val="28"/>
        </w:rPr>
        <w:t xml:space="preserve">Статья </w:t>
      </w:r>
      <w:r w:rsidR="001566cb">
        <w:rPr>
          <w:b/>
          <w:szCs w:val="28"/>
        </w:rPr>
        <w:t xml:space="preserve">4</w:t>
      </w:r>
      <w:r w:rsidR="001566cb" w:rsidRPr="007f2ff2">
        <w:rPr>
          <w:b/>
          <w:szCs w:val="28"/>
        </w:rPr>
        <w:t xml:space="preserve">. </w:t>
      </w:r>
      <w:r w:rsidR="00a918be">
        <w:rPr>
          <w:b/>
          <w:szCs w:val="28"/>
        </w:rPr>
        <w:t xml:space="preserve">Переходные положения</w:t>
      </w:r>
      <w:r w:rsidR="001566cb">
        <w:rPr>
          <w:b/>
          <w:szCs w:val="28"/>
        </w:rPr>
      </w:r>
    </w:p>
    <w:p w:rsidP="00bc1103">
      <w:pPr>
        <w:pStyle w:val="Normal"/>
        <w:rPr>
          <w:szCs w:val="28"/>
        </w:rPr>
        <w:ind w:firstLine="709"/>
        <w:jc w:val="both"/>
      </w:pPr>
      <w:r w:rsidR="00a918be" w:rsidRPr="00a918be">
        <w:rPr>
          <w:szCs w:val="28"/>
        </w:rPr>
        <w:t xml:space="preserve">1. </w:t>
      </w:r>
      <w:r w:rsidR="00a918be">
        <w:rPr>
          <w:szCs w:val="28"/>
        </w:rPr>
        <w:t xml:space="preserve">Действующему Главе</w:t>
      </w:r>
      <w:r w:rsidR="00a918be" w:rsidRPr="0018021e">
        <w:rPr>
          <w:szCs w:val="28"/>
        </w:rPr>
        <w:t xml:space="preserve"> </w:t>
      </w:r>
      <w:r w:rsidR="00a918be" w:rsidRPr="008d3e1e">
        <w:rPr>
          <w:szCs w:val="28"/>
        </w:rPr>
        <w:t xml:space="preserve">городского округа</w:t>
      </w:r>
      <w:r w:rsidR="00a918be">
        <w:rPr>
          <w:szCs w:val="28"/>
        </w:rPr>
        <w:t xml:space="preserve"> вручение должностного знака</w:t>
      </w:r>
      <w:r w:rsidR="00a918be" w:rsidRPr="008d3e1e">
        <w:rPr>
          <w:szCs w:val="28"/>
        </w:rPr>
        <w:t xml:space="preserve"> </w:t>
      </w:r>
      <w:r w:rsidR="00a918be">
        <w:rPr>
          <w:szCs w:val="28"/>
        </w:rPr>
        <w:t xml:space="preserve">Главы городского округа</w:t>
      </w:r>
      <w:r w:rsidR="00a918be" w:rsidRPr="0018021e">
        <w:rPr>
          <w:szCs w:val="28"/>
        </w:rPr>
        <w:t xml:space="preserve"> </w:t>
      </w:r>
      <w:r w:rsidR="00a918be">
        <w:rPr>
          <w:szCs w:val="28"/>
        </w:rPr>
        <w:t xml:space="preserve">производится председателем Городской Думы </w:t>
      </w:r>
      <w:r w:rsidR="00a918be" w:rsidRPr="008d3e1e">
        <w:rPr>
          <w:szCs w:val="28"/>
        </w:rPr>
        <w:t xml:space="preserve">Петропавловск-Камчатского городского округа</w:t>
      </w:r>
      <w:r w:rsidR="00a918be">
        <w:rPr>
          <w:szCs w:val="28"/>
        </w:rPr>
        <w:t xml:space="preserve"> на сессии </w:t>
      </w:r>
      <w:r w:rsidR="00a918be" w:rsidRPr="002674b8">
        <w:rPr>
          <w:szCs w:val="28"/>
        </w:rPr>
        <w:t xml:space="preserve">Городской Думы</w:t>
      </w:r>
      <w:r w:rsidR="00a918be" w:rsidRPr="0018021e">
        <w:rPr>
          <w:szCs w:val="28"/>
        </w:rPr>
        <w:t xml:space="preserve"> </w:t>
      </w:r>
      <w:r w:rsidR="00a918be" w:rsidRPr="008d3e1e">
        <w:rPr>
          <w:szCs w:val="28"/>
        </w:rPr>
        <w:t xml:space="preserve">Петропавловск-Камчатского городского округа</w:t>
      </w:r>
      <w:r w:rsidR="00a918be">
        <w:rPr>
          <w:szCs w:val="28"/>
        </w:rPr>
        <w:t xml:space="preserve">, следующей после вступления в силу н</w:t>
      </w:r>
      <w:r w:rsidR="00a918be">
        <w:rPr>
          <w:szCs w:val="28"/>
        </w:rPr>
        <w:t xml:space="preserve">а</w:t>
      </w:r>
      <w:r w:rsidR="00a918be">
        <w:rPr>
          <w:szCs w:val="28"/>
        </w:rPr>
        <w:t xml:space="preserve">стоящего Решения.</w:t>
      </w:r>
      <w:r w:rsidR="00a918be" w:rsidRPr="00a918be">
        <w:rPr>
          <w:szCs w:val="28"/>
        </w:rPr>
      </w:r>
    </w:p>
    <w:p w:rsidP="00bc1103">
      <w:pPr>
        <w:pStyle w:val="Normal"/>
        <w:rPr>
          <w:szCs w:val="28"/>
        </w:rPr>
        <w:ind w:firstLine="709"/>
        <w:jc w:val="both"/>
      </w:pPr>
      <w:r w:rsidR="00a918be">
        <w:rPr>
          <w:szCs w:val="28"/>
        </w:rPr>
        <w:t xml:space="preserve">2. </w:t>
      </w:r>
      <w:r w:rsidR="001566cb" w:rsidRPr="008d3e1e">
        <w:rPr>
          <w:szCs w:val="28"/>
        </w:rPr>
        <w:t xml:space="preserve">Настоящее Решение вступает в силу со дня его официального опубликов</w:t>
      </w:r>
      <w:r w:rsidR="001566cb" w:rsidRPr="008d3e1e">
        <w:rPr>
          <w:szCs w:val="28"/>
        </w:rPr>
        <w:t xml:space="preserve">а</w:t>
      </w:r>
      <w:r w:rsidR="001566cb" w:rsidRPr="008d3e1e">
        <w:rPr>
          <w:szCs w:val="28"/>
        </w:rPr>
        <w:t xml:space="preserve">ния.</w:t>
      </w:r>
    </w:p>
    <w:p w:rsidP="00bc1103">
      <w:pPr>
        <w:pStyle w:val="Normal"/>
        <w:rPr>
          <w:szCs w:val="28"/>
        </w:rPr>
        <w:ind w:firstLine="709"/>
        <w:jc w:val="both"/>
      </w:pPr>
      <w:r w:rsidR="001566cb" w:rsidRPr="008d3e1e">
        <w:rPr>
          <w:szCs w:val="28"/>
        </w:rPr>
      </w:r>
    </w:p>
    <w:p w:rsidP="001566cb">
      <w:pPr>
        <w:pStyle w:val="Normal"/>
        <w:rPr>
          <w:szCs w:val="28"/>
        </w:rPr>
        <w:jc w:val="both"/>
      </w:pPr>
      <w:r w:rsidR="001566cb" w:rsidRPr="008d3e1e">
        <w:rPr>
          <w:szCs w:val="28"/>
        </w:rPr>
      </w:r>
    </w:p>
    <w:p w:rsidP="001566cb">
      <w:pPr>
        <w:pStyle w:val="Normal"/>
        <w:rPr>
          <w:szCs w:val="28"/>
        </w:rPr>
        <w:jc w:val="both"/>
      </w:pPr>
      <w:r w:rsidR="001566cb" w:rsidRPr="008d3e1e">
        <w:rPr>
          <w:szCs w:val="28"/>
        </w:rPr>
        <w:t xml:space="preserve">Глава Петропавловск-Камчатского </w:t>
      </w:r>
    </w:p>
    <w:p w:rsidP="001566cb">
      <w:pPr>
        <w:pStyle w:val="Normal"/>
        <w:jc w:val="both"/>
      </w:pPr>
      <w:r w:rsidR="001566cb" w:rsidRPr="008d3e1e">
        <w:rPr>
          <w:szCs w:val="28"/>
        </w:rPr>
        <w:t xml:space="preserve">городского округа</w:t>
        <w:tab/>
        <w:tab/>
        <w:tab/>
        <w:tab/>
      </w:r>
      <w:r w:rsidR="001566cb">
        <w:tab/>
        <w:tab/>
        <w:tab/>
        <w:t xml:space="preserve">    </w:t>
      </w:r>
      <w:r w:rsidR="0090667c">
        <w:t xml:space="preserve">               </w:t>
      </w:r>
      <w:r w:rsidR="001566cb">
        <w:t xml:space="preserve">В.В. Скворцов</w:t>
      </w:r>
    </w:p>
    <w:p>
      <w:pPr>
        <w:pStyle w:val="Normal"/>
      </w:pPr>
      <w:r w:rsidR="00bc1103">
        <w:br w:type="page"/>
      </w:r>
      <w:r w:rsidR="001566cb"/>
    </w:p>
    <w:p w:rsidP="001566cb">
      <w:pPr>
        <w:pStyle w:val="Normal"/>
        <w:rPr>
          <w:sz w:val="24"/>
        </w:rPr>
        <w:ind w:left="4680"/>
        <w:jc w:val="right"/>
      </w:pPr>
      <w:r w:rsidR="001566cb" w:rsidRPr="00a918be">
        <w:rPr>
          <w:sz w:val="24"/>
        </w:rPr>
        <w:t xml:space="preserve">Приложение </w:t>
      </w:r>
    </w:p>
    <w:p w:rsidP="001566cb">
      <w:pPr>
        <w:pStyle w:val="Normal"/>
        <w:rPr>
          <w:sz w:val="24"/>
        </w:rPr>
        <w:ind w:left="4680"/>
        <w:jc w:val="right"/>
      </w:pPr>
      <w:r w:rsidR="001566cb" w:rsidRPr="00a918be">
        <w:rPr>
          <w:sz w:val="24"/>
        </w:rPr>
        <w:t xml:space="preserve">к Решению о должностном знаке Главы </w:t>
      </w:r>
    </w:p>
    <w:p w:rsidP="001566cb">
      <w:pPr>
        <w:pStyle w:val="Normal"/>
        <w:rPr>
          <w:sz w:val="24"/>
        </w:rPr>
        <w:ind w:left="4680"/>
        <w:jc w:val="right"/>
      </w:pPr>
      <w:r w:rsidR="00a918be">
        <w:rPr>
          <w:sz w:val="24"/>
        </w:rPr>
        <w:t xml:space="preserve">Петропавловск-Камчатского </w:t>
      </w:r>
      <w:r w:rsidR="001566cb" w:rsidRPr="00a918be">
        <w:rPr>
          <w:sz w:val="24"/>
        </w:rPr>
      </w:r>
    </w:p>
    <w:p w:rsidP="001566cb">
      <w:pPr>
        <w:pStyle w:val="Normal"/>
        <w:rPr>
          <w:sz w:val="24"/>
        </w:rPr>
        <w:ind w:left="4680"/>
        <w:jc w:val="right"/>
      </w:pPr>
      <w:r w:rsidR="001566cb" w:rsidRPr="00a918be">
        <w:rPr>
          <w:sz w:val="24"/>
        </w:rPr>
        <w:t xml:space="preserve">городского о</w:t>
      </w:r>
      <w:r w:rsidR="001566cb" w:rsidRPr="00a918be">
        <w:rPr>
          <w:sz w:val="24"/>
        </w:rPr>
        <w:t xml:space="preserve">к</w:t>
      </w:r>
      <w:r w:rsidR="001566cb" w:rsidRPr="00a918be">
        <w:rPr>
          <w:sz w:val="24"/>
        </w:rPr>
        <w:t xml:space="preserve">руга</w:t>
      </w:r>
    </w:p>
    <w:p w:rsidP="00c572f0">
      <w:pPr>
        <w:pStyle w:val="Normal"/>
        <w:rPr>
          <w:sz w:val="24"/>
        </w:rPr>
        <w:jc w:val="right"/>
      </w:pPr>
      <w:r w:rsidR="00c572f0" w:rsidRPr="00c572f0">
        <w:rPr>
          <w:sz w:val="24"/>
        </w:rPr>
        <w:t xml:space="preserve">от 06.10.2009 № 17</w:t>
      </w:r>
      <w:r w:rsidR="00c572f0">
        <w:rPr>
          <w:sz w:val="24"/>
        </w:rPr>
        <w:t xml:space="preserve">9</w:t>
      </w:r>
      <w:r w:rsidR="00c572f0" w:rsidRPr="00c572f0">
        <w:rPr>
          <w:sz w:val="24"/>
        </w:rPr>
        <w:t xml:space="preserve">-нд</w:t>
      </w:r>
    </w:p>
    <w:p w:rsidP="001566cb">
      <w:pPr>
        <w:pStyle w:val="Normal"/>
        <w:rPr>
          <w:szCs w:val="28"/>
        </w:rPr>
        <w:jc w:val="center"/>
      </w:pPr>
      <w:r w:rsidR="001566cb">
        <w:rPr>
          <w:szCs w:val="28"/>
        </w:rPr>
      </w:r>
    </w:p>
    <w:p w:rsidP="001566cb">
      <w:pPr>
        <w:pStyle w:val="Normal"/>
        <w:rPr>
          <w:b/>
          <w:szCs w:val="28"/>
        </w:rPr>
        <w:jc w:val="center"/>
      </w:pPr>
      <w:r w:rsidR="00a918be" w:rsidRPr="001478c6">
        <w:rPr>
          <w:b/>
          <w:szCs w:val="28"/>
        </w:rPr>
        <w:t xml:space="preserve">Внешний </w:t>
      </w:r>
      <w:r w:rsidR="001566cb" w:rsidRPr="001478c6">
        <w:rPr>
          <w:b/>
          <w:szCs w:val="28"/>
        </w:rPr>
        <w:t xml:space="preserve">вид должностного знака </w:t>
      </w:r>
    </w:p>
    <w:p w:rsidP="001566cb">
      <w:pPr>
        <w:pStyle w:val="Normal"/>
        <w:rPr>
          <w:b/>
          <w:szCs w:val="28"/>
        </w:rPr>
        <w:jc w:val="center"/>
      </w:pPr>
      <w:r w:rsidR="00710bd7" w:rsidRPr="001478c6">
        <w:rPr>
          <w:b/>
          <w:szCs w:val="28"/>
        </w:rPr>
        <w:t xml:space="preserve">Главы</w:t>
      </w:r>
      <w:r w:rsidR="001566cb" w:rsidRPr="001478c6">
        <w:rPr>
          <w:b/>
          <w:szCs w:val="28"/>
        </w:rPr>
        <w:t xml:space="preserve"> Петропавловск-Камчатского городского округа</w:t>
      </w:r>
    </w:p>
    <w:p w:rsidP="001566cb">
      <w:pPr>
        <w:pStyle w:val="Normal"/>
        <w:rPr>
          <w:szCs w:val="28"/>
        </w:rPr>
      </w:pPr>
      <w:r w:rsidR="001566cb">
        <w:rPr>
          <w:szCs w:val="28"/>
        </w:rPr>
      </w:r>
    </w:p>
    <w:p w:rsidP="001566cb">
      <w:pPr>
        <w:pStyle w:val="Normal"/>
        <w:rPr>
          <w:szCs w:val="28"/>
        </w:rPr>
      </w:pPr>
      <w:r w:rsidR="001566cb">
        <w:t xml:space="preserve">               </w:t>
      </w:r>
      <w:r w:rsidR="001566cb" w:rsidRPr="00ef50eb">
        <w:pict>
          <v:shapetype id="_x0000_t75" coordsize="21600,21600" o:spt="75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/>
            <o:lock aspectratio="t" v:ext="edit"/>
          </v:shapetype>
          <v:shape type="#_x0000_t75" style="width:373.61930000000001pt;height:558.96479999999997pt;" id="{BF517708-554A-4E7E-B58A-C70FB006AFE7}">
            <v:imagedata o:title="" r:id="rId4"/>
            <w10:bordertop type="none" width="0"/>
            <w10:borderleft type="none" width="0"/>
            <w10:borderbottom type="none" width="0"/>
            <w10:borderright type="none" width="0"/>
          </v:shape>
        </w:pict>
      </w:r>
      <w:r w:rsidR="001566cb" w:rsidRPr="0064128a">
        <w:rPr>
          <w:szCs w:val="28"/>
        </w:rPr>
      </w:r>
    </w:p>
    <w:p w:rsidP="001566cb">
      <w:pPr>
        <w:pStyle w:val="Normal"/>
        <w:rPr>
          <w:szCs w:val="28"/>
        </w:rPr>
        <w:jc w:val="center"/>
      </w:pPr>
      <w:r w:rsidR="001566cb" w:rsidRPr="0089633f">
        <w:rPr>
          <w:szCs w:val="28"/>
        </w:rPr>
      </w:r>
    </w:p>
    <w:p>
      <w:pPr>
        <w:pStyle w:val="Normal"/>
      </w:pPr>
      <w:r w:rsidR="001566cb"/>
    </w:p>
    <w:p>
      <w:pPr>
        <w:pStyle w:val="Normal"/>
      </w:pPr>
      <w:r w:rsidR="001566cb"/>
    </w:p>
    <w:sectPr>
      <w:type w:val="nextPage"/>
      <w:pgSz w:h="16838" w:w="11906"/>
      <w:pgMar w:bottom="567" w:footer="1015" w:gutter="0" w:header="709" w:left="1134" w:right="567" w:top="567"/>
      <w:cols w:space="709"/>
      <w:docGrid w:linePitch="381"/>
      <w:pgNumType w:start="1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e0002aff" w:usb1="c0007841" w:usb2="00000009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e0002aff" w:usb1="c0007843" w:usb2="00000009" w:usb3="00000000" w:csb0="000001f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settings.xml><?xml version="1.0" encoding="utf-8"?>
<w:settings xmlns:w="http://schemas.openxmlformats.org/wordprocessingml/2006/main">
  <w:zoom w:percent="100"/>
  <w:stylePaneFormatFilter w:val="3f01"/>
  <w:defaultTabStop w:val="708"/>
  <w:displayHorizontalDrawingGridEvery w:val="1"/>
  <w:displayVerticalDrawingGridEvery w:val="1"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spaceForUL/>
  </w:compat>
  <w:rsids>
    <w:rsid w:val="00007948"/>
    <w:rsid w:val="00015b56"/>
    <w:rsid w:val="000e5d69"/>
    <w:rsid w:val="0012226d"/>
    <w:rsid w:val="001478c6"/>
    <w:rsid w:val="001566cb"/>
    <w:rsid w:val="0018021e"/>
    <w:rsid w:val="001f28c8"/>
    <w:rsid w:val="002674b8"/>
    <w:rsid w:val="00282c39"/>
    <w:rsid w:val="00283794"/>
    <w:rsid w:val="00287eb5"/>
    <w:rsid w:val="002d2464"/>
    <w:rsid w:val="004f09a9"/>
    <w:rsid w:val="0064128a"/>
    <w:rsid w:val="006d29ae"/>
    <w:rsid w:val="006f7727"/>
    <w:rsid w:val="00710bd7"/>
    <w:rsid w:val="007468c3"/>
    <w:rsid w:val="00746e58"/>
    <w:rsid w:val="007b4131"/>
    <w:rsid w:val="007f2ff2"/>
    <w:rsid w:val="0089633f"/>
    <w:rsid w:val="008d3e1e"/>
    <w:rsid w:val="0090667c"/>
    <w:rsid w:val="00997d82"/>
    <w:rsid w:val="009c42ca"/>
    <w:rsid w:val="00a918be"/>
    <w:rsid w:val="00ab3541"/>
    <w:rsid w:val="00ad5c1a"/>
    <w:rsid w:val="00b123b7"/>
    <w:rsid w:val="00bc1103"/>
    <w:rsid w:val="00bc3d44"/>
    <w:rsid w:val="00bc441f"/>
    <w:rsid w:val="00c572f0"/>
    <w:rsid w:val="00c6324e"/>
    <w:rsid w:val="00c80bac"/>
    <w:rsid w:val="00c950f9"/>
    <w:rsid w:val="00d83ac3"/>
    <w:rsid w:val="00e32b8f"/>
    <w:rsid w:val="00e624c2"/>
    <w:rsid w:val="00ef50eb"/>
    <w:rsid w:val="00f25b74"/>
    <w:rsid w:val="00f47dd0"/>
    <w:rsid w:val="00fd4764"/>
  </w:rsids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style w:type="paragraph" w:styleId="Normal">
    <w:name w:val="Normal"/>
    <w:next w:val="Normal"/>
    <w:link w:val="Normal"/>
    <w:rPr>
      <w:sz w:val="28"/>
      <w:szCs w:val="24"/>
      <w:lang w:bidi="ar-SA" w:eastAsia="ru-RU" w:val="ru-RU"/>
    </w:r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paragraph" w:styleId="BodyText">
    <w:name w:val="BodyText"/>
    <w:basedOn w:val="Normal"/>
    <w:next w:val="BodyText"/>
    <w:link w:val="Normal"/>
    <w:pPr>
      <w:autoSpaceDE w:val="off"/>
      <w:autoSpaceDN w:val="off"/>
    </w:pPr>
    <w:rPr>
      <w:szCs w:val="28"/>
    </w:rPr>
  </w:style>
  <w:style w:type="paragraph" w:styleId="BodyText3">
    <w:name w:val="BodyText3"/>
    <w:basedOn w:val="Normal"/>
    <w:next w:val="BodyText3"/>
    <w:link w:val="Normal"/>
    <w:rPr>
      <w:sz w:val="24"/>
    </w:rPr>
  </w:style>
  <w:style w:type="paragraph" w:styleId="StGen0">
    <w:name w:val="StGen0"/>
    <w:next w:val="StGen0"/>
    <w:link w:val="Normal"/>
    <w:pPr>
      <w:widowControl w:val="off"/>
      <w:autoSpaceDE w:val="off"/>
      <w:autoSpaceDN w:val="off"/>
    </w:pPr>
    <w:rPr>
      <w:b/>
      <w:bCs/>
      <w:lang w:bidi="ar-SA" w:eastAsia="ru-RU" w:val="ru-RU"/>
      <w:rFonts w:ascii="Arial" w:hAnsi="Arial"/>
    </w:rPr>
  </w:style>
  <w:style w:type="table" w:styleId="TableGrid">
    <w:name w:val="TableGrid"/>
    <w:basedOn w:val="TableNormal"/>
    <w:next w:val="TableGrid"/>
    <w:link w:val="Normal"/>
    <w:pPr>
      <w:widowControl w:val="off"/>
      <w:autoSpaceDE w:val="off"/>
      <w:autoSpaceDN w:val="off"/>
      <w:ind w:firstLine="720"/>
      <w:jc w:val="both"/>
    </w:pPr>
    <w:rPr>
      <w:lang w:bidi="ar-SA"/>
    </w:r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CellMar>
        <w:left w:type="dxa" w:w="0"/>
        <w:right w:type="dxa" w:w="0"/>
      </w:tblCellMar>
    </w:tblPr>
    <w:tblGrid/>
  </w:style>
  <w:style w:type="paragraph" w:styleId="StGen4">
    <w:name w:val="StGen4"/>
    <w:basedOn w:val="Normal"/>
    <w:next w:val="StGen4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179">
    <w:name w:val="179"/>
    <w:basedOn w:val="Normal"/>
    <w:next w:val="179"/>
    <w:link w:val="Normal"/>
    <w:pPr>
      <w:contextualSpacing/>
      <w:ind w:left="720"/>
    </w:pPr>
    <w:rPr>
      <w:sz w:val="24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image" Target="media/image1.png" /><Relationship Id="rId3" Type="http://schemas.openxmlformats.org/officeDocument/2006/relationships/image" Target="media/image2.png" /><Relationship Id="rId4" Type="http://schemas.openxmlformats.org/officeDocument/2006/relationships/image" Target="media/image3.jp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/Relationships>
</file>