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media/image3.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97104c">
      <w:pPr>
        <w:pStyle w:val="BodyText3"/>
        <w:rPr>
          <w:sz w:val="22"/>
          <w:szCs w:val="22"/>
        </w:rPr>
      </w:pPr>
      <w:r w:rsidR="0097104c">
        <w:rPr>
          <w:sz w:val="22"/>
          <w:szCs w:val="22"/>
        </w:rPr>
      </w:r>
    </w:p>
    <w:tbl>
      <w:tblPr>
        <w:tblW w:type="auto" w:w="0"/>
        <w:tblLook w:val="01e0"/>
        <w:tblW w:type="auto" w:w="0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89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116d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1"/>
              <w:jc w:val="center"/>
            </w:pPr>
            <w:r w:rsidR="00d77ed2" w:rsidRPr="000116d4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2.879999999999995pt;height:81.362899999999996pt;" id="{31F3A7AB-A9CA-415A-82C2-F600A082DEC8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97104c" w:rsidRPr="000116d4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116d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1"/>
              <w:jc w:val="center"/>
            </w:pPr>
            <w:r w:rsidR="0097104c" w:rsidRPr="000116d4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116d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1"/>
              <w:jc w:val="center"/>
            </w:pPr>
            <w:r w:rsidR="0097104c" w:rsidRPr="000116d4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116d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1"/>
            </w:pPr>
            <w:r w:rsidR="0097104c" w:rsidRPr="000116d4">
              <w:rPr>
                <w:szCs w:val="28"/>
                <w:noProof/>
                <w:rFonts w:ascii="Bookman Old Style" w:hAnsi="Bookman Old Style"/>
              </w:rPr>
              <w:pict>
                <v:line id="_x0000_s1029" type="#_x0000_t20" style="position:absolute;mso-position-vertical-relative:page;" from="-6.7999999999999998pt,8.75pt" to="489.30000000000001pt,8.75pt" strokeweight="5.000000pt" filled="f">
                  <v:stroke linestyle="thickThin"/>
                </v:line>
              </w:pict>
            </w:r>
            <w:r w:rsidR="0097104c" w:rsidRPr="000116d4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97104c">
      <w:pPr>
        <w:pStyle w:val="Normal"/>
        <w:rPr>
          <w:b/>
          <w:sz w:val="32"/>
          <w:szCs w:val="32"/>
        </w:rPr>
        <w:jc w:val="center"/>
      </w:pPr>
      <w:r w:rsidR="00a20963">
        <w:rPr>
          <w:b/>
          <w:sz w:val="32"/>
          <w:szCs w:val="32"/>
        </w:rPr>
      </w:r>
    </w:p>
    <w:p w:rsidP="0097104c">
      <w:pPr>
        <w:pStyle w:val="Normal"/>
        <w:rPr>
          <w:b/>
          <w:sz w:val="32"/>
          <w:szCs w:val="32"/>
        </w:rPr>
        <w:jc w:val="center"/>
      </w:pPr>
      <w:r w:rsidR="0097104c" w:rsidRPr="00015b56">
        <w:rPr>
          <w:b/>
          <w:sz w:val="32"/>
          <w:szCs w:val="32"/>
        </w:rPr>
        <w:t xml:space="preserve">РЕШЕНИЕ</w:t>
      </w:r>
      <w:r w:rsidR="0097104c">
        <w:rPr>
          <w:b/>
          <w:sz w:val="32"/>
          <w:szCs w:val="32"/>
        </w:rPr>
      </w:r>
    </w:p>
    <w:p w:rsidP="0097104c">
      <w:pPr>
        <w:pStyle w:val="Normal"/>
        <w:rPr>
          <w:i/>
          <w:szCs w:val="28"/>
        </w:rPr>
        <w:jc w:val="right"/>
      </w:pPr>
      <w:r w:rsidR="0097104c">
        <w:rPr>
          <w:i/>
          <w:szCs w:val="28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a72f59">
            <w:pPr>
              <w:pStyle w:val="BodyText"/>
              <w:rPr>
                <w:sz w:val="24"/>
                <w:szCs w:val="24"/>
              </w:rPr>
              <w:suppressOverlap/>
              <w:framePr w:hAnchor="text" w:hSpace="180" w:vAnchor="text" w:wrap="around" w:y="1"/>
              <w:jc w:val="center"/>
            </w:pPr>
            <w:r w:rsidR="00135b9b" w:rsidRPr="001566cb">
              <w:rPr>
                <w:sz w:val="24"/>
                <w:szCs w:val="24"/>
              </w:rPr>
              <w:t xml:space="preserve">30.09.2009 №</w:t>
            </w:r>
            <w:r w:rsidR="00135b9b" w:rsidRPr="001566cb">
              <w:rPr>
                <w:sz w:val="24"/>
                <w:szCs w:val="24"/>
                <w:lang w:val="en-US"/>
              </w:rPr>
              <w:t xml:space="preserve"> </w:t>
            </w:r>
            <w:r w:rsidR="00a72f59">
              <w:rPr>
                <w:sz w:val="24"/>
                <w:szCs w:val="24"/>
              </w:rPr>
              <w:t xml:space="preserve">594</w:t>
            </w:r>
            <w:r w:rsidR="00135b9b" w:rsidRPr="001566cb">
              <w:rPr>
                <w:sz w:val="24"/>
                <w:szCs w:val="24"/>
              </w:rPr>
              <w:t xml:space="preserve">-р</w:t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0116d4">
            <w:pPr>
              <w:pStyle w:val="BodyText"/>
              <w:rPr>
                <w:sz w:val="24"/>
                <w:szCs w:val="24"/>
              </w:rPr>
              <w:suppressOverlap/>
              <w:framePr w:hAnchor="text" w:hSpace="180" w:vAnchor="text" w:wrap="around" w:y="1"/>
              <w:jc w:val="center"/>
            </w:pPr>
            <w:r w:rsidR="00135b9b" w:rsidRPr="001566cb">
              <w:rPr>
                <w:sz w:val="24"/>
                <w:szCs w:val="24"/>
              </w:rPr>
              <w:t xml:space="preserve">17-я (внеочередная) се</w:t>
            </w:r>
            <w:r w:rsidR="00135b9b" w:rsidRPr="001566cb">
              <w:rPr>
                <w:sz w:val="24"/>
                <w:szCs w:val="24"/>
              </w:rPr>
              <w:t xml:space="preserve">с</w:t>
            </w:r>
            <w:r w:rsidR="00135b9b" w:rsidRPr="001566cb">
              <w:rPr>
                <w:sz w:val="24"/>
                <w:szCs w:val="24"/>
              </w:rPr>
              <w:t xml:space="preserve">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0116d4">
            <w:pPr>
              <w:pStyle w:val="BodyText"/>
              <w:rPr>
                <w:sz w:val="22"/>
              </w:rPr>
              <w:suppressOverlap/>
              <w:framePr w:hAnchor="text" w:hSpace="180" w:vAnchor="text" w:wrap="around" w:y="1"/>
              <w:jc w:val="center"/>
            </w:pPr>
            <w:r w:rsidR="00135b9b" w:rsidRPr="00bc441f">
              <w:rPr>
                <w:sz w:val="22"/>
                <w:szCs w:val="22"/>
              </w:rPr>
              <w:t xml:space="preserve">г.Петропавловск-Камчатский</w:t>
            </w:r>
            <w:r w:rsidR="00135b9b" w:rsidRPr="00bc441f">
              <w:rPr>
                <w:sz w:val="22"/>
              </w:rPr>
            </w:r>
          </w:p>
        </w:tc>
      </w:tr>
    </w:tbl>
    <w:p w:rsidP="00135b9b">
      <w:pPr>
        <w:pStyle w:val="Normal"/>
        <w:rPr>
          <w:i/>
          <w:szCs w:val="28"/>
        </w:rPr>
        <w:jc w:val="right"/>
      </w:pPr>
      <w:r w:rsidR="00135b9b">
        <w:rPr>
          <w:i/>
          <w:szCs w:val="28"/>
        </w:rPr>
      </w:r>
    </w:p>
    <w:p w:rsidP="00135b9b">
      <w:pPr>
        <w:pStyle w:val="Normal"/>
        <w:rPr>
          <w:i/>
          <w:szCs w:val="28"/>
        </w:rPr>
        <w:jc w:val="right"/>
      </w:pPr>
      <w:r w:rsidR="00135b9b">
        <w:rPr>
          <w:i/>
          <w:szCs w:val="28"/>
        </w:rPr>
      </w:r>
    </w:p>
    <w:p w:rsidP="0097104c">
      <w:pPr>
        <w:pStyle w:val="Normal"/>
        <w:rPr>
          <w:i/>
          <w:szCs w:val="28"/>
        </w:rPr>
        <w:jc w:val="right"/>
      </w:pPr>
      <w:r w:rsidR="00135b9b">
        <w:rPr>
          <w:i/>
          <w:szCs w:val="28"/>
        </w:rPr>
      </w:r>
    </w:p>
    <w:p w:rsidP="0097104c">
      <w:pPr>
        <w:pStyle w:val="Normal"/>
        <w:rPr>
          <w:i/>
          <w:szCs w:val="28"/>
        </w:rPr>
        <w:jc w:val="right"/>
      </w:pPr>
      <w:r w:rsidR="00135b9b" w:rsidRPr="00e32b8f">
        <w:rPr>
          <w:i/>
          <w:szCs w:val="28"/>
        </w:rPr>
      </w:r>
    </w:p>
    <w:tbl>
      <w:tblPr>
        <w:tblW w:type="auto" w:w="0"/>
        <w:tblW w:type="auto" w:w="0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28"/>
      </w:tblGrid>
      <w:tr>
        <w:trPr>
          <w:trHeight w:hRule="atLeast" w:val="536"/>
          <w:wAfter w:type="dxa" w:w="0"/>
          <w:trHeight w:hRule="atLeast" w:val="536"/>
          <w:wAfter w:type="dxa" w:w="0"/>
        </w:trPr>
        <w:tc>
          <w:tcPr>
            <w:textDirection w:val="lrTb"/>
            <w:vAlign w:val="top"/>
            <w:tcW w:type="dxa" w:w="4928"/>
            <w:tcBorders>
              <w:top w:val="nil"/>
              <w:left w:val="nil"/>
              <w:bottom w:val="nil"/>
              <w:right w:val="nil"/>
            </w:tcBorders>
          </w:tcPr>
          <w:p w:rsidP="001f28c8">
            <w:pPr>
              <w:pStyle w:val="Normal"/>
              <w:rPr>
                <w:sz w:val="24"/>
              </w:rPr>
              <w:jc w:val="both"/>
            </w:pPr>
            <w:r w:rsidR="00b5735e" w:rsidRPr="001f28c8">
              <w:rPr>
                <w:szCs w:val="28"/>
              </w:rPr>
              <w:t xml:space="preserve">О принятии решения </w:t>
            </w:r>
            <w:r w:rsidR="004f09a9">
              <w:rPr>
                <w:szCs w:val="28"/>
              </w:rPr>
              <w:t xml:space="preserve">о </w:t>
            </w:r>
            <w:r w:rsidR="00282c39">
              <w:rPr>
                <w:szCs w:val="28"/>
              </w:rPr>
              <w:t xml:space="preserve">символич</w:t>
            </w:r>
            <w:r w:rsidR="00282c39">
              <w:rPr>
                <w:szCs w:val="28"/>
              </w:rPr>
              <w:t xml:space="preserve">е</w:t>
            </w:r>
            <w:r w:rsidR="00282c39">
              <w:rPr>
                <w:szCs w:val="28"/>
              </w:rPr>
              <w:t xml:space="preserve">ском ключе</w:t>
            </w:r>
            <w:r w:rsidR="00e71b27">
              <w:rPr>
                <w:szCs w:val="28"/>
              </w:rPr>
              <w:t xml:space="preserve"> от города</w:t>
            </w:r>
            <w:r w:rsidR="00282c39">
              <w:rPr>
                <w:szCs w:val="28"/>
              </w:rPr>
              <w:t xml:space="preserve"> </w:t>
            </w:r>
            <w:r w:rsidR="004f09a9">
              <w:rPr>
                <w:szCs w:val="28"/>
              </w:rPr>
              <w:t xml:space="preserve">Петропавло</w:t>
            </w:r>
            <w:r w:rsidR="004f09a9">
              <w:rPr>
                <w:szCs w:val="28"/>
              </w:rPr>
              <w:t xml:space="preserve">в</w:t>
            </w:r>
            <w:r w:rsidR="004f09a9">
              <w:rPr>
                <w:szCs w:val="28"/>
              </w:rPr>
              <w:t xml:space="preserve">ск</w:t>
            </w:r>
            <w:r w:rsidR="00e71b27">
              <w:rPr>
                <w:szCs w:val="28"/>
              </w:rPr>
              <w:t xml:space="preserve">а-Камчатского</w:t>
            </w:r>
            <w:r w:rsidR="004f09a9">
              <w:rPr>
                <w:szCs w:val="28"/>
              </w:rPr>
              <w:t xml:space="preserve"> </w:t>
            </w:r>
            <w:r w:rsidR="006a3a8d" w:rsidRPr="00c950f9">
              <w:rPr>
                <w:sz w:val="24"/>
              </w:rPr>
            </w:r>
          </w:p>
        </w:tc>
      </w:tr>
    </w:tbl>
    <w:p w:rsidP="00215c94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614622">
        <w:rPr>
          <w:b w:val="false"/>
          <w:sz w:val="28"/>
          <w:szCs w:val="28"/>
          <w:rFonts w:ascii="Times New Roman" w:hAnsi="Times New Roman"/>
        </w:rPr>
      </w:r>
    </w:p>
    <w:p w:rsidP="004f09a9">
      <w:pPr>
        <w:pStyle w:val="Normal"/>
        <w:rPr>
          <w:szCs w:val="28"/>
        </w:rPr>
        <w:ind w:firstLine="720"/>
        <w:jc w:val="both"/>
      </w:pPr>
      <w:r w:rsidR="00b5735e" w:rsidRPr="00ad5c1a">
        <w:rPr>
          <w:szCs w:val="28"/>
        </w:rPr>
        <w:t xml:space="preserve">Рассмотрев обращение </w:t>
      </w:r>
      <w:r w:rsidR="000c5fb4">
        <w:rPr>
          <w:szCs w:val="28"/>
        </w:rPr>
        <w:t xml:space="preserve">заместителя </w:t>
      </w:r>
      <w:r w:rsidR="00b5735e" w:rsidRPr="00ad5c1a">
        <w:rPr>
          <w:szCs w:val="28"/>
        </w:rPr>
        <w:t xml:space="preserve">Главы Петропавловск-Камчатского городского округа </w:t>
      </w:r>
      <w:r w:rsidR="000c5fb4">
        <w:rPr>
          <w:szCs w:val="28"/>
        </w:rPr>
        <w:t xml:space="preserve">Унтиловой</w:t>
      </w:r>
      <w:r w:rsidR="00b5735e" w:rsidRPr="00ad5c1a">
        <w:rPr>
          <w:szCs w:val="28"/>
        </w:rPr>
        <w:t xml:space="preserve"> </w:t>
      </w:r>
      <w:r w:rsidR="00135b9b">
        <w:rPr>
          <w:szCs w:val="28"/>
        </w:rPr>
        <w:t xml:space="preserve">И.Л. </w:t>
      </w:r>
      <w:r w:rsidR="00b5735e" w:rsidRPr="00ad5c1a">
        <w:rPr>
          <w:szCs w:val="28"/>
        </w:rPr>
        <w:t xml:space="preserve">о необходимости </w:t>
      </w:r>
      <w:r w:rsidR="00e624c2">
        <w:rPr>
          <w:szCs w:val="28"/>
        </w:rPr>
        <w:t xml:space="preserve">принятия решения</w:t>
      </w:r>
      <w:r w:rsidR="00282c39">
        <w:rPr>
          <w:szCs w:val="28"/>
        </w:rPr>
        <w:t xml:space="preserve"> о си</w:t>
      </w:r>
      <w:r w:rsidR="00282c39">
        <w:rPr>
          <w:szCs w:val="28"/>
        </w:rPr>
        <w:t xml:space="preserve">м</w:t>
      </w:r>
      <w:r w:rsidR="00282c39">
        <w:rPr>
          <w:szCs w:val="28"/>
        </w:rPr>
        <w:t xml:space="preserve">волическом ключе</w:t>
      </w:r>
      <w:r w:rsidR="00e71b27">
        <w:rPr>
          <w:szCs w:val="28"/>
        </w:rPr>
        <w:t xml:space="preserve"> от города</w:t>
      </w:r>
      <w:r w:rsidR="00282c39">
        <w:rPr>
          <w:szCs w:val="28"/>
        </w:rPr>
        <w:t xml:space="preserve"> Петропавловск</w:t>
      </w:r>
      <w:r w:rsidR="00e71b27">
        <w:rPr>
          <w:szCs w:val="28"/>
        </w:rPr>
        <w:t xml:space="preserve">а</w:t>
      </w:r>
      <w:r w:rsidR="00282c39">
        <w:rPr>
          <w:szCs w:val="28"/>
        </w:rPr>
        <w:t xml:space="preserve">-Камчатского</w:t>
      </w:r>
      <w:r w:rsidR="00b5735e" w:rsidRPr="00ad5c1a">
        <w:rPr>
          <w:szCs w:val="28"/>
        </w:rPr>
        <w:t xml:space="preserve">, руководствуясь стать</w:t>
      </w:r>
      <w:r w:rsidR="00a72f59">
        <w:rPr>
          <w:szCs w:val="28"/>
        </w:rPr>
        <w:t xml:space="preserve">ё</w:t>
      </w:r>
      <w:r w:rsidR="00b5735e" w:rsidRPr="00ad5c1a">
        <w:rPr>
          <w:szCs w:val="28"/>
        </w:rPr>
        <w:t xml:space="preserve">й 26 Устава Петропавловск-Камчатского городского округа,</w:t>
      </w:r>
      <w:r w:rsidR="00b5735e" w:rsidRPr="00ad5c1a">
        <w:rPr>
          <w:b/>
          <w:szCs w:val="28"/>
        </w:rPr>
        <w:t xml:space="preserve"> </w:t>
      </w:r>
      <w:r w:rsidR="00b5735e" w:rsidRPr="00ad5c1a">
        <w:rPr>
          <w:szCs w:val="28"/>
        </w:rPr>
        <w:t xml:space="preserve">Городская Дума Петропавловск-Камчатского горо</w:t>
      </w:r>
      <w:r w:rsidR="00b5735e" w:rsidRPr="00ad5c1a">
        <w:rPr>
          <w:szCs w:val="28"/>
        </w:rPr>
        <w:t xml:space="preserve">д</w:t>
      </w:r>
      <w:r w:rsidR="00b5735e" w:rsidRPr="00ad5c1a">
        <w:rPr>
          <w:szCs w:val="28"/>
        </w:rPr>
        <w:t xml:space="preserve">ского округа </w:t>
      </w:r>
    </w:p>
    <w:p w:rsidP="00b5735e">
      <w:pPr>
        <w:pStyle w:val="Normal"/>
        <w:rPr>
          <w:szCs w:val="28"/>
        </w:rPr>
      </w:pPr>
      <w:r w:rsidR="00b5735e" w:rsidRPr="00e32b8f">
        <w:rPr>
          <w:szCs w:val="28"/>
        </w:rPr>
      </w:r>
    </w:p>
    <w:p w:rsidP="00b5735e">
      <w:pPr>
        <w:pStyle w:val="Normal"/>
        <w:rPr>
          <w:szCs w:val="28"/>
        </w:rPr>
      </w:pPr>
      <w:r w:rsidR="00b5735e" w:rsidRPr="00ad5c1a">
        <w:rPr>
          <w:szCs w:val="28"/>
        </w:rPr>
        <w:t xml:space="preserve">РЕШИЛА:</w:t>
      </w:r>
    </w:p>
    <w:p w:rsidP="00b5735e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b5735e" w:rsidRPr="00f47dd0">
        <w:rPr>
          <w:b w:val="false"/>
          <w:sz w:val="28"/>
          <w:szCs w:val="28"/>
          <w:rFonts w:ascii="Times New Roman" w:hAnsi="Times New Roman"/>
        </w:rPr>
      </w:r>
    </w:p>
    <w:p w:rsidP="00b5735e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b5735e" w:rsidRPr="00282c39">
        <w:rPr>
          <w:b w:val="false"/>
          <w:sz w:val="28"/>
          <w:szCs w:val="28"/>
          <w:rFonts w:ascii="Times New Roman" w:hAnsi="Times New Roman"/>
        </w:rPr>
        <w:t xml:space="preserve">1. Принять </w:t>
      </w:r>
      <w:r w:rsidR="00254817" w:rsidRPr="00282c39">
        <w:rPr>
          <w:b w:val="false"/>
          <w:sz w:val="28"/>
          <w:szCs w:val="28"/>
          <w:rFonts w:ascii="Times New Roman" w:hAnsi="Times New Roman"/>
        </w:rPr>
        <w:t xml:space="preserve">Р</w:t>
      </w:r>
      <w:r w:rsidR="00b5735e" w:rsidRPr="00282c39">
        <w:rPr>
          <w:b w:val="false"/>
          <w:sz w:val="28"/>
          <w:szCs w:val="28"/>
          <w:rFonts w:ascii="Times New Roman" w:hAnsi="Times New Roman"/>
        </w:rPr>
        <w:t xml:space="preserve">ешение </w:t>
      </w:r>
      <w:r w:rsidR="00282c39" w:rsidRPr="00282c39">
        <w:rPr>
          <w:b w:val="false"/>
          <w:sz w:val="28"/>
          <w:szCs w:val="28"/>
          <w:rFonts w:ascii="Times New Roman" w:hAnsi="Times New Roman"/>
        </w:rPr>
        <w:t xml:space="preserve">о символическом ключе </w:t>
      </w:r>
      <w:r w:rsidR="00e71b27">
        <w:rPr>
          <w:b w:val="false"/>
          <w:sz w:val="28"/>
          <w:szCs w:val="28"/>
          <w:rFonts w:ascii="Times New Roman" w:hAnsi="Times New Roman"/>
        </w:rPr>
        <w:t xml:space="preserve">от города </w:t>
      </w:r>
      <w:r w:rsidR="00282c39" w:rsidRPr="00282c39">
        <w:rPr>
          <w:b w:val="false"/>
          <w:sz w:val="28"/>
          <w:szCs w:val="28"/>
          <w:rFonts w:ascii="Times New Roman" w:hAnsi="Times New Roman"/>
        </w:rPr>
        <w:t xml:space="preserve">Петропавло</w:t>
      </w:r>
      <w:r w:rsidR="00282c39" w:rsidRPr="00282c39">
        <w:rPr>
          <w:b w:val="false"/>
          <w:sz w:val="28"/>
          <w:szCs w:val="28"/>
          <w:rFonts w:ascii="Times New Roman" w:hAnsi="Times New Roman"/>
        </w:rPr>
        <w:t xml:space="preserve">в</w:t>
      </w:r>
      <w:r w:rsidR="00282c39" w:rsidRPr="00282c39">
        <w:rPr>
          <w:b w:val="false"/>
          <w:sz w:val="28"/>
          <w:szCs w:val="28"/>
          <w:rFonts w:ascii="Times New Roman" w:hAnsi="Times New Roman"/>
        </w:rPr>
        <w:t xml:space="preserve">ск</w:t>
      </w:r>
      <w:r w:rsidR="00e71b27">
        <w:rPr>
          <w:b w:val="false"/>
          <w:sz w:val="28"/>
          <w:szCs w:val="28"/>
          <w:rFonts w:ascii="Times New Roman" w:hAnsi="Times New Roman"/>
        </w:rPr>
        <w:t xml:space="preserve">а</w:t>
      </w:r>
      <w:r w:rsidR="00282c39" w:rsidRPr="00282c39">
        <w:rPr>
          <w:b w:val="false"/>
          <w:sz w:val="28"/>
          <w:szCs w:val="28"/>
          <w:rFonts w:ascii="Times New Roman" w:hAnsi="Times New Roman"/>
        </w:rPr>
        <w:t xml:space="preserve">-Камчатского</w:t>
      </w:r>
      <w:r w:rsidR="00b5735e" w:rsidRPr="007b4131">
        <w:rPr>
          <w:b w:val="false"/>
          <w:sz w:val="28"/>
          <w:szCs w:val="28"/>
          <w:rFonts w:ascii="Times New Roman" w:hAnsi="Times New Roman"/>
        </w:rPr>
        <w:t xml:space="preserve">.</w:t>
      </w:r>
    </w:p>
    <w:p w:rsidP="006f7727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b5735e" w:rsidRPr="006f7727">
        <w:rPr>
          <w:b w:val="false"/>
          <w:sz w:val="28"/>
          <w:szCs w:val="28"/>
          <w:rFonts w:ascii="Times New Roman" w:hAnsi="Times New Roman"/>
        </w:rPr>
        <w:t xml:space="preserve">2. </w:t>
      </w:r>
      <w:r w:rsidR="006f7727" w:rsidRPr="00f47dd0">
        <w:rPr>
          <w:b w:val="false"/>
          <w:sz w:val="28"/>
          <w:szCs w:val="28"/>
          <w:rFonts w:ascii="Times New Roman" w:hAnsi="Times New Roman"/>
        </w:rPr>
        <w:t xml:space="preserve">Направить принятое Решение Главе Петропавловск-Камчатского горо</w:t>
      </w:r>
      <w:r w:rsidR="006f7727" w:rsidRPr="00f47dd0">
        <w:rPr>
          <w:b w:val="false"/>
          <w:sz w:val="28"/>
          <w:szCs w:val="28"/>
          <w:rFonts w:ascii="Times New Roman" w:hAnsi="Times New Roman"/>
        </w:rPr>
        <w:t xml:space="preserve">д</w:t>
      </w:r>
      <w:r w:rsidR="006f7727" w:rsidRPr="00f47dd0">
        <w:rPr>
          <w:b w:val="false"/>
          <w:sz w:val="28"/>
          <w:szCs w:val="28"/>
          <w:rFonts w:ascii="Times New Roman" w:hAnsi="Times New Roman"/>
        </w:rPr>
        <w:t xml:space="preserve">ского округа Скворцову </w:t>
      </w:r>
      <w:r w:rsidR="00135b9b" w:rsidRPr="00f47dd0">
        <w:rPr>
          <w:b w:val="false"/>
          <w:sz w:val="28"/>
          <w:szCs w:val="28"/>
          <w:rFonts w:ascii="Times New Roman" w:hAnsi="Times New Roman"/>
        </w:rPr>
        <w:t xml:space="preserve">В.В. </w:t>
      </w:r>
      <w:r w:rsidR="006f7727" w:rsidRPr="00f47dd0">
        <w:rPr>
          <w:b w:val="false"/>
          <w:sz w:val="28"/>
          <w:szCs w:val="28"/>
          <w:rFonts w:ascii="Times New Roman" w:hAnsi="Times New Roman"/>
        </w:rPr>
        <w:t xml:space="preserve">для подписания и обнародования.</w:t>
      </w:r>
      <w:r w:rsidR="006f7727">
        <w:rPr>
          <w:b w:val="false"/>
          <w:sz w:val="28"/>
          <w:szCs w:val="28"/>
          <w:rFonts w:ascii="Times New Roman" w:hAnsi="Times New Roman"/>
        </w:rPr>
      </w:r>
    </w:p>
    <w:p w:rsidP="001a54c3">
      <w:pPr>
        <w:pStyle w:val="Normal"/>
        <w:rPr>
          <w:szCs w:val="28"/>
        </w:rPr>
        <w:ind w:firstLine="708"/>
        <w:jc w:val="both"/>
      </w:pPr>
      <w:r w:rsidR="001a54c3">
        <w:rPr>
          <w:szCs w:val="28"/>
        </w:rPr>
      </w:r>
    </w:p>
    <w:p w:rsidP="00b5735e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1a54c3">
        <w:rPr>
          <w:b w:val="false"/>
          <w:sz w:val="28"/>
          <w:szCs w:val="28"/>
          <w:rFonts w:ascii="Times New Roman" w:hAnsi="Times New Roman"/>
        </w:rPr>
      </w:r>
    </w:p>
    <w:tbl>
      <w:tblPr>
        <w:tblW w:type="dxa" w:w="9828"/>
        <w:tblLook w:val="01e0"/>
        <w:tblW w:type="dxa" w:w="982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068"/>
        <w:gridCol w:w="2492"/>
        <w:gridCol w:w="3268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0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a0dbe">
            <w:pPr>
              <w:pStyle w:val="Normal"/>
              <w:rPr>
                <w:szCs w:val="28"/>
              </w:rPr>
              <w:widowControl w:val="off"/>
              <w:autoSpaceDE w:val="off"/>
              <w:autoSpaceDN w:val="off"/>
              <w:jc w:val="both"/>
            </w:pPr>
            <w:r w:rsidR="00b5735e" w:rsidRPr="00b123b7">
              <w:rPr>
                <w:szCs w:val="28"/>
              </w:rPr>
              <w:t xml:space="preserve">Председатель Городской Думы</w:t>
            </w:r>
          </w:p>
          <w:p w:rsidP="001a0dbe">
            <w:pPr>
              <w:pStyle w:val="Normal"/>
              <w:rPr>
                <w:szCs w:val="28"/>
              </w:rPr>
              <w:widowControl w:val="off"/>
              <w:autoSpaceDE w:val="off"/>
              <w:autoSpaceDN w:val="off"/>
              <w:jc w:val="both"/>
            </w:pPr>
            <w:r w:rsidR="00b5735e" w:rsidRPr="00b123b7">
              <w:rPr>
                <w:szCs w:val="28"/>
              </w:rPr>
              <w:t xml:space="preserve">Петропавловск-Камчатского</w:t>
            </w:r>
          </w:p>
          <w:p w:rsidP="001a0dbe">
            <w:pPr>
              <w:pStyle w:val="Normal"/>
              <w:rPr>
                <w:szCs w:val="28"/>
              </w:rPr>
              <w:widowControl w:val="off"/>
              <w:autoSpaceDE w:val="off"/>
              <w:autoSpaceDN w:val="off"/>
              <w:jc w:val="both"/>
            </w:pPr>
            <w:r w:rsidR="00b5735e" w:rsidRPr="00b123b7">
              <w:rPr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249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a0dbe">
            <w:pPr>
              <w:pStyle w:val="Normal"/>
              <w:rPr>
                <w:szCs w:val="28"/>
              </w:rPr>
              <w:widowControl w:val="off"/>
              <w:autoSpaceDE w:val="off"/>
              <w:autoSpaceDN w:val="off"/>
              <w:ind w:firstLine="720"/>
              <w:jc w:val="center"/>
            </w:pPr>
            <w:r w:rsidR="00b5735e" w:rsidRPr="00b123b7">
              <w:rPr>
                <w:szCs w:val="28"/>
              </w:rPr>
            </w:r>
          </w:p>
          <w:p w:rsidP="001a0dbe">
            <w:pPr>
              <w:pStyle w:val="Normal"/>
              <w:rPr>
                <w:szCs w:val="28"/>
              </w:rPr>
              <w:widowControl w:val="off"/>
              <w:autoSpaceDE w:val="off"/>
              <w:autoSpaceDN w:val="off"/>
              <w:ind w:firstLine="720"/>
              <w:jc w:val="center"/>
            </w:pPr>
            <w:r w:rsidR="00b5735e" w:rsidRPr="00b123b7">
              <w:rPr>
                <w:szCs w:val="28"/>
              </w:rPr>
            </w:r>
          </w:p>
          <w:p w:rsidP="001a0dbe">
            <w:pPr>
              <w:pStyle w:val="Normal"/>
              <w:rPr>
                <w:szCs w:val="28"/>
              </w:rPr>
              <w:widowControl w:val="off"/>
              <w:autoSpaceDE w:val="off"/>
              <w:autoSpaceDN w:val="off"/>
              <w:ind w:firstLine="720"/>
              <w:jc w:val="center"/>
            </w:pPr>
            <w:r w:rsidR="00b5735e" w:rsidRPr="00b123b7">
              <w:rPr>
                <w:szCs w:val="28"/>
              </w:rPr>
            </w:r>
          </w:p>
        </w:tc>
        <w:tc>
          <w:tcPr>
            <w:textDirection w:val="lrTb"/>
            <w:vAlign w:val="top"/>
            <w:tcW w:type="dxa" w:w="3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a0dbe">
            <w:pPr>
              <w:pStyle w:val="Normal"/>
              <w:rPr>
                <w:szCs w:val="28"/>
              </w:rPr>
              <w:widowControl w:val="off"/>
              <w:autoSpaceDE w:val="off"/>
              <w:autoSpaceDN w:val="off"/>
            </w:pPr>
            <w:r w:rsidR="00b5735e">
              <w:rPr>
                <w:szCs w:val="28"/>
              </w:rPr>
            </w:r>
          </w:p>
          <w:p w:rsidP="001a0dbe">
            <w:pPr>
              <w:pStyle w:val="Normal"/>
              <w:rPr>
                <w:szCs w:val="28"/>
              </w:rPr>
              <w:widowControl w:val="off"/>
              <w:autoSpaceDE w:val="off"/>
              <w:autoSpaceDN w:val="off"/>
            </w:pPr>
            <w:r w:rsidR="00b5735e">
              <w:rPr>
                <w:szCs w:val="28"/>
              </w:rPr>
            </w:r>
          </w:p>
          <w:p w:rsidP="001a0dbe">
            <w:pPr>
              <w:pStyle w:val="Normal"/>
              <w:rPr>
                <w:szCs w:val="28"/>
              </w:rPr>
              <w:widowControl w:val="off"/>
              <w:autoSpaceDE w:val="off"/>
              <w:autoSpaceDN w:val="off"/>
              <w:jc w:val="right"/>
            </w:pPr>
            <w:r w:rsidR="00b5735e" w:rsidRPr="00b123b7">
              <w:rPr>
                <w:szCs w:val="28"/>
              </w:rPr>
              <w:t xml:space="preserve">  И.Ю. Данкулинец</w:t>
            </w:r>
          </w:p>
        </w:tc>
      </w:tr>
    </w:tbl>
    <w:p w:rsidP="00a20963">
      <w:pPr>
        <w:pStyle w:val="Normal"/>
        <w:autoSpaceDE w:val="off"/>
        <w:autoSpaceDN w:val="off"/>
        <w:ind w:left="5040"/>
        <w:jc w:val="both"/>
      </w:pPr>
      <w:r w:rsidR="00a20963">
        <w:br w:type="page"/>
      </w:r>
      <w:r w:rsidR="00135b9b"/>
    </w:p>
    <w:tbl>
      <w:tblPr>
        <w:tblW w:type="auto" w:w="0"/>
        <w:tblLook w:val="01e0"/>
        <w:tblW w:type="auto" w:w="0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89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35b9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1"/>
              <w:jc w:val="center"/>
            </w:pPr>
            <w:r w:rsidR="00135b9b" w:rsidRPr="00135b9b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F9101E36-4B33-403A-8BCD-7F6697B1E125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135b9b" w:rsidRPr="00135b9b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35b9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1"/>
              <w:jc w:val="center"/>
            </w:pPr>
            <w:r w:rsidR="00135b9b" w:rsidRPr="00135b9b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35b9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1"/>
              <w:jc w:val="center"/>
            </w:pPr>
            <w:r w:rsidR="00135b9b" w:rsidRPr="00135b9b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35b9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1"/>
              <w:jc w:val="center"/>
            </w:pPr>
            <w:r w:rsidR="00135b9b" w:rsidRPr="00c80bac">
              <w:rPr>
                <w:szCs w:val="28"/>
                <w:noProof/>
                <w:rFonts w:ascii="Bookman Old Style" w:hAnsi="Bookman Old Style"/>
              </w:rPr>
              <w:pict>
                <v:line id="_x0000_s1035" type="#_x0000_t20" style="position:absolute;mso-position-vertical-relative:page;" from="1.8999999999999999pt,7pt" to="486.10000000000002pt,7pt" strokeweight="5.000000pt" filled="f">
                  <v:stroke linestyle="thickThin"/>
                </v:line>
              </w:pict>
            </w:r>
            <w:r w:rsidR="00135b9b" w:rsidRPr="00135b9b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135b9b">
      <w:pPr>
        <w:pStyle w:val="Normal"/>
        <w:rPr>
          <w:b/>
          <w:sz w:val="32"/>
          <w:szCs w:val="32"/>
        </w:rPr>
        <w:jc w:val="center"/>
      </w:pPr>
      <w:r w:rsidR="007f70f9">
        <w:rPr>
          <w:b/>
          <w:sz w:val="32"/>
          <w:szCs w:val="32"/>
        </w:rPr>
      </w:r>
    </w:p>
    <w:p w:rsidP="00135b9b">
      <w:pPr>
        <w:pStyle w:val="Normal"/>
        <w:rPr>
          <w:b/>
          <w:sz w:val="32"/>
          <w:szCs w:val="32"/>
        </w:rPr>
        <w:jc w:val="center"/>
      </w:pPr>
      <w:r w:rsidR="00135b9b" w:rsidRPr="00015b56">
        <w:rPr>
          <w:b/>
          <w:sz w:val="32"/>
          <w:szCs w:val="32"/>
        </w:rPr>
        <w:t xml:space="preserve">РЕШЕНИЕ</w:t>
      </w:r>
      <w:r w:rsidR="00135b9b">
        <w:rPr>
          <w:b/>
          <w:sz w:val="32"/>
          <w:szCs w:val="32"/>
        </w:rPr>
      </w:r>
    </w:p>
    <w:p w:rsidP="00135b9b">
      <w:pPr>
        <w:pStyle w:val="Normal"/>
        <w:rPr>
          <w:b/>
          <w:szCs w:val="28"/>
        </w:rPr>
        <w:jc w:val="center"/>
      </w:pPr>
      <w:r w:rsidR="00135b9b">
        <w:rPr>
          <w:b/>
          <w:szCs w:val="28"/>
        </w:rPr>
      </w:r>
    </w:p>
    <w:p w:rsidP="00374478">
      <w:pPr>
        <w:pStyle w:val="Normal"/>
        <w:rPr>
          <w:szCs w:val="28"/>
        </w:rPr>
        <w:jc w:val="center"/>
      </w:pPr>
      <w:r w:rsidR="00374478">
        <w:rPr>
          <w:szCs w:val="28"/>
        </w:rPr>
        <w:t xml:space="preserve">от 06.10.2009 № 177-нд</w:t>
      </w:r>
    </w:p>
    <w:p w:rsidP="00135b9b">
      <w:pPr>
        <w:pStyle w:val="Normal"/>
        <w:rPr>
          <w:b/>
          <w:szCs w:val="28"/>
        </w:rPr>
        <w:jc w:val="center"/>
      </w:pPr>
      <w:r w:rsidR="00135b9b">
        <w:rPr>
          <w:b/>
          <w:szCs w:val="28"/>
        </w:rPr>
      </w:r>
    </w:p>
    <w:p w:rsidP="00135b9b">
      <w:pPr>
        <w:pStyle w:val="Normal"/>
        <w:rPr>
          <w:b/>
          <w:szCs w:val="28"/>
        </w:rPr>
        <w:jc w:val="center"/>
      </w:pPr>
      <w:r w:rsidR="00135b9b">
        <w:rPr>
          <w:b/>
          <w:szCs w:val="28"/>
        </w:rPr>
        <w:t xml:space="preserve">О</w:t>
      </w:r>
      <w:r w:rsidR="00135b9b" w:rsidRPr="008d3e1e">
        <w:rPr>
          <w:b/>
          <w:szCs w:val="28"/>
        </w:rPr>
        <w:t xml:space="preserve"> символическом ключе</w:t>
      </w:r>
      <w:r w:rsidR="00135b9b">
        <w:rPr>
          <w:b/>
          <w:szCs w:val="28"/>
        </w:rPr>
        <w:t xml:space="preserve"> от города</w:t>
      </w:r>
      <w:r w:rsidR="00135b9b" w:rsidRPr="008d3e1e">
        <w:rPr>
          <w:b/>
          <w:szCs w:val="28"/>
        </w:rPr>
        <w:t xml:space="preserve"> Петропавловск</w:t>
      </w:r>
      <w:r w:rsidR="00135b9b">
        <w:rPr>
          <w:b/>
          <w:szCs w:val="28"/>
        </w:rPr>
        <w:t xml:space="preserve">а-Камчатского</w:t>
      </w:r>
      <w:r w:rsidR="00135b9b" w:rsidRPr="005c475e">
        <w:rPr>
          <w:b/>
          <w:szCs w:val="28"/>
        </w:rPr>
        <w:t xml:space="preserve"> </w:t>
      </w:r>
      <w:r w:rsidR="00135b9b" w:rsidRPr="004f09a9">
        <w:rPr>
          <w:b/>
          <w:szCs w:val="28"/>
        </w:rPr>
      </w:r>
    </w:p>
    <w:p w:rsidP="00135b9b">
      <w:pPr>
        <w:pStyle w:val="Normal"/>
        <w:rPr>
          <w:i/>
          <w:sz w:val="24"/>
        </w:rPr>
        <w:jc w:val="center"/>
      </w:pPr>
      <w:r w:rsidR="00653a64">
        <w:rPr>
          <w:i/>
          <w:sz w:val="24"/>
        </w:rPr>
      </w:r>
    </w:p>
    <w:p w:rsidP="00135b9b">
      <w:pPr>
        <w:pStyle w:val="Normal"/>
        <w:rPr>
          <w:i/>
          <w:sz w:val="24"/>
        </w:rPr>
        <w:jc w:val="center"/>
      </w:pPr>
      <w:r w:rsidR="00135b9b" w:rsidRPr="00135b9b">
        <w:rPr>
          <w:i/>
          <w:sz w:val="24"/>
        </w:rPr>
        <w:t xml:space="preserve">Принято Городской Думой</w:t>
      </w:r>
      <w:r w:rsidR="00653a64">
        <w:rPr>
          <w:i/>
          <w:sz w:val="24"/>
        </w:rPr>
        <w:t xml:space="preserve"> </w:t>
      </w:r>
      <w:r w:rsidR="00135b9b" w:rsidRPr="00135b9b">
        <w:rPr>
          <w:i/>
          <w:sz w:val="24"/>
        </w:rPr>
        <w:t xml:space="preserve">Петропавловск-Камчатского городского округа</w:t>
      </w:r>
    </w:p>
    <w:p w:rsidP="00135b9b">
      <w:pPr>
        <w:pStyle w:val="Normal"/>
        <w:rPr>
          <w:i/>
          <w:szCs w:val="28"/>
        </w:rPr>
        <w:jc w:val="center"/>
      </w:pPr>
      <w:r w:rsidR="00135b9b" w:rsidRPr="00135b9b">
        <w:rPr>
          <w:i/>
          <w:sz w:val="24"/>
        </w:rPr>
        <w:t xml:space="preserve">(решение от </w:t>
      </w:r>
      <w:r w:rsidR="00c20eba">
        <w:rPr>
          <w:i/>
          <w:sz w:val="24"/>
        </w:rPr>
        <w:t xml:space="preserve">30.09.2009 </w:t>
      </w:r>
      <w:r w:rsidR="00135b9b" w:rsidRPr="00135b9b">
        <w:rPr>
          <w:i/>
          <w:sz w:val="24"/>
        </w:rPr>
        <w:t xml:space="preserve">№</w:t>
      </w:r>
      <w:r w:rsidR="00a72f59">
        <w:rPr>
          <w:i/>
          <w:sz w:val="24"/>
        </w:rPr>
        <w:t xml:space="preserve"> 594</w:t>
      </w:r>
      <w:r w:rsidR="00135b9b">
        <w:rPr>
          <w:i/>
          <w:sz w:val="24"/>
        </w:rPr>
        <w:t xml:space="preserve">-р</w:t>
      </w:r>
      <w:r w:rsidR="00135b9b" w:rsidRPr="00135b9b">
        <w:rPr>
          <w:i/>
          <w:sz w:val="24"/>
        </w:rPr>
        <w:t xml:space="preserve">)</w:t>
      </w:r>
      <w:r w:rsidR="00135b9b" w:rsidRPr="00c77223">
        <w:rPr>
          <w:i/>
          <w:szCs w:val="28"/>
        </w:rPr>
      </w:r>
    </w:p>
    <w:p w:rsidP="00653a64">
      <w:pPr>
        <w:pStyle w:val="179"/>
        <w:rPr>
          <w:i/>
          <w:sz w:val="20"/>
          <w:szCs w:val="20"/>
        </w:rPr>
        <w:tabs>
          <w:tab w:leader="none" w:pos="1134" w:val="left"/>
        </w:tabs>
        <w:ind w:left="0"/>
        <w:jc w:val="center"/>
      </w:pPr>
      <w:r w:rsidR="00653a64">
        <w:rPr>
          <w:i/>
          <w:sz w:val="20"/>
          <w:szCs w:val="20"/>
        </w:rPr>
      </w:r>
    </w:p>
    <w:p w:rsidP="00653a64">
      <w:pPr>
        <w:pStyle w:val="179"/>
        <w:rPr>
          <w:i/>
          <w:sz w:val="20"/>
          <w:szCs w:val="20"/>
        </w:rPr>
        <w:tabs>
          <w:tab w:leader="none" w:pos="1134" w:val="left"/>
        </w:tabs>
        <w:ind w:left="0"/>
        <w:jc w:val="center"/>
      </w:pPr>
      <w:r w:rsidR="00653a64">
        <w:rPr>
          <w:i/>
          <w:sz w:val="20"/>
          <w:szCs w:val="20"/>
        </w:rPr>
      </w:r>
    </w:p>
    <w:p w:rsidP="00653a64">
      <w:pPr>
        <w:pStyle w:val="179"/>
        <w:rPr>
          <w:i/>
          <w:sz w:val="20"/>
          <w:szCs w:val="20"/>
        </w:rPr>
        <w:tabs>
          <w:tab w:leader="none" w:pos="1134" w:val="left"/>
        </w:tabs>
        <w:ind w:left="0"/>
        <w:jc w:val="center"/>
      </w:pPr>
      <w:r w:rsidR="00653a64" w:rsidRPr="00287eb5">
        <w:rPr>
          <w:i/>
          <w:sz w:val="20"/>
          <w:szCs w:val="20"/>
        </w:rPr>
        <w:t xml:space="preserve">С изменениями от</w:t>
      </w:r>
    </w:p>
    <w:p w:rsidP="00653a64">
      <w:pPr>
        <w:pStyle w:val="Normal"/>
        <w:rPr>
          <w:i/>
          <w:sz w:val="20"/>
          <w:szCs w:val="20"/>
        </w:rPr>
        <w:jc w:val="center"/>
      </w:pPr>
      <w:r w:rsidR="00653a64" w:rsidRPr="00287eb5">
        <w:rPr>
          <w:i/>
          <w:sz w:val="20"/>
          <w:szCs w:val="20"/>
        </w:rPr>
        <w:t xml:space="preserve">01.06.2011 № 392-нд (26.05.2011 № 1139-р)</w:t>
      </w:r>
      <w:r w:rsidR="00653a64">
        <w:rPr>
          <w:i/>
          <w:sz w:val="20"/>
          <w:szCs w:val="20"/>
        </w:rPr>
      </w:r>
    </w:p>
    <w:p w:rsidP="00653a64">
      <w:pPr>
        <w:pStyle w:val="Normal"/>
        <w:rPr>
          <w:i/>
          <w:sz w:val="20"/>
          <w:szCs w:val="20"/>
        </w:rPr>
        <w:jc w:val="center"/>
      </w:pPr>
      <w:r w:rsidR="00653a64" w:rsidRPr="00653a64">
        <w:rPr>
          <w:i/>
          <w:sz w:val="20"/>
          <w:szCs w:val="20"/>
        </w:rPr>
        <w:t xml:space="preserve">01.11.2016 № 492-нд (26.10.2016 № 1122-р)</w:t>
      </w:r>
      <w:r w:rsidR="00653a64">
        <w:rPr>
          <w:i/>
          <w:sz w:val="20"/>
          <w:szCs w:val="20"/>
        </w:rPr>
      </w:r>
    </w:p>
    <w:p w:rsidP="00653a64">
      <w:pPr>
        <w:pStyle w:val="Normal"/>
        <w:rPr>
          <w:i/>
        </w:rPr>
        <w:jc w:val="center"/>
      </w:pPr>
      <w:r w:rsidR="00653a64">
        <w:rPr>
          <w:i/>
        </w:rPr>
      </w:r>
    </w:p>
    <w:p w:rsidP="00135b9b">
      <w:pPr>
        <w:pStyle w:val="Normal"/>
        <w:rPr>
          <w:i/>
          <w:szCs w:val="28"/>
        </w:rPr>
      </w:pPr>
      <w:r w:rsidR="00a72f59">
        <w:rPr>
          <w:i/>
          <w:szCs w:val="28"/>
        </w:rPr>
      </w:r>
    </w:p>
    <w:p w:rsidP="00a20963">
      <w:pPr>
        <w:pStyle w:val="Normal"/>
        <w:rPr>
          <w:b/>
        </w:rPr>
        <w:ind w:firstLine="709"/>
        <w:jc w:val="both"/>
      </w:pPr>
      <w:r w:rsidR="00135b9b" w:rsidRPr="007f2ff2">
        <w:rPr>
          <w:b/>
        </w:rPr>
        <w:t xml:space="preserve">Статья 1. Статус символического ключа от города Петропавло</w:t>
      </w:r>
      <w:r w:rsidR="00135b9b" w:rsidRPr="007f2ff2">
        <w:rPr>
          <w:b/>
        </w:rPr>
        <w:t xml:space="preserve">в</w:t>
      </w:r>
      <w:r w:rsidR="00135b9b" w:rsidRPr="007f2ff2">
        <w:rPr>
          <w:b/>
        </w:rPr>
        <w:t xml:space="preserve">ска-Камчатского </w:t>
      </w:r>
    </w:p>
    <w:p w:rsidP="00a20963">
      <w:pPr>
        <w:pStyle w:val="Normal"/>
        <w:ind w:firstLine="709"/>
        <w:jc w:val="both"/>
      </w:pPr>
      <w:r w:rsidR="00135b9b" w:rsidRPr="007f2ff2">
        <w:t xml:space="preserve">Символический ключ от города Петропавловска-Камчатского (далее – символический ключ) является символом муниципального образования –</w:t>
      </w:r>
      <w:r w:rsidR="00a20963">
        <w:t xml:space="preserve"> </w:t>
      </w:r>
      <w:r w:rsidR="00135b9b" w:rsidRPr="007f2ff2">
        <w:t xml:space="preserve">Петропавловск-Камчатского городского округа (далее – городской округ), вр</w:t>
      </w:r>
      <w:r w:rsidR="00135b9b" w:rsidRPr="007f2ff2">
        <w:t xml:space="preserve">у</w:t>
      </w:r>
      <w:r w:rsidR="00135b9b" w:rsidRPr="007f2ff2">
        <w:t xml:space="preserve">чаемым вновь избранному Главе Петропавловск-Камчатского городского округа</w:t>
      </w:r>
      <w:r w:rsidR="00135b9b">
        <w:t xml:space="preserve"> </w:t>
      </w:r>
      <w:r w:rsidR="00135b9b" w:rsidRPr="008d3e1e">
        <w:rPr>
          <w:szCs w:val="28"/>
        </w:rPr>
        <w:t xml:space="preserve">(далее – Глава городского округа)</w:t>
      </w:r>
      <w:r w:rsidR="00135b9b" w:rsidRPr="007f2ff2">
        <w:t xml:space="preserve">.</w:t>
      </w:r>
    </w:p>
    <w:p w:rsidP="00a20963">
      <w:pPr>
        <w:pStyle w:val="Normal"/>
        <w:ind w:firstLine="709"/>
        <w:jc w:val="both"/>
      </w:pPr>
      <w:r w:rsidR="00135b9b" w:rsidRPr="007f2ff2"/>
    </w:p>
    <w:p w:rsidP="00a20963">
      <w:pPr>
        <w:pStyle w:val="Normal"/>
        <w:rPr>
          <w:b/>
        </w:rPr>
        <w:ind w:firstLine="709"/>
        <w:jc w:val="both"/>
      </w:pPr>
      <w:r w:rsidR="00135b9b" w:rsidRPr="007f2ff2">
        <w:rPr>
          <w:b/>
        </w:rPr>
        <w:t xml:space="preserve">Статья </w:t>
      </w:r>
      <w:r w:rsidR="00135b9b">
        <w:rPr>
          <w:b/>
        </w:rPr>
        <w:t xml:space="preserve">2</w:t>
      </w:r>
      <w:r w:rsidR="00135b9b" w:rsidRPr="007f2ff2">
        <w:rPr>
          <w:b/>
        </w:rPr>
        <w:t xml:space="preserve">. Описание символического ключа</w:t>
      </w:r>
    </w:p>
    <w:p w:rsidP="00a20963">
      <w:pPr>
        <w:pStyle w:val="Normal"/>
        <w:ind w:firstLine="709"/>
        <w:jc w:val="both"/>
      </w:pPr>
      <w:r w:rsidR="00135b9b" w:rsidRPr="007f2ff2">
        <w:t xml:space="preserve">1. Символический ключ выполнен в форме ключа от городского округа из ювелирного сплава – томпака. </w:t>
      </w:r>
    </w:p>
    <w:p w:rsidP="00a20963">
      <w:pPr>
        <w:pStyle w:val="Normal"/>
        <w:ind w:firstLine="709"/>
        <w:jc w:val="both"/>
      </w:pPr>
      <w:r w:rsidR="00135b9b" w:rsidRPr="007f2ff2">
        <w:t xml:space="preserve">2. Ключ в геральдике обозначает достижение, а также владение. </w:t>
      </w:r>
    </w:p>
    <w:p w:rsidP="00a20963">
      <w:pPr>
        <w:pStyle w:val="Normal"/>
        <w:ind w:firstLine="709"/>
        <w:jc w:val="both"/>
      </w:pPr>
      <w:r w:rsidR="00135b9b" w:rsidRPr="007f2ff2">
        <w:t xml:space="preserve">Стержень ключа представляет собой чередование двух внутренних поверхностей тора (цилиндра с вогнутой образующей) и шестигранной призмы, раздел</w:t>
      </w:r>
      <w:r w:rsidR="00c20eba">
        <w:t xml:space="preserve">е</w:t>
      </w:r>
      <w:r w:rsidR="00135b9b" w:rsidRPr="007f2ff2">
        <w:t xml:space="preserve">нных небольшими валиками. Нижняя часть стержня (место, где кр</w:t>
      </w:r>
      <w:r w:rsidR="00135b9b" w:rsidRPr="007f2ff2">
        <w:t xml:space="preserve">е</w:t>
      </w:r>
      <w:r w:rsidR="00135b9b" w:rsidRPr="007f2ff2">
        <w:t xml:space="preserve">пится бородка ключа) представляет собой сти</w:t>
      </w:r>
      <w:r w:rsidR="00135b9b" w:rsidRPr="007f2ff2">
        <w:t xml:space="preserve">лизованное изображение старинной корабельной пушки, увенчанной на дульном срезе пирамидой из четырёх сложенных ядер (3+1). Пропил бородки ключа выполнен в виде морского якоря. Верхняя часть ключа (кольцо) выполнена в форме, напоминающей купол прав</w:t>
      </w:r>
      <w:r w:rsidR="00135b9b" w:rsidRPr="007f2ff2">
        <w:t xml:space="preserve">о</w:t>
      </w:r>
      <w:r w:rsidR="00135b9b" w:rsidRPr="007f2ff2">
        <w:t xml:space="preserve">славного храма и, одновременно, вызывающей ассоциации с цветком лотоса, который с давних времён являлся одним из символов</w:t>
      </w:r>
      <w:r w:rsidR="00135b9b" w:rsidRPr="008d3e1e">
        <w:t xml:space="preserve"> власти, возрождения и бессмертия. Впечатление усиливают и фигурные прорези вокруг рельефных гербов Петропавловска-Камчатского, наложенных на обе стороны верхней части. Гербы выполнены из томпака, с серебрением, позолотой и нанесением горячей эм</w:t>
      </w:r>
      <w:r w:rsidR="00135b9b" w:rsidRPr="008d3e1e">
        <w:t xml:space="preserve">а</w:t>
      </w:r>
      <w:r w:rsidR="00135b9b" w:rsidRPr="008d3e1e">
        <w:t xml:space="preserve">ли. </w:t>
      </w:r>
    </w:p>
    <w:p w:rsidP="00a20963">
      <w:pPr>
        <w:pStyle w:val="Normal"/>
        <w:rPr>
          <w:szCs w:val="28"/>
        </w:rPr>
        <w:ind w:firstLine="709"/>
        <w:jc w:val="both"/>
      </w:pPr>
      <w:r w:rsidR="00135b9b" w:rsidRPr="008d3e1e">
        <w:rPr>
          <w:szCs w:val="28"/>
        </w:rPr>
        <w:t xml:space="preserve">3. Вся поверхность ключа, кроме шестигранной призмы и внутренних поверхностей прорезей кольца и бородки, гладко полирована.</w:t>
      </w:r>
    </w:p>
    <w:p w:rsidP="00a20963">
      <w:pPr>
        <w:pStyle w:val="Normal"/>
        <w:rPr>
          <w:szCs w:val="28"/>
        </w:rPr>
        <w:ind w:firstLine="709"/>
        <w:jc w:val="both"/>
      </w:pPr>
      <w:r w:rsidR="00135b9b" w:rsidRPr="008d3e1e">
        <w:rPr>
          <w:szCs w:val="28"/>
        </w:rPr>
        <w:t xml:space="preserve">4. </w:t>
      </w:r>
      <w:r w:rsidR="00135b9b">
        <w:rPr>
          <w:szCs w:val="28"/>
        </w:rPr>
        <w:t xml:space="preserve">Чертеж и</w:t>
      </w:r>
      <w:r w:rsidR="00135b9b" w:rsidRPr="008d3e1e">
        <w:rPr>
          <w:szCs w:val="28"/>
        </w:rPr>
        <w:t xml:space="preserve"> размеры</w:t>
      </w:r>
      <w:r w:rsidR="00135b9b">
        <w:rPr>
          <w:szCs w:val="28"/>
        </w:rPr>
        <w:t xml:space="preserve"> символического ключа </w:t>
      </w:r>
      <w:r w:rsidR="00135b9b" w:rsidRPr="008d3e1e">
        <w:rPr>
          <w:szCs w:val="28"/>
        </w:rPr>
        <w:t xml:space="preserve">привод</w:t>
      </w:r>
      <w:r w:rsidR="00135b9b">
        <w:rPr>
          <w:szCs w:val="28"/>
        </w:rPr>
        <w:t xml:space="preserve">я</w:t>
      </w:r>
      <w:r w:rsidR="00135b9b" w:rsidRPr="008d3e1e">
        <w:rPr>
          <w:szCs w:val="28"/>
        </w:rPr>
        <w:t xml:space="preserve">тся в приложени</w:t>
      </w:r>
      <w:r w:rsidR="00135b9b">
        <w:rPr>
          <w:szCs w:val="28"/>
        </w:rPr>
        <w:t xml:space="preserve">и</w:t>
      </w:r>
      <w:r w:rsidR="00135b9b" w:rsidRPr="008d3e1e">
        <w:rPr>
          <w:szCs w:val="28"/>
        </w:rPr>
        <w:t xml:space="preserve"> к настоящему </w:t>
      </w:r>
      <w:r w:rsidR="00135b9b">
        <w:rPr>
          <w:szCs w:val="28"/>
        </w:rPr>
        <w:t xml:space="preserve">Решению</w:t>
      </w:r>
      <w:r w:rsidR="00135b9b" w:rsidRPr="008d3e1e">
        <w:rPr>
          <w:szCs w:val="28"/>
        </w:rPr>
        <w:t xml:space="preserve">.</w:t>
      </w:r>
    </w:p>
    <w:p w:rsidP="00a20963">
      <w:pPr>
        <w:pStyle w:val="Normal"/>
        <w:rPr>
          <w:szCs w:val="28"/>
        </w:rPr>
        <w:ind w:firstLine="709"/>
        <w:jc w:val="both"/>
      </w:pPr>
      <w:r w:rsidR="00135b9b">
        <w:rPr>
          <w:szCs w:val="28"/>
        </w:rPr>
      </w:r>
    </w:p>
    <w:p w:rsidP="00a20963">
      <w:pPr>
        <w:pStyle w:val="Normal"/>
        <w:rPr>
          <w:i/>
          <w:sz w:val="20"/>
          <w:szCs w:val="20"/>
        </w:rPr>
      </w:pPr>
      <w:r w:rsidR="00a20963">
        <w:rPr>
          <w:i/>
          <w:sz w:val="20"/>
          <w:szCs w:val="20"/>
        </w:rPr>
        <w:t xml:space="preserve">Решением от </w:t>
      </w:r>
      <w:r w:rsidR="00a20963" w:rsidRPr="00287eb5">
        <w:rPr>
          <w:i/>
          <w:sz w:val="20"/>
          <w:szCs w:val="20"/>
        </w:rPr>
        <w:t xml:space="preserve">01.06.2011 № 392-нд (26.05.2011 № 1139-р)</w:t>
      </w:r>
      <w:r w:rsidR="00a20963">
        <w:rPr>
          <w:i/>
          <w:sz w:val="20"/>
          <w:szCs w:val="20"/>
        </w:rPr>
        <w:t xml:space="preserve"> в части 1 и 3 статьи 3 внесены изменения.</w:t>
      </w:r>
    </w:p>
    <w:p w:rsidP="00a20963">
      <w:pPr>
        <w:pStyle w:val="Normal"/>
        <w:rPr>
          <w:b/>
          <w:szCs w:val="28"/>
        </w:rPr>
        <w:ind w:firstLine="709"/>
        <w:jc w:val="both"/>
      </w:pPr>
      <w:r w:rsidR="00135b9b" w:rsidRPr="00fd4764">
        <w:rPr>
          <w:b/>
          <w:szCs w:val="28"/>
        </w:rPr>
        <w:t xml:space="preserve">Статья </w:t>
      </w:r>
      <w:r w:rsidR="00135b9b">
        <w:rPr>
          <w:b/>
          <w:szCs w:val="28"/>
        </w:rPr>
        <w:t xml:space="preserve">3</w:t>
      </w:r>
      <w:r w:rsidR="00c20eba">
        <w:rPr>
          <w:b/>
          <w:szCs w:val="28"/>
        </w:rPr>
        <w:t xml:space="preserve">. </w:t>
      </w:r>
      <w:r w:rsidR="00135b9b" w:rsidRPr="00fd4764">
        <w:rPr>
          <w:b/>
          <w:szCs w:val="28"/>
        </w:rPr>
        <w:t xml:space="preserve">Порядок вручения и хранения </w:t>
      </w:r>
      <w:r w:rsidR="00135b9b">
        <w:rPr>
          <w:b/>
          <w:szCs w:val="28"/>
        </w:rPr>
        <w:t xml:space="preserve">символического ключа</w:t>
      </w:r>
      <w:r w:rsidR="00135b9b" w:rsidRPr="00fd4764">
        <w:rPr>
          <w:b/>
          <w:szCs w:val="28"/>
        </w:rPr>
      </w:r>
    </w:p>
    <w:p w:rsidP="00a20963">
      <w:pPr>
        <w:pStyle w:val="Normal"/>
        <w:rPr>
          <w:szCs w:val="28"/>
        </w:rPr>
        <w:ind w:firstLine="709"/>
        <w:jc w:val="both"/>
      </w:pPr>
      <w:r w:rsidR="00c20eba">
        <w:rPr>
          <w:szCs w:val="28"/>
        </w:rPr>
        <w:t xml:space="preserve">1. </w:t>
      </w:r>
      <w:r w:rsidR="00135b9b">
        <w:rPr>
          <w:szCs w:val="28"/>
        </w:rPr>
        <w:t xml:space="preserve">Символический ключ </w:t>
      </w:r>
      <w:r w:rsidR="00135b9b" w:rsidRPr="008d3e1e">
        <w:rPr>
          <w:szCs w:val="28"/>
        </w:rPr>
        <w:t xml:space="preserve">вручается </w:t>
      </w:r>
      <w:r w:rsidR="00a20963" w:rsidRPr="00997d82">
        <w:rPr>
          <w:szCs w:val="28"/>
        </w:rPr>
        <w:t xml:space="preserve">Губернатором Камчатского края (по согласов</w:t>
      </w:r>
      <w:r w:rsidR="00a20963" w:rsidRPr="00997d82">
        <w:rPr>
          <w:szCs w:val="28"/>
        </w:rPr>
        <w:t xml:space="preserve">а</w:t>
      </w:r>
      <w:r w:rsidR="00a20963" w:rsidRPr="00997d82">
        <w:rPr>
          <w:szCs w:val="28"/>
        </w:rPr>
        <w:t xml:space="preserve">нию) или старейшим по возрасту депутатом Городской </w:t>
      </w:r>
      <w:r w:rsidR="00a20963">
        <w:rPr>
          <w:szCs w:val="28"/>
        </w:rPr>
        <w:t xml:space="preserve">Думы Петропавловск-Камчатского </w:t>
      </w:r>
      <w:r w:rsidR="00a20963" w:rsidRPr="00997d82">
        <w:rPr>
          <w:szCs w:val="28"/>
        </w:rPr>
        <w:t xml:space="preserve">городского округа</w:t>
      </w:r>
      <w:r w:rsidR="00135b9b" w:rsidRPr="008d3e1e">
        <w:rPr>
          <w:szCs w:val="28"/>
        </w:rPr>
        <w:t xml:space="preserve">, в торжественной обстановке вновь избранному Главе горо</w:t>
      </w:r>
      <w:r w:rsidR="00135b9b" w:rsidRPr="008d3e1e">
        <w:rPr>
          <w:szCs w:val="28"/>
        </w:rPr>
        <w:t xml:space="preserve">д</w:t>
      </w:r>
      <w:r w:rsidR="00135b9b" w:rsidRPr="008d3e1e">
        <w:rPr>
          <w:szCs w:val="28"/>
        </w:rPr>
        <w:t xml:space="preserve">ского округа после принятия им присяги.</w:t>
      </w:r>
    </w:p>
    <w:p w:rsidP="00a20963">
      <w:pPr>
        <w:pStyle w:val="Normal"/>
        <w:rPr>
          <w:szCs w:val="28"/>
        </w:rPr>
        <w:ind w:firstLine="709"/>
        <w:jc w:val="both"/>
      </w:pPr>
      <w:r w:rsidR="00135b9b" w:rsidRPr="008d3e1e">
        <w:rPr>
          <w:szCs w:val="28"/>
        </w:rPr>
        <w:t xml:space="preserve">2. </w:t>
      </w:r>
      <w:r w:rsidR="00135b9b">
        <w:rPr>
          <w:szCs w:val="28"/>
        </w:rPr>
        <w:t xml:space="preserve">Символический ключ </w:t>
      </w:r>
      <w:r w:rsidR="00135b9b" w:rsidRPr="008d3e1e">
        <w:rPr>
          <w:szCs w:val="28"/>
        </w:rPr>
        <w:t xml:space="preserve">хранится в рабочем кабинете Главы городского округа.</w:t>
      </w:r>
    </w:p>
    <w:p w:rsidP="00827233">
      <w:pPr>
        <w:pStyle w:val="Normal"/>
        <w:rPr>
          <w:i/>
          <w:sz w:val="20"/>
          <w:szCs w:val="20"/>
        </w:rPr>
      </w:pPr>
      <w:r w:rsidR="00827233" w:rsidRPr="00653a64">
        <w:rPr>
          <w:i/>
          <w:sz w:val="20"/>
          <w:szCs w:val="20"/>
        </w:rPr>
        <w:t xml:space="preserve">Решением от 01.11.2016 № 492-нд (26.10.2016 № 1122-р) в часть 3 внесено изменение</w:t>
      </w:r>
      <w:r w:rsidR="00827233">
        <w:rPr>
          <w:i/>
          <w:sz w:val="20"/>
          <w:szCs w:val="20"/>
        </w:rPr>
      </w:r>
    </w:p>
    <w:p w:rsidP="00a20963">
      <w:pPr>
        <w:pStyle w:val="Normal"/>
        <w:rPr>
          <w:szCs w:val="28"/>
        </w:rPr>
        <w:ind w:firstLine="709"/>
        <w:jc w:val="both"/>
      </w:pPr>
      <w:r w:rsidR="00c20eba">
        <w:rPr>
          <w:szCs w:val="28"/>
        </w:rPr>
        <w:t xml:space="preserve">3. </w:t>
      </w:r>
      <w:r w:rsidR="00135b9b" w:rsidRPr="008d3e1e">
        <w:rPr>
          <w:szCs w:val="28"/>
        </w:rPr>
        <w:t xml:space="preserve">По истечении срока полномочий Главы городского округа </w:t>
      </w:r>
      <w:r w:rsidR="00135b9b">
        <w:rPr>
          <w:szCs w:val="28"/>
        </w:rPr>
        <w:t xml:space="preserve">символический ключ </w:t>
      </w:r>
      <w:r w:rsidR="00135b9b" w:rsidRPr="008d3e1e">
        <w:rPr>
          <w:szCs w:val="28"/>
        </w:rPr>
        <w:t xml:space="preserve">передается на временное хранение </w:t>
      </w:r>
      <w:r w:rsidR="00135b9b" w:rsidRPr="00653a64">
        <w:rPr>
          <w:szCs w:val="28"/>
        </w:rPr>
        <w:t xml:space="preserve">в </w:t>
      </w:r>
      <w:r w:rsidR="00827233" w:rsidRPr="00653a64">
        <w:rPr>
          <w:szCs w:val="28"/>
        </w:rPr>
        <w:t xml:space="preserve">Управление делами администрации Петропавловск-Камчатского городского округа</w:t>
      </w:r>
      <w:r w:rsidR="00135b9b" w:rsidRPr="00653a64">
        <w:rPr>
          <w:szCs w:val="28"/>
        </w:rPr>
        <w:t xml:space="preserve">.</w:t>
      </w:r>
      <w:r w:rsidR="00135b9b" w:rsidRPr="008d3e1e">
        <w:rPr>
          <w:szCs w:val="28"/>
        </w:rPr>
        <w:t xml:space="preserve"> </w:t>
      </w:r>
    </w:p>
    <w:p w:rsidP="00a20963">
      <w:pPr>
        <w:pStyle w:val="Normal"/>
        <w:rPr>
          <w:szCs w:val="28"/>
        </w:rPr>
        <w:ind w:firstLine="709"/>
        <w:jc w:val="both"/>
      </w:pPr>
      <w:r w:rsidR="00135b9b" w:rsidRPr="008d3e1e">
        <w:rPr>
          <w:szCs w:val="28"/>
        </w:rPr>
        <w:t xml:space="preserve">В день вступления в должность нового Главы городского округа</w:t>
      </w:r>
      <w:r w:rsidR="00135b9b" w:rsidRPr="00fd4764">
        <w:rPr>
          <w:szCs w:val="28"/>
        </w:rPr>
        <w:t xml:space="preserve"> </w:t>
      </w:r>
      <w:r w:rsidR="00135b9b">
        <w:rPr>
          <w:szCs w:val="28"/>
        </w:rPr>
        <w:t xml:space="preserve">символический ключ</w:t>
      </w:r>
      <w:r w:rsidR="00135b9b" w:rsidRPr="008d3e1e">
        <w:rPr>
          <w:szCs w:val="28"/>
        </w:rPr>
        <w:t xml:space="preserve"> передаётся </w:t>
      </w:r>
      <w:r w:rsidR="00a20963">
        <w:rPr>
          <w:szCs w:val="28"/>
        </w:rPr>
        <w:t xml:space="preserve">Губернатору Камчатского края или старейшему</w:t>
      </w:r>
      <w:r w:rsidR="00a20963" w:rsidRPr="00997d82">
        <w:rPr>
          <w:szCs w:val="28"/>
        </w:rPr>
        <w:t xml:space="preserve"> по возрасту депутат</w:t>
      </w:r>
      <w:r w:rsidR="00a20963">
        <w:rPr>
          <w:szCs w:val="28"/>
        </w:rPr>
        <w:t xml:space="preserve">у</w:t>
      </w:r>
      <w:r w:rsidR="00a20963" w:rsidRPr="00997d82">
        <w:rPr>
          <w:szCs w:val="28"/>
        </w:rPr>
        <w:t xml:space="preserve"> Городской Думы Петропавловск-Камчатского  городского округа</w:t>
      </w:r>
      <w:r w:rsidR="00135b9b" w:rsidRPr="008d3e1e">
        <w:rPr>
          <w:szCs w:val="28"/>
        </w:rPr>
        <w:t xml:space="preserve"> для вручения вновь избранному Главе городского округа.</w:t>
      </w:r>
    </w:p>
    <w:p w:rsidP="00a20963">
      <w:pPr>
        <w:pStyle w:val="Normal"/>
        <w:rPr>
          <w:szCs w:val="28"/>
        </w:rPr>
        <w:ind w:firstLine="709"/>
        <w:jc w:val="both"/>
      </w:pPr>
      <w:r w:rsidR="00135b9b" w:rsidRPr="008d3e1e">
        <w:rPr>
          <w:szCs w:val="28"/>
        </w:rPr>
      </w:r>
    </w:p>
    <w:p w:rsidP="00a20963">
      <w:pPr>
        <w:pStyle w:val="Normal"/>
        <w:rPr>
          <w:b/>
          <w:szCs w:val="28"/>
        </w:rPr>
        <w:ind w:firstLine="709"/>
        <w:jc w:val="both"/>
      </w:pPr>
      <w:r w:rsidR="00135b9b" w:rsidRPr="007f2ff2">
        <w:rPr>
          <w:b/>
          <w:szCs w:val="28"/>
        </w:rPr>
        <w:t xml:space="preserve">Статья </w:t>
      </w:r>
      <w:r w:rsidR="00135b9b">
        <w:rPr>
          <w:b/>
          <w:szCs w:val="28"/>
        </w:rPr>
        <w:t xml:space="preserve">4</w:t>
      </w:r>
      <w:r w:rsidR="00135b9b" w:rsidRPr="007f2ff2">
        <w:rPr>
          <w:b/>
          <w:szCs w:val="28"/>
        </w:rPr>
        <w:t xml:space="preserve">. Вступление в силу настоящего Решения</w:t>
      </w:r>
    </w:p>
    <w:p w:rsidP="00a20963">
      <w:pPr>
        <w:pStyle w:val="Normal"/>
        <w:rPr>
          <w:szCs w:val="28"/>
        </w:rPr>
        <w:ind w:firstLine="709"/>
        <w:jc w:val="both"/>
      </w:pPr>
      <w:r w:rsidR="00135b9b" w:rsidRPr="008d3e1e">
        <w:rPr>
          <w:szCs w:val="28"/>
        </w:rPr>
        <w:t xml:space="preserve">Настоящее Решение вступает в силу со дня его официального опубликования.</w:t>
      </w:r>
    </w:p>
    <w:p w:rsidP="00135b9b">
      <w:pPr>
        <w:pStyle w:val="Normal"/>
        <w:rPr>
          <w:szCs w:val="28"/>
        </w:rPr>
        <w:jc w:val="both"/>
      </w:pPr>
      <w:r w:rsidR="00135b9b" w:rsidRPr="008d3e1e">
        <w:rPr>
          <w:szCs w:val="28"/>
        </w:rPr>
      </w:r>
    </w:p>
    <w:p w:rsidP="00135b9b">
      <w:pPr>
        <w:pStyle w:val="Normal"/>
        <w:rPr>
          <w:szCs w:val="28"/>
        </w:rPr>
        <w:jc w:val="both"/>
      </w:pPr>
      <w:r w:rsidR="00135b9b" w:rsidRPr="008d3e1e">
        <w:rPr>
          <w:szCs w:val="28"/>
        </w:rPr>
      </w:r>
    </w:p>
    <w:p w:rsidP="00135b9b">
      <w:pPr>
        <w:pStyle w:val="Normal"/>
        <w:rPr>
          <w:szCs w:val="28"/>
        </w:rPr>
        <w:jc w:val="both"/>
      </w:pPr>
      <w:r w:rsidR="00135b9b" w:rsidRPr="008d3e1e">
        <w:rPr>
          <w:szCs w:val="28"/>
        </w:rPr>
        <w:t xml:space="preserve">Глава Петропавловск-Камчатского </w:t>
      </w:r>
    </w:p>
    <w:p w:rsidP="00135b9b">
      <w:pPr>
        <w:pStyle w:val="Normal"/>
        <w:jc w:val="both"/>
      </w:pPr>
      <w:r w:rsidR="00135b9b" w:rsidRPr="008d3e1e">
        <w:rPr>
          <w:szCs w:val="28"/>
        </w:rPr>
        <w:t xml:space="preserve">городского округа</w:t>
        <w:tab/>
        <w:tab/>
        <w:tab/>
        <w:tab/>
      </w:r>
      <w:r w:rsidR="00135b9b">
        <w:tab/>
        <w:tab/>
        <w:tab/>
        <w:t xml:space="preserve">   </w:t>
      </w:r>
      <w:r w:rsidR="009c5291">
        <w:t xml:space="preserve">   </w:t>
      </w:r>
      <w:r w:rsidR="00135b9b">
        <w:t xml:space="preserve">  </w:t>
      </w:r>
      <w:r w:rsidR="00a20963">
        <w:t xml:space="preserve">   </w:t>
      </w:r>
      <w:r w:rsidR="00135b9b">
        <w:t xml:space="preserve">В.В. Скворцов</w:t>
      </w:r>
    </w:p>
    <w:p w:rsidP="00a20963">
      <w:pPr>
        <w:pStyle w:val="Normal"/>
        <w:rPr>
          <w:sz w:val="24"/>
        </w:rPr>
        <w:autoSpaceDE w:val="off"/>
        <w:autoSpaceDN w:val="off"/>
        <w:ind w:left="5040"/>
        <w:jc w:val="right"/>
      </w:pPr>
      <w:r w:rsidR="00a20963">
        <w:br w:type="page"/>
      </w:r>
      <w:r w:rsidR="00135b9b" w:rsidRPr="00135b9b">
        <w:rPr>
          <w:sz w:val="24"/>
        </w:rPr>
        <w:t xml:space="preserve">Приложение </w:t>
      </w:r>
    </w:p>
    <w:p w:rsidP="00135b9b">
      <w:pPr>
        <w:pStyle w:val="Normal"/>
        <w:rPr>
          <w:sz w:val="24"/>
        </w:rPr>
        <w:jc w:val="right"/>
      </w:pPr>
      <w:r w:rsidR="00c20eba">
        <w:rPr>
          <w:sz w:val="24"/>
        </w:rPr>
        <w:t xml:space="preserve">к Р</w:t>
      </w:r>
      <w:r w:rsidR="00135b9b" w:rsidRPr="00135b9b">
        <w:rPr>
          <w:sz w:val="24"/>
        </w:rPr>
        <w:t xml:space="preserve">ешению о символическом ключе </w:t>
      </w:r>
      <w:r w:rsidR="00135b9b">
        <w:rPr>
          <w:sz w:val="24"/>
        </w:rPr>
      </w:r>
    </w:p>
    <w:p w:rsidP="00135b9b">
      <w:pPr>
        <w:pStyle w:val="Normal"/>
        <w:rPr>
          <w:sz w:val="24"/>
        </w:rPr>
        <w:jc w:val="right"/>
      </w:pPr>
      <w:r w:rsidR="00135b9b" w:rsidRPr="00135b9b">
        <w:rPr>
          <w:sz w:val="24"/>
        </w:rPr>
        <w:t xml:space="preserve">от города Петропавловска-Камчатского </w:t>
      </w:r>
    </w:p>
    <w:p w:rsidP="00374478">
      <w:pPr>
        <w:pStyle w:val="Normal"/>
        <w:rPr>
          <w:sz w:val="24"/>
        </w:rPr>
        <w:jc w:val="right"/>
      </w:pPr>
      <w:r w:rsidR="00374478" w:rsidRPr="00374478">
        <w:rPr>
          <w:sz w:val="24"/>
        </w:rPr>
        <w:t xml:space="preserve">от 06.10.2009 № 17</w:t>
      </w:r>
      <w:r w:rsidR="00374478">
        <w:rPr>
          <w:sz w:val="24"/>
        </w:rPr>
        <w:t xml:space="preserve">7</w:t>
      </w:r>
      <w:r w:rsidR="00374478" w:rsidRPr="00374478">
        <w:rPr>
          <w:sz w:val="24"/>
        </w:rPr>
        <w:t xml:space="preserve">-нд</w:t>
      </w:r>
    </w:p>
    <w:p w:rsidP="00135b9b">
      <w:pPr>
        <w:pStyle w:val="Normal"/>
        <w:rPr>
          <w:szCs w:val="28"/>
        </w:rPr>
      </w:pPr>
      <w:r w:rsidR="00135b9b">
        <w:rPr>
          <w:szCs w:val="28"/>
        </w:rPr>
      </w:r>
    </w:p>
    <w:p w:rsidP="00135b9b">
      <w:pPr>
        <w:pStyle w:val="Normal"/>
        <w:rPr>
          <w:szCs w:val="28"/>
        </w:rPr>
        <w:jc w:val="center"/>
      </w:pPr>
      <w:r w:rsidR="00135b9b">
        <w:rPr>
          <w:szCs w:val="28"/>
        </w:rPr>
      </w:r>
    </w:p>
    <w:p w:rsidP="00135b9b">
      <w:pPr>
        <w:pStyle w:val="Normal"/>
        <w:rPr>
          <w:b/>
          <w:szCs w:val="28"/>
        </w:rPr>
        <w:jc w:val="center"/>
      </w:pPr>
      <w:r w:rsidR="00135b9b" w:rsidRPr="009c5291">
        <w:rPr>
          <w:b/>
          <w:szCs w:val="28"/>
        </w:rPr>
        <w:t xml:space="preserve">Чертеж символического ключа от города Петропавловска-Камчатского</w:t>
      </w:r>
    </w:p>
    <w:p w:rsidP="00135b9b">
      <w:pPr>
        <w:pStyle w:val="Normal"/>
        <w:rPr>
          <w:szCs w:val="28"/>
        </w:rPr>
        <w:jc w:val="center"/>
      </w:pPr>
      <w:r w:rsidR="00135b9b">
        <w:rPr>
          <w:szCs w:val="28"/>
        </w:rPr>
      </w:r>
    </w:p>
    <w:p w:rsidP="00135b9b">
      <w:pPr>
        <w:pStyle w:val="Normal"/>
        <w:rPr>
          <w:szCs w:val="28"/>
        </w:rPr>
        <w:jc w:val="center"/>
      </w:pPr>
      <w:r w:rsidR="00135b9b">
        <w:rPr>
          <w:szCs w:val="28"/>
        </w:rPr>
      </w:r>
    </w:p>
    <w:p w:rsidP="00135b9b">
      <w:pPr>
        <w:pStyle w:val="Normal"/>
        <w:rPr>
          <w:szCs w:val="28"/>
        </w:rPr>
        <w:jc w:val="center"/>
      </w:pPr>
      <w:r w:rsidR="00135b9b" w:rsidRPr="005258ae">
        <w:rPr>
          <w:szCs w:val="28"/>
        </w:rPr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/>
            <o:lock aspectratio="t" v:ext="edit"/>
          </v:shapetype>
          <v:shape type="#_x0000_t75" style="width:242.46565000000001pt;height:567.92899999999997pt;" id="{F2234657-619F-4315-9B96-3634E2F3AD4F}">
            <v:imagedata o:title="" r:id="rId5"/>
            <w10:bordertop type="none" width="0"/>
            <w10:borderleft type="none" width="0"/>
            <w10:borderbottom type="none" width="0"/>
            <w10:borderright type="none" width="0"/>
          </v:shape>
        </w:pict>
      </w:r>
      <w:r w:rsidR="00135b9b" w:rsidRPr="005258ae">
        <w:rPr>
          <w:szCs w:val="28"/>
        </w:rPr>
      </w:r>
    </w:p>
    <w:p w:rsidP="00135b9b">
      <w:pPr>
        <w:pStyle w:val="Normal"/>
        <w:rPr>
          <w:szCs w:val="28"/>
        </w:rPr>
        <w:jc w:val="center"/>
      </w:pPr>
      <w:r w:rsidR="00135b9b" w:rsidRPr="0089633f">
        <w:rPr>
          <w:szCs w:val="28"/>
        </w:rPr>
      </w:r>
    </w:p>
    <w:p w:rsidP="000074cd">
      <w:pPr>
        <w:pStyle w:val="Normal"/>
        <w:autoSpaceDE w:val="off"/>
        <w:autoSpaceDN w:val="off"/>
        <w:ind w:left="5040"/>
        <w:jc w:val="both"/>
      </w:pPr>
      <w:r w:rsidR="00135b9b"/>
    </w:p>
    <w:sectPr>
      <w:type w:val="nextPage"/>
      <w:pgSz w:h="16838" w:w="11906"/>
      <w:pgMar w:bottom="1134" w:footer="1015" w:gutter="0" w:header="709" w:left="1418" w:right="746" w:top="719"/>
      <w:cols w:space="709"/>
      <w:pgNumType w:start="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Verdana">
    <w:charset w:val="cc"/>
    <w:family w:val="swiss"/>
    <w:panose1 w:val="020b0604030504040204"/>
    <w:pitch w:val="variable"/>
    <w:sig w:usb0="a10006ff" w:usb1="4000205b" w:usb2="00000010" w:usb3="00000000" w:csb0="0000019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2e1e77f4"/>
    <w:multiLevelType w:val="hybridMultilevel"/>
    <w:tmpl w:val="c7de3d84"/>
    <w:lvl w:ilvl="0">
      <w:start w:val="2"/>
      <w:numFmt w:val="decimal"/>
      <w:suff w:val="tab"/>
      <w:lvlText w:val="%1"/>
      <w:lvlJc w:val="left"/>
      <w:pPr>
        <w:pStyle w:val="Normal"/>
        <w:tabs>
          <w:tab w:leader="none" w:pos="900" w:val="num"/>
        </w:tabs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620" w:val="num"/>
        </w:tabs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340" w:val="num"/>
        </w:tabs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060" w:val="num"/>
        </w:tabs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780" w:val="num"/>
        </w:tabs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500" w:val="num"/>
        </w:tabs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220" w:val="num"/>
        </w:tabs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940" w:val="num"/>
        </w:tabs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660" w:val="num"/>
        </w:tabs>
        <w:ind w:hanging="180" w:left="6660"/>
      </w:pPr>
    </w:lvl>
  </w:abstractNum>
  <w:abstractNum w:abstractNumId="1">
    <w:nsid w:val="6be56d63"/>
    <w:multiLevelType w:val="multilevel"/>
    <w:tmpl w:val="9210ee4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397" w:val="num"/>
        </w:tabs>
        <w:ind w:firstLine="0" w:left="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leader="none" w:pos="1304" w:val="num"/>
        </w:tabs>
        <w:ind w:firstLine="709" w:left="0"/>
      </w:p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leader="none" w:pos="1418" w:val="num"/>
        </w:tabs>
        <w:ind w:firstLine="709" w:left="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leader="none" w:pos="2160" w:val="num"/>
        </w:tabs>
        <w:ind w:hanging="648" w:left="1728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leader="none" w:pos="2520" w:val="num"/>
        </w:tabs>
        <w:ind w:hanging="792" w:left="2232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leader="none" w:pos="3240" w:val="num"/>
        </w:tabs>
        <w:ind w:hanging="936" w:left="2736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leader="none" w:pos="3960" w:val="num"/>
        </w:tabs>
        <w:ind w:hanging="1080" w:left="32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leader="none" w:pos="4320" w:val="num"/>
        </w:tabs>
        <w:ind w:hanging="1224" w:left="374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leader="none" w:pos="5040" w:val="num"/>
        </w:tabs>
        <w:ind w:hanging="1440" w:left="4320"/>
      </w:pPr>
    </w:lvl>
  </w:abstractNum>
  <w:abstractNum w:abstractNumId="2">
    <w:nsid w:val="7c174ccc"/>
    <w:multiLevelType w:val="hybridMultilevel"/>
    <w:tmpl w:val="8426349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00" w:val="num"/>
        </w:tabs>
        <w:ind w:hanging="360" w:left="90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3">
    <w:nsid w:val="7ef30547"/>
    <w:multiLevelType w:val="hybridMultilevel"/>
    <w:tmpl w:val="101a1f1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40" w:val="num"/>
        </w:tabs>
        <w:ind w:hanging="900" w:left="144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620" w:val="num"/>
        </w:tabs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340" w:val="num"/>
        </w:tabs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060" w:val="num"/>
        </w:tabs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780" w:val="num"/>
        </w:tabs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500" w:val="num"/>
        </w:tabs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220" w:val="num"/>
        </w:tabs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940" w:val="num"/>
        </w:tabs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660" w:val="num"/>
        </w:tabs>
        <w:ind w:hanging="180" w:left="66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growAutofit/>
    <w:spaceForUL/>
    <w:useWord2002TableStyleRules/>
  </w:compat>
  <w:rsids>
    <w:rsid w:val="000074cd"/>
    <w:rsid w:val="000116d4"/>
    <w:rsid w:val="00015b56"/>
    <w:rsid w:val="000c5fb4"/>
    <w:rsid w:val="00135b9b"/>
    <w:rsid w:val="001566cb"/>
    <w:rsid w:val="001a0dbe"/>
    <w:rsid w:val="001a54c3"/>
    <w:rsid w:val="001f28c8"/>
    <w:rsid w:val="00215c94"/>
    <w:rsid w:val="00254817"/>
    <w:rsid w:val="00282c39"/>
    <w:rsid w:val="00287eb5"/>
    <w:rsid w:val="00374478"/>
    <w:rsid w:val="004f09a9"/>
    <w:rsid w:val="005258ae"/>
    <w:rsid w:val="005c475e"/>
    <w:rsid w:val="00614622"/>
    <w:rsid w:val="00653a64"/>
    <w:rsid w:val="006a3a8d"/>
    <w:rsid w:val="006f7727"/>
    <w:rsid w:val="007b4131"/>
    <w:rsid w:val="007f2ff2"/>
    <w:rsid w:val="007f70f9"/>
    <w:rsid w:val="00827233"/>
    <w:rsid w:val="0089633f"/>
    <w:rsid w:val="008d3e1e"/>
    <w:rsid w:val="0097104c"/>
    <w:rsid w:val="00997d82"/>
    <w:rsid w:val="009c5291"/>
    <w:rsid w:val="00a20963"/>
    <w:rsid w:val="00a72f59"/>
    <w:rsid w:val="00ad5c1a"/>
    <w:rsid w:val="00b123b7"/>
    <w:rsid w:val="00b5735e"/>
    <w:rsid w:val="00bc441f"/>
    <w:rsid w:val="00c20eba"/>
    <w:rsid w:val="00c77223"/>
    <w:rsid w:val="00c80bac"/>
    <w:rsid w:val="00c950f9"/>
    <w:rsid w:val="00d77ed2"/>
    <w:rsid w:val="00e32b8f"/>
    <w:rsid w:val="00e624c2"/>
    <w:rsid w:val="00e71b27"/>
    <w:rsid w:val="00f47dd0"/>
    <w:rsid w:val="00fd4764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5">
    <w:name w:val="Heading5"/>
    <w:basedOn w:val="Normal"/>
    <w:next w:val="Normal"/>
    <w:link w:val="Normal"/>
    <w:pPr>
      <w:keepNext/>
      <w:widowControl w:val="off"/>
      <w:autoSpaceDE w:val="off"/>
      <w:autoSpaceDN w:val="off"/>
      <w:outlineLvl w:val="4"/>
      <w:ind w:firstLine="720" w:left="2880"/>
      <w:jc w:val="both"/>
    </w:pPr>
    <w:rPr>
      <w:b/>
      <w:sz w:val="24"/>
      <w:bCs/>
      <w:szCs w:val="20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17"/>
    <w:pPr>
      <w:autoSpaceDE w:val="off"/>
      <w:autoSpaceDN w:val="off"/>
    </w:pPr>
    <w:rPr>
      <w:szCs w:val="28"/>
    </w:rPr>
  </w:style>
  <w:style w:type="paragraph" w:styleId="BodyText3">
    <w:name w:val="BodyText3"/>
    <w:basedOn w:val="Normal"/>
    <w:next w:val="BodyText3"/>
    <w:link w:val="Normal"/>
    <w:rPr>
      <w:sz w:val="24"/>
    </w:rPr>
  </w:style>
  <w:style w:type="paragraph" w:styleId="StGen9">
    <w:name w:val="StGen9"/>
    <w:next w:val="StGen9"/>
    <w:link w:val="Normal"/>
    <w:pPr>
      <w:widowControl w:val="off"/>
      <w:autoSpaceDE w:val="off"/>
      <w:autoSpaceDN w:val="off"/>
      <w:ind w:firstLine="720" w:right="19772"/>
    </w:pPr>
    <w:rPr>
      <w:sz w:val="24"/>
      <w:szCs w:val="24"/>
      <w:lang w:bidi="ar-SA" w:eastAsia="ru-RU" w:val="ru-RU"/>
      <w:rFonts w:ascii="Arial" w:hAnsi="Arial"/>
    </w:rPr>
  </w:style>
  <w:style w:type="paragraph" w:styleId="StGen1">
    <w:name w:val="StGen1"/>
    <w:next w:val="StGen1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StGen6">
    <w:name w:val="StGen6"/>
    <w:next w:val="StGen6"/>
    <w:link w:val="Normal"/>
    <w:rPr>
      <w:lang w:bidi="ar-SA" w:eastAsia="ru-RU" w:val="en-AU"/>
    </w:rPr>
  </w:style>
  <w:style w:type="character" w:styleId="StGen10">
    <w:name w:val="StGen10"/>
    <w:next w:val="StGen10"/>
    <w:link w:val="Normal"/>
    <w:rPr>
      <w:b/>
      <w:sz w:val="20"/>
      <w:bCs/>
      <w:szCs w:val="20"/>
      <w:color w:val="000080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  <w:ind w:firstLine="720"/>
      <w:jc w:val="both"/>
    </w:pPr>
    <w:rPr>
      <w:lang w:bidi="ar-SA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StGen4">
    <w:name w:val="StGen4"/>
    <w:basedOn w:val="Normal"/>
    <w:next w:val="StGen4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">
    <w:name w:val="BodyTextIndent"/>
    <w:basedOn w:val="Normal"/>
    <w:next w:val="BodyTextIndent"/>
    <w:link w:val="Normal"/>
    <w:pPr>
      <w:ind w:left="283"/>
      <w:spacing w:after="120"/>
    </w:pPr>
    <w:rPr>
      <w:sz w:val="20"/>
      <w:szCs w:val="20"/>
    </w:rPr>
  </w:style>
  <w:style w:type="paragraph" w:styleId="StGen7">
    <w:name w:val="StGen7"/>
    <w:basedOn w:val="StGen6"/>
    <w:next w:val="StGen6"/>
    <w:link w:val="Normal"/>
    <w:pPr>
      <w:keepNext/>
      <w:jc w:val="center"/>
    </w:pPr>
    <w:rPr>
      <w:b/>
      <w:sz w:val="40"/>
      <w:lang w:val="ru-RU"/>
    </w:rPr>
  </w:style>
  <w:style w:type="paragraph" w:styleId="Header">
    <w:name w:val="Header"/>
    <w:basedOn w:val="Normal"/>
    <w:next w:val="Header"/>
    <w:link w:val="Normal"/>
    <w:pPr>
      <w:tabs>
        <w:tab w:leader="none" w:pos="4677" w:val="center"/>
        <w:tab w:leader="none" w:pos="9355" w:val="right"/>
      </w:tabs>
    </w:pPr>
    <w:rPr>
      <w:sz w:val="20"/>
      <w:szCs w:val="20"/>
    </w:rPr>
  </w:style>
  <w:style w:type="paragraph" w:styleId="StGen11">
    <w:name w:val="StGen11"/>
    <w:next w:val="StGen11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HtmlNormal">
    <w:name w:val="HtmlNormal"/>
    <w:basedOn w:val="Normal"/>
    <w:next w:val="HtmlNormal"/>
    <w:link w:val="Normal"/>
    <w:pPr>
      <w:ind w:firstLine="225"/>
      <w:spacing w:after="100" w:afterAutospacing="1" w:before="240"/>
    </w:pPr>
    <w:rPr>
      <w:sz w:val="16"/>
      <w:szCs w:val="16"/>
      <w:rFonts w:ascii="Verdana" w:hAnsi="Verdana"/>
      <w:color w:val="000000"/>
    </w:rPr>
  </w:style>
  <w:style w:type="paragraph" w:styleId="StGen12">
    <w:name w:val="StGen12"/>
    <w:basedOn w:val="Normal"/>
    <w:next w:val="StGen12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3">
    <w:name w:val="StGen3"/>
    <w:basedOn w:val="Normal"/>
    <w:next w:val="StGen3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13">
    <w:name w:val="StGen13"/>
    <w:basedOn w:val="Normal"/>
    <w:next w:val="Normal"/>
    <w:link w:val="Normal"/>
    <w:pPr>
      <w:autoSpaceDE w:val="off"/>
      <w:autoSpaceDN w:val="off"/>
      <w:ind w:left="170"/>
      <w:jc w:val="both"/>
    </w:pPr>
    <w:rPr>
      <w:i/>
      <w:sz w:val="24"/>
      <w:iCs/>
      <w:rFonts w:ascii="Arial" w:hAnsi="Arial"/>
      <w:color w:val="800080"/>
    </w:rPr>
  </w:style>
  <w:style w:type="paragraph" w:styleId="StGen18">
    <w:name w:val="StGen18"/>
    <w:basedOn w:val="Normal"/>
    <w:next w:val="Normal"/>
    <w:link w:val="Normal"/>
    <w:pPr>
      <w:autoSpaceDE w:val="off"/>
      <w:autoSpaceDN w:val="off"/>
    </w:pPr>
    <w:rPr>
      <w:sz w:val="26"/>
      <w:szCs w:val="26"/>
      <w:rFonts w:ascii="Arial" w:hAnsi="Arial"/>
    </w:rPr>
  </w:style>
  <w:style w:type="character" w:styleId="StGen17">
    <w:name w:val="StGen17"/>
    <w:next w:val="StGen17"/>
    <w:link w:val="BodyText"/>
    <w:rPr>
      <w:sz w:val="28"/>
      <w:szCs w:val="28"/>
    </w:rPr>
  </w:style>
  <w:style w:type="paragraph" w:styleId="179">
    <w:name w:val="179"/>
    <w:basedOn w:val="Normal"/>
    <w:next w:val="179"/>
    <w:link w:val="Normal"/>
    <w:pPr>
      <w:contextualSpacing/>
      <w:ind w:left="720"/>
    </w:pPr>
    <w:rPr>
      <w:sz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image" Target="media/image3.jp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