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889"/>
        <w:tblLook w:val="01e0"/>
        <w:tblW w:type="dxa" w:w="9889"/>
        <w:tblOverlap w:val="never"/>
        <w:tblpPr w:horzAnchor="margin" w:leftFromText="181" w:rightFromText="181" w:tblpY="176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379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176"/>
              <w:jc w:val="center"/>
            </w:pPr>
            <w:r w:rsidR="000379d4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6.463999999999999pt;height:79.488pt;" id="{9408BA31-36E0-486C-9549-40035E99AE61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379d4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379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176"/>
              <w:jc w:val="center"/>
            </w:pPr>
            <w:r w:rsidR="000379d4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379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176"/>
              <w:jc w:val="center"/>
            </w:pPr>
            <w:r w:rsidR="000379d4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88"/>
          <w:wAfter w:type="dxa" w:w="0"/>
          <w:trHeight w:hRule="atLeast" w:val="388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379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suppressOverlap/>
              <w:framePr w:hAnchor="margin" w:hSpace="181" w:vAnchor="text" w:wrap="around" w:y="176"/>
            </w:pPr>
            <w:r w:rsidR="000379d4">
              <w:pict>
                <v:line id="_x0000_s1043" type="#_x0000_t20" style="position:absolute;mso-position-vertical-relative:page;" from="-4.5499999999999998pt,8.3499999999999996pt" to="480.14999999999998pt,8.3499999999999996pt" strokeweight="5.000000pt">
                  <v:stroke linestyle="thickThin"/>
                </v:line>
              </w:pict>
            </w:r>
            <w:r w:rsidR="000379d4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0379d4">
      <w:pPr>
        <w:pStyle w:val="BodyText"/>
        <w:spacing w:line="216" w:lineRule="auto"/>
        <w:jc w:val="left"/>
      </w:pPr>
      <w:r w:rsidR="00053d30" w:rsidRPr="0074006f"/>
    </w:p>
    <w:p w:rsidP="00834e52">
      <w:pPr>
        <w:pStyle w:val="BodyText"/>
        <w:rPr>
          <w:b/>
          <w:sz w:val="36"/>
          <w:szCs w:val="36"/>
        </w:rPr>
        <w:spacing w:line="216" w:lineRule="auto"/>
      </w:pPr>
      <w:r w:rsidR="00834e52" w:rsidRPr="001603ae">
        <w:rPr>
          <w:b/>
          <w:sz w:val="36"/>
          <w:szCs w:val="36"/>
        </w:rPr>
        <w:t xml:space="preserve">РЕШЕНИЕ</w:t>
      </w:r>
    </w:p>
    <w:p w:rsidP="00834e52">
      <w:pPr>
        <w:pStyle w:val="BodyText"/>
        <w:rPr>
          <w:b/>
          <w:sz w:val="32"/>
          <w:szCs w:val="32"/>
        </w:rPr>
        <w:spacing w:line="216" w:lineRule="auto"/>
      </w:pPr>
      <w:r w:rsidR="00834e52">
        <w:rPr>
          <w:b/>
          <w:sz w:val="32"/>
          <w:szCs w:val="32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c>
          <w:tcPr>
            <w:textDirection w:val="lrTb"/>
            <w:vAlign w:val="top"/>
            <w:tcW w:type="dxa" w:w="3510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603ae">
            <w:pPr>
              <w:pStyle w:val="BodyText"/>
              <w:widowControl w:val="off"/>
              <w:autoSpaceDE w:val="off"/>
              <w:autoSpaceDN w:val="off"/>
              <w:spacing w:after="40" w:before="40" w:line="216" w:lineRule="auto"/>
            </w:pPr>
            <w:r w:rsidR="001603ae">
              <w:t xml:space="preserve">о</w:t>
            </w:r>
            <w:r w:rsidR="001a2615">
              <w:t xml:space="preserve">т</w:t>
            </w:r>
            <w:r w:rsidR="001603ae">
              <w:t xml:space="preserve"> 19.09.2012 </w:t>
            </w:r>
            <w:r w:rsidR="00834e52">
              <w:t xml:space="preserve">№ </w:t>
            </w:r>
            <w:r w:rsidR="003368f9">
              <w:t xml:space="preserve">1524</w:t>
            </w:r>
            <w:r w:rsidR="00834e52">
              <w:t xml:space="preserve">-р</w:t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580fc9">
            <w:pPr>
              <w:pStyle w:val="BodyText"/>
              <w:widowControl w:val="off"/>
              <w:autoSpaceDE w:val="off"/>
              <w:autoSpaceDN w:val="off"/>
              <w:spacing w:after="40" w:before="40" w:line="216" w:lineRule="auto"/>
            </w:pPr>
            <w:r w:rsidR="006f394a">
              <w:t xml:space="preserve">50</w:t>
            </w:r>
            <w:r w:rsidR="00834e52">
              <w:t xml:space="preserve">-я сессия</w:t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963252">
            <w:pPr>
              <w:pStyle w:val="BodyText"/>
              <w:widowControl w:val="off"/>
              <w:autoSpaceDE w:val="off"/>
              <w:autoSpaceDN w:val="off"/>
              <w:spacing w:after="40" w:before="40" w:line="216" w:lineRule="auto"/>
            </w:pPr>
            <w:r w:rsidR="00834e52">
              <w:t xml:space="preserve">г.Петропавловск-Камчатский</w:t>
            </w:r>
          </w:p>
        </w:tc>
      </w:tr>
    </w:tbl>
    <w:p w:rsidP="00834e52">
      <w:pPr>
        <w:pStyle w:val="BodyText"/>
        <w:rPr>
          <w:b/>
          <w:sz w:val="16"/>
          <w:szCs w:val="16"/>
        </w:rPr>
        <w:spacing w:line="216" w:lineRule="auto"/>
      </w:pPr>
      <w:r w:rsidR="00834e52" w:rsidRPr="000379d4">
        <w:rPr>
          <w:b/>
          <w:sz w:val="16"/>
          <w:szCs w:val="16"/>
        </w:rPr>
      </w:r>
    </w:p>
    <w:tbl>
      <w:tblPr>
        <w:tblW w:type="auto" w:w="0"/>
        <w:tblLook w:val="01e0"/>
        <w:tblW w:type="auto" w:w="0"/>
        <w:tblOverlap w:val="never"/>
        <w:tblpPr w:horzAnchor="margin" w:leftFromText="180" w:rightFromText="180" w:tblpY="170" w:vertAnchor="tex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988"/>
          <w:wAfter w:type="dxa" w:w="0"/>
          <w:trHeight w:hRule="atLeast" w:val="988"/>
          <w:wAfter w:type="dxa" w:w="0"/>
        </w:trPr>
        <w:tc>
          <w:tcPr>
            <w:textDirection w:val="lrTb"/>
            <w:vAlign w:val="top"/>
            <w:tcW w:type="dxa" w:w="5211"/>
            <w:tcBorders>
              <w:top w:color="ffffff" w:shadow="1" w:space="0" w:sz="255" w:val="non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1a2615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170"/>
              <w:jc w:val="both"/>
            </w:pPr>
            <w:r w:rsidR="00834e52">
              <w:rPr>
                <w:sz w:val="28"/>
                <w:szCs w:val="28"/>
              </w:rPr>
              <w:t xml:space="preserve">О принятии решения</w:t>
            </w:r>
            <w:r w:rsidR="003368f9">
              <w:rPr>
                <w:sz w:val="28"/>
                <w:szCs w:val="28"/>
              </w:rPr>
              <w:t xml:space="preserve"> о</w:t>
            </w:r>
            <w:r w:rsidR="00834e52" w:rsidRPr="00834e52">
              <w:rPr>
                <w:sz w:val="28"/>
                <w:szCs w:val="28"/>
              </w:rPr>
              <w:t xml:space="preserve"> правотворческой инициативе граждан в Петропавловск-Камчатском горо</w:t>
            </w:r>
            <w:r w:rsidR="00834e52" w:rsidRPr="00834e52">
              <w:rPr>
                <w:sz w:val="28"/>
                <w:szCs w:val="28"/>
              </w:rPr>
              <w:t xml:space="preserve">д</w:t>
            </w:r>
            <w:r w:rsidR="00834e52" w:rsidRPr="00834e52">
              <w:rPr>
                <w:sz w:val="28"/>
                <w:szCs w:val="28"/>
              </w:rPr>
              <w:t xml:space="preserve">ском округе</w:t>
            </w:r>
            <w:r w:rsidR="00834e52">
              <w:rPr>
                <w:sz w:val="28"/>
                <w:szCs w:val="28"/>
              </w:rPr>
            </w:r>
          </w:p>
        </w:tc>
      </w:tr>
    </w:tbl>
    <w:p w:rsidP="0086409e">
      <w:pPr>
        <w:pStyle w:val="Normal"/>
        <w:rPr>
          <w:sz w:val="28"/>
          <w:szCs w:val="28"/>
        </w:rPr>
        <w:jc w:val="both"/>
      </w:pPr>
      <w:r w:rsidR="0086409e">
        <w:rPr>
          <w:sz w:val="28"/>
          <w:szCs w:val="28"/>
        </w:rPr>
      </w:r>
    </w:p>
    <w:p w:rsidP="0086409e">
      <w:pPr>
        <w:pStyle w:val="Normal"/>
        <w:rPr>
          <w:sz w:val="28"/>
          <w:szCs w:val="28"/>
        </w:rPr>
        <w:jc w:val="both"/>
      </w:pPr>
      <w:r w:rsidR="0086409e">
        <w:rPr>
          <w:sz w:val="28"/>
          <w:szCs w:val="28"/>
        </w:rPr>
      </w:r>
    </w:p>
    <w:p w:rsidP="0086409e">
      <w:pPr>
        <w:pStyle w:val="Normal"/>
        <w:rPr>
          <w:sz w:val="28"/>
          <w:szCs w:val="28"/>
        </w:rPr>
        <w:jc w:val="both"/>
      </w:pPr>
      <w:r w:rsidR="0086409e">
        <w:rPr>
          <w:sz w:val="28"/>
          <w:szCs w:val="28"/>
        </w:rPr>
      </w:r>
    </w:p>
    <w:p w:rsidP="0086409e">
      <w:pPr>
        <w:pStyle w:val="Normal"/>
        <w:rPr>
          <w:sz w:val="28"/>
          <w:szCs w:val="28"/>
        </w:rPr>
        <w:jc w:val="both"/>
      </w:pPr>
      <w:r w:rsidR="0086409e">
        <w:rPr>
          <w:sz w:val="28"/>
          <w:szCs w:val="28"/>
        </w:rPr>
      </w:r>
    </w:p>
    <w:p w:rsidP="0086409e">
      <w:pPr>
        <w:pStyle w:val="Normal"/>
        <w:rPr>
          <w:sz w:val="16"/>
          <w:szCs w:val="16"/>
        </w:rPr>
        <w:jc w:val="both"/>
      </w:pPr>
      <w:r w:rsidR="0086409e" w:rsidRPr="0009081e">
        <w:rPr>
          <w:sz w:val="16"/>
          <w:szCs w:val="16"/>
        </w:rPr>
      </w:r>
    </w:p>
    <w:p w:rsidP="0086409e">
      <w:pPr>
        <w:pStyle w:val="StGen18"/>
        <w:rPr>
          <w:sz w:val="28"/>
          <w:szCs w:val="28"/>
          <w:rFonts w:ascii="Times New Roman" w:hAnsi="Times New Roman"/>
          <w:color w:val="000000"/>
        </w:rPr>
        <w:ind w:firstLine="709"/>
        <w:jc w:val="both"/>
      </w:pPr>
      <w:r w:rsidR="0086409e" w:rsidRPr="00464128">
        <w:rPr>
          <w:sz w:val="28"/>
          <w:szCs w:val="28"/>
          <w:rFonts w:ascii="Times New Roman" w:hAnsi="Times New Roman"/>
        </w:rPr>
        <w:t xml:space="preserve">Рассмотрев проект решения </w:t>
      </w:r>
      <w:r w:rsidR="00ae26d2">
        <w:rPr>
          <w:sz w:val="28"/>
          <w:szCs w:val="28"/>
          <w:rFonts w:ascii="Times New Roman" w:hAnsi="Times New Roman"/>
        </w:rPr>
        <w:t xml:space="preserve">о </w:t>
      </w:r>
      <w:r w:rsidR="0086409e" w:rsidRPr="0086409e">
        <w:rPr>
          <w:sz w:val="28"/>
          <w:szCs w:val="28"/>
          <w:rFonts w:ascii="Times New Roman" w:hAnsi="Times New Roman"/>
        </w:rPr>
        <w:t xml:space="preserve">правотворческой инициативе граждан в Петропавловск-Камчатском горо</w:t>
      </w:r>
      <w:r w:rsidR="0086409e" w:rsidRPr="0086409e">
        <w:rPr>
          <w:sz w:val="28"/>
          <w:szCs w:val="28"/>
          <w:rFonts w:ascii="Times New Roman" w:hAnsi="Times New Roman"/>
        </w:rPr>
        <w:t xml:space="preserve">д</w:t>
      </w:r>
      <w:r w:rsidR="0086409e" w:rsidRPr="0086409e">
        <w:rPr>
          <w:sz w:val="28"/>
          <w:szCs w:val="28"/>
          <w:rFonts w:ascii="Times New Roman" w:hAnsi="Times New Roman"/>
        </w:rPr>
        <w:t xml:space="preserve">ском округе</w:t>
      </w:r>
      <w:r w:rsidR="0086409e" w:rsidRPr="00464128">
        <w:rPr>
          <w:sz w:val="28"/>
          <w:szCs w:val="28"/>
          <w:rFonts w:ascii="Times New Roman" w:hAnsi="Times New Roman"/>
          <w:color w:val="000000"/>
        </w:rPr>
        <w:t xml:space="preserve">, </w:t>
      </w:r>
      <w:r w:rsidR="0086409e" w:rsidRPr="0086409e">
        <w:rPr>
          <w:sz w:val="28"/>
          <w:szCs w:val="28"/>
          <w:rFonts w:ascii="Times New Roman" w:hAnsi="Times New Roman"/>
        </w:rPr>
        <w:t xml:space="preserve">внесенный </w:t>
      </w:r>
      <w:r w:rsidR="0086409e" w:rsidRPr="0086409e">
        <w:rPr>
          <w:sz w:val="28"/>
          <w:szCs w:val="28"/>
          <w:rFonts w:ascii="Times New Roman" w:hAnsi="Times New Roman"/>
          <w:color w:val="000000"/>
        </w:rPr>
        <w:t xml:space="preserve">заместителем председателя Г</w:t>
      </w:r>
      <w:r w:rsidR="0086409e" w:rsidRPr="0086409e">
        <w:rPr>
          <w:sz w:val="28"/>
          <w:szCs w:val="28"/>
          <w:rFonts w:ascii="Times New Roman" w:hAnsi="Times New Roman"/>
          <w:color w:val="000000"/>
        </w:rPr>
        <w:t xml:space="preserve">о</w:t>
      </w:r>
      <w:r w:rsidR="0086409e" w:rsidRPr="0086409e">
        <w:rPr>
          <w:sz w:val="28"/>
          <w:szCs w:val="28"/>
          <w:rFonts w:ascii="Times New Roman" w:hAnsi="Times New Roman"/>
          <w:color w:val="000000"/>
        </w:rPr>
        <w:t xml:space="preserve">родской Думы Петропавловск-Камчатского городского округа, предс</w:t>
      </w:r>
      <w:r w:rsidR="0086409e" w:rsidRPr="0086409e">
        <w:rPr>
          <w:sz w:val="28"/>
          <w:szCs w:val="28"/>
          <w:rFonts w:ascii="Times New Roman" w:hAnsi="Times New Roman"/>
          <w:color w:val="000000"/>
        </w:rPr>
        <w:t xml:space="preserve">е</w:t>
      </w:r>
      <w:r w:rsidR="0086409e" w:rsidRPr="0086409e">
        <w:rPr>
          <w:sz w:val="28"/>
          <w:szCs w:val="28"/>
          <w:rFonts w:ascii="Times New Roman" w:hAnsi="Times New Roman"/>
          <w:color w:val="000000"/>
        </w:rPr>
        <w:t xml:space="preserve">дателем комитета по проблемам развития местного самоуправления Слыщенко К.Г.</w:t>
      </w:r>
      <w:r w:rsidR="0086409e" w:rsidRPr="0086409e">
        <w:rPr>
          <w:sz w:val="28"/>
          <w:szCs w:val="28"/>
          <w:rFonts w:ascii="Times New Roman" w:hAnsi="Times New Roman"/>
        </w:rPr>
        <w:t xml:space="preserve">, </w:t>
      </w:r>
      <w:r w:rsidR="0086409e">
        <w:rPr>
          <w:sz w:val="28"/>
          <w:szCs w:val="28"/>
          <w:rFonts w:ascii="Times New Roman" w:hAnsi="Times New Roman"/>
        </w:rPr>
        <w:t xml:space="preserve">руководствуясь статьей 26</w:t>
      </w:r>
      <w:r w:rsidR="0086409e" w:rsidRPr="009442dd">
        <w:rPr>
          <w:sz w:val="28"/>
          <w:szCs w:val="28"/>
          <w:rFonts w:ascii="Times New Roman" w:hAnsi="Times New Roman"/>
        </w:rPr>
        <w:t xml:space="preserve"> </w:t>
      </w:r>
      <w:r w:rsidR="0086409e">
        <w:rPr>
          <w:sz w:val="28"/>
          <w:szCs w:val="28"/>
          <w:rFonts w:ascii="Times New Roman" w:hAnsi="Times New Roman"/>
        </w:rPr>
        <w:t xml:space="preserve">Федерального закона от 06.10.2003 </w:t>
      </w:r>
      <w:r w:rsidR="0074006f">
        <w:rPr>
          <w:sz w:val="28"/>
          <w:szCs w:val="28"/>
          <w:rFonts w:ascii="Times New Roman" w:hAnsi="Times New Roman"/>
        </w:rPr>
        <w:t xml:space="preserve">        </w:t>
      </w:r>
      <w:r w:rsidR="0086409e">
        <w:rPr>
          <w:sz w:val="28"/>
          <w:szCs w:val="28"/>
          <w:rFonts w:ascii="Times New Roman" w:hAnsi="Times New Roman"/>
        </w:rPr>
        <w:t xml:space="preserve">№ 131-ФЗ «Об общих принципах организации местного самоуправления в Российской Федерации» и </w:t>
      </w:r>
      <w:r w:rsidR="0086409e" w:rsidRPr="009442dd">
        <w:rPr>
          <w:sz w:val="28"/>
          <w:szCs w:val="28"/>
          <w:rFonts w:ascii="Times New Roman" w:hAnsi="Times New Roman"/>
        </w:rPr>
        <w:t xml:space="preserve">статьей </w:t>
      </w:r>
      <w:r w:rsidR="0086409e">
        <w:rPr>
          <w:sz w:val="28"/>
          <w:szCs w:val="28"/>
          <w:rFonts w:ascii="Times New Roman" w:hAnsi="Times New Roman"/>
        </w:rPr>
        <w:t xml:space="preserve">19</w:t>
      </w:r>
      <w:r w:rsidR="0086409e" w:rsidRPr="009442dd">
        <w:rPr>
          <w:sz w:val="28"/>
          <w:szCs w:val="28"/>
          <w:rFonts w:ascii="Times New Roman" w:hAnsi="Times New Roman"/>
        </w:rPr>
        <w:t xml:space="preserve"> Устава </w:t>
      </w:r>
      <w:r w:rsidR="0086409e">
        <w:rPr>
          <w:sz w:val="28"/>
          <w:szCs w:val="28"/>
          <w:rFonts w:ascii="Times New Roman" w:hAnsi="Times New Roman"/>
        </w:rPr>
        <w:t xml:space="preserve">Петропавловск-Камчатского </w:t>
      </w:r>
      <w:r w:rsidR="0086409e" w:rsidRPr="009442dd">
        <w:rPr>
          <w:sz w:val="28"/>
          <w:szCs w:val="28"/>
          <w:rFonts w:ascii="Times New Roman" w:hAnsi="Times New Roman"/>
        </w:rPr>
        <w:t xml:space="preserve">городского округа</w:t>
      </w:r>
      <w:r w:rsidR="0086409e">
        <w:rPr>
          <w:sz w:val="28"/>
          <w:szCs w:val="28"/>
          <w:rFonts w:ascii="Times New Roman" w:hAnsi="Times New Roman"/>
        </w:rPr>
        <w:t xml:space="preserve">, </w:t>
      </w:r>
      <w:r w:rsidR="0086409e" w:rsidRPr="00464128">
        <w:rPr>
          <w:sz w:val="28"/>
          <w:szCs w:val="28"/>
          <w:rFonts w:ascii="Times New Roman" w:hAnsi="Times New Roman"/>
        </w:rPr>
        <w:t xml:space="preserve">Городская Дума Петропавловск-Камчатского г</w:t>
      </w:r>
      <w:r w:rsidR="0086409e" w:rsidRPr="00464128">
        <w:rPr>
          <w:sz w:val="28"/>
          <w:szCs w:val="28"/>
          <w:rFonts w:ascii="Times New Roman" w:hAnsi="Times New Roman"/>
        </w:rPr>
        <w:t xml:space="preserve">о</w:t>
      </w:r>
      <w:r w:rsidR="0086409e" w:rsidRPr="00464128">
        <w:rPr>
          <w:sz w:val="28"/>
          <w:szCs w:val="28"/>
          <w:rFonts w:ascii="Times New Roman" w:hAnsi="Times New Roman"/>
        </w:rPr>
        <w:t xml:space="preserve">родского округа </w:t>
      </w:r>
      <w:r w:rsidR="0086409e" w:rsidRPr="0064762e">
        <w:rPr>
          <w:sz w:val="28"/>
          <w:szCs w:val="28"/>
          <w:rFonts w:ascii="Times New Roman" w:hAnsi="Times New Roman"/>
          <w:color w:val="000000"/>
        </w:rPr>
      </w:r>
    </w:p>
    <w:p w:rsidP="0086409e">
      <w:pPr>
        <w:pStyle w:val="Normal"/>
        <w:rPr>
          <w:sz w:val="16"/>
          <w:szCs w:val="16"/>
        </w:rPr>
        <w:ind w:right="-5"/>
        <w:jc w:val="both"/>
      </w:pPr>
      <w:r w:rsidR="0086409e">
        <w:rPr>
          <w:sz w:val="16"/>
          <w:szCs w:val="16"/>
        </w:rPr>
      </w:r>
    </w:p>
    <w:p w:rsidP="0086409e">
      <w:pPr>
        <w:pStyle w:val="Normal"/>
        <w:rPr>
          <w:sz w:val="16"/>
          <w:szCs w:val="16"/>
        </w:rPr>
        <w:ind w:right="-5"/>
        <w:jc w:val="both"/>
      </w:pPr>
      <w:r w:rsidR="0086409e" w:rsidRPr="00d1548b">
        <w:rPr>
          <w:sz w:val="16"/>
          <w:szCs w:val="16"/>
        </w:rPr>
      </w:r>
    </w:p>
    <w:p w:rsidP="0086409e">
      <w:pPr>
        <w:pStyle w:val="Normal"/>
        <w:rPr>
          <w:b/>
          <w:sz w:val="28"/>
          <w:szCs w:val="28"/>
        </w:rPr>
        <w:ind w:right="-5"/>
        <w:jc w:val="both"/>
      </w:pPr>
      <w:r w:rsidR="0086409e" w:rsidRPr="00d92559">
        <w:rPr>
          <w:b/>
          <w:sz w:val="28"/>
          <w:szCs w:val="28"/>
        </w:rPr>
        <w:t xml:space="preserve">РЕШИЛА:</w:t>
      </w:r>
    </w:p>
    <w:p w:rsidP="0086409e">
      <w:pPr>
        <w:pStyle w:val="Normal"/>
        <w:rPr>
          <w:sz w:val="16"/>
          <w:szCs w:val="16"/>
        </w:rPr>
        <w:ind w:right="-5"/>
        <w:jc w:val="both"/>
      </w:pPr>
      <w:r w:rsidR="0086409e" w:rsidRPr="00d1548b">
        <w:rPr>
          <w:sz w:val="16"/>
          <w:szCs w:val="16"/>
        </w:rPr>
      </w:r>
    </w:p>
    <w:p w:rsidP="0074006f">
      <w:pPr>
        <w:pStyle w:val="Normal"/>
        <w:rPr>
          <w:sz w:val="28"/>
          <w:szCs w:val="28"/>
        </w:rPr>
        <w:tabs>
          <w:tab w:leader="none" w:pos="993" w:val="left"/>
        </w:tabs>
        <w:ind w:firstLine="708"/>
        <w:jc w:val="both"/>
      </w:pPr>
      <w:r w:rsidR="0086409e">
        <w:rPr>
          <w:sz w:val="28"/>
          <w:szCs w:val="28"/>
        </w:rPr>
        <w:t xml:space="preserve">1. </w:t>
      </w:r>
      <w:r w:rsidR="0086409e" w:rsidRPr="009936cf">
        <w:rPr>
          <w:sz w:val="28"/>
          <w:szCs w:val="28"/>
        </w:rPr>
        <w:t xml:space="preserve">Принять </w:t>
      </w:r>
      <w:r w:rsidR="0086409e">
        <w:rPr>
          <w:sz w:val="28"/>
          <w:szCs w:val="28"/>
        </w:rPr>
        <w:t xml:space="preserve">Решение</w:t>
      </w:r>
      <w:r w:rsidR="0086409e" w:rsidRPr="009936cf">
        <w:rPr>
          <w:sz w:val="28"/>
          <w:szCs w:val="28"/>
        </w:rPr>
        <w:t xml:space="preserve"> </w:t>
      </w:r>
      <w:r w:rsidR="0086409e" w:rsidRPr="00834e52">
        <w:rPr>
          <w:sz w:val="28"/>
          <w:szCs w:val="28"/>
        </w:rPr>
        <w:t xml:space="preserve">о правотворческой инициативе граждан в Петропавловск-Камчатском горо</w:t>
      </w:r>
      <w:r w:rsidR="0086409e" w:rsidRPr="00834e52">
        <w:rPr>
          <w:sz w:val="28"/>
          <w:szCs w:val="28"/>
        </w:rPr>
        <w:t xml:space="preserve">д</w:t>
      </w:r>
      <w:r w:rsidR="0086409e" w:rsidRPr="00834e52">
        <w:rPr>
          <w:sz w:val="28"/>
          <w:szCs w:val="28"/>
        </w:rPr>
        <w:t xml:space="preserve">ском округе</w:t>
      </w:r>
      <w:r w:rsidR="0086409e">
        <w:rPr>
          <w:sz w:val="28"/>
          <w:szCs w:val="28"/>
        </w:rPr>
        <w:t xml:space="preserve">.</w:t>
      </w:r>
    </w:p>
    <w:p w:rsidP="0074006f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ind w:firstLine="708"/>
        <w:spacing w:line="20" w:lineRule="atLeast"/>
        <w:jc w:val="both"/>
      </w:pPr>
      <w:r w:rsidR="00834c94" w:rsidRPr="00834c94">
        <w:rPr>
          <w:sz w:val="28"/>
          <w:szCs w:val="28"/>
        </w:rPr>
        <w:t xml:space="preserve">2. Направить принятое Решение Главе Петропавловск-Камчатского г</w:t>
      </w:r>
      <w:r w:rsidR="00834c94" w:rsidRPr="00834c94">
        <w:rPr>
          <w:sz w:val="28"/>
          <w:szCs w:val="28"/>
        </w:rPr>
        <w:t xml:space="preserve">о</w:t>
      </w:r>
      <w:r w:rsidR="00834c94" w:rsidRPr="00834c94">
        <w:rPr>
          <w:sz w:val="28"/>
          <w:szCs w:val="28"/>
        </w:rPr>
        <w:t xml:space="preserve">родского округа Семчеву В.А. для подписания и обнародования.</w:t>
      </w:r>
    </w:p>
    <w:p w:rsidP="00834c94">
      <w:pPr>
        <w:pStyle w:val="Normal"/>
        <w:rPr>
          <w:sz w:val="28"/>
          <w:szCs w:val="28"/>
        </w:rPr>
        <w:autoSpaceDE w:val="off"/>
        <w:autoSpaceDN w:val="off"/>
        <w:ind w:firstLine="708"/>
        <w:spacing w:line="20" w:lineRule="atLeast"/>
        <w:jc w:val="both"/>
      </w:pPr>
      <w:r w:rsidR="000379d4">
        <w:rPr>
          <w:sz w:val="28"/>
          <w:szCs w:val="28"/>
        </w:rPr>
      </w:r>
    </w:p>
    <w:p w:rsidP="00834c94">
      <w:pPr>
        <w:pStyle w:val="Normal"/>
        <w:rPr>
          <w:sz w:val="28"/>
          <w:szCs w:val="28"/>
        </w:rPr>
        <w:autoSpaceDE w:val="off"/>
        <w:autoSpaceDN w:val="off"/>
        <w:ind w:firstLine="708"/>
        <w:spacing w:line="20" w:lineRule="atLeast"/>
        <w:jc w:val="both"/>
      </w:pPr>
      <w:r w:rsidR="0074006f">
        <w:rPr>
          <w:sz w:val="28"/>
          <w:szCs w:val="28"/>
        </w:rPr>
      </w:r>
    </w:p>
    <w:tbl>
      <w:tblPr>
        <w:tblW w:type="dxa" w:w="10031"/>
        <w:tblLook w:val="01e0"/>
        <w:tblW w:type="dxa" w:w="100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2977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both"/>
            </w:pPr>
            <w:r w:rsidR="00834c94" w:rsidRPr="00834c94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center"/>
            </w:pPr>
            <w:r w:rsidR="00834c94" w:rsidRPr="00834c94">
              <w:rPr>
                <w:sz w:val="28"/>
                <w:szCs w:val="28"/>
              </w:rPr>
            </w:r>
          </w:p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center"/>
            </w:pPr>
            <w:r w:rsidR="00834c94" w:rsidRPr="00834c9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97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1a2615">
              <w:rPr>
                <w:sz w:val="28"/>
                <w:szCs w:val="28"/>
              </w:rPr>
            </w:r>
          </w:p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  <w:t xml:space="preserve">В.А. Семчев</w:t>
            </w:r>
          </w:p>
        </w:tc>
      </w:tr>
    </w:tbl>
    <w:p w:rsidP="00834e52">
      <w:pPr>
        <w:pStyle w:val="Normal"/>
        <w:rPr>
          <w:szCs w:val="28"/>
        </w:rPr>
      </w:pPr>
      <w:r w:rsidR="003368f9">
        <w:rPr>
          <w:szCs w:val="28"/>
        </w:rPr>
        <w:br w:type="page"/>
      </w:r>
      <w:r w:rsidR="001603ae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16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34e52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81.647999999999996pt;" id="{E27A6943-BAC5-48A4-A13B-A940CBDF7A54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834e52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34e52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34e52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45"/>
          <w:wAfter w:type="dxa" w:w="0"/>
          <w:trHeight w:hRule="atLeast" w:val="345"/>
          <w:wAfter w:type="dxa" w:w="0"/>
        </w:trPr>
        <w:tc>
          <w:tcPr>
            <w:textDirection w:val="lrTb"/>
            <w:vAlign w:val="top"/>
            <w:tcW w:type="dxa" w:w="98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3c4853">
              <w:pict>
                <v:line id="_x0000_s1041" type="#_x0000_t20" style="position:absolute;mso-position-vertical-relative:page;" from="-5.5pt,9.9499999999999993pt" to="484.25pt,9.9499999999999993pt" strokeweight="5.000000pt">
                  <v:stroke linestyle="thickThin"/>
                </v:line>
              </w:pict>
            </w:r>
            <w:r w:rsidR="003c4853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86409e">
      <w:pPr>
        <w:pStyle w:val="Normal"/>
        <w:rPr>
          <w:b/>
        </w:rPr>
        <w:jc w:val="center"/>
      </w:pPr>
      <w:r w:rsidR="0086409e" w:rsidRPr="001603ae">
        <w:rPr>
          <w:b/>
        </w:rPr>
      </w:r>
    </w:p>
    <w:p w:rsidP="0086409e">
      <w:pPr>
        <w:pStyle w:val="Normal"/>
        <w:jc w:val="center"/>
      </w:pPr>
      <w:r w:rsidR="0086409e" w:rsidRPr="008522a2">
        <w:rPr>
          <w:b/>
          <w:sz w:val="36"/>
          <w:szCs w:val="36"/>
        </w:rPr>
        <w:t xml:space="preserve">РЕШЕНИЕ</w:t>
      </w:r>
      <w:r w:rsidR="0086409e" w:rsidRPr="00fc12a2"/>
    </w:p>
    <w:p w:rsidP="00834e52">
      <w:pPr>
        <w:pStyle w:val="Normal"/>
        <w:rPr>
          <w:b/>
          <w:sz w:val="32"/>
          <w:szCs w:val="32"/>
        </w:rPr>
        <w:jc w:val="center"/>
      </w:pPr>
      <w:r w:rsidR="003c4853">
        <w:rPr>
          <w:b/>
          <w:sz w:val="32"/>
          <w:szCs w:val="32"/>
        </w:rPr>
      </w:r>
    </w:p>
    <w:p w:rsidP="00834e52">
      <w:pPr>
        <w:pStyle w:val="Normal"/>
        <w:rPr>
          <w:sz w:val="28"/>
          <w:szCs w:val="28"/>
        </w:rPr>
        <w:jc w:val="center"/>
      </w:pPr>
      <w:r w:rsidR="00834e52">
        <w:rPr>
          <w:sz w:val="28"/>
          <w:szCs w:val="28"/>
        </w:rPr>
        <w:t xml:space="preserve">от </w:t>
      </w:r>
      <w:r w:rsidR="001603ae">
        <w:rPr>
          <w:sz w:val="28"/>
          <w:szCs w:val="28"/>
        </w:rPr>
        <w:t xml:space="preserve">20.09.2012 </w:t>
      </w:r>
      <w:r w:rsidR="00834e52">
        <w:rPr>
          <w:sz w:val="28"/>
          <w:szCs w:val="28"/>
        </w:rPr>
        <w:t xml:space="preserve">№ </w:t>
      </w:r>
      <w:r w:rsidR="003368f9">
        <w:rPr>
          <w:sz w:val="28"/>
          <w:szCs w:val="28"/>
        </w:rPr>
        <w:t xml:space="preserve">530</w:t>
      </w:r>
      <w:r w:rsidR="00834e52">
        <w:rPr>
          <w:sz w:val="28"/>
          <w:szCs w:val="28"/>
        </w:rPr>
        <w:t xml:space="preserve">-нд</w:t>
      </w:r>
    </w:p>
    <w:p w:rsidP="00834e52">
      <w:pPr>
        <w:pStyle w:val="Normal"/>
        <w:rPr>
          <w:sz w:val="28"/>
          <w:szCs w:val="28"/>
        </w:rPr>
        <w:jc w:val="center"/>
      </w:pPr>
      <w:r w:rsidR="00834e52">
        <w:rPr>
          <w:sz w:val="28"/>
          <w:szCs w:val="28"/>
        </w:rPr>
      </w:r>
    </w:p>
    <w:p w:rsidP="00834e52">
      <w:pPr>
        <w:pStyle w:val="Normal"/>
        <w:rPr>
          <w:b/>
          <w:sz w:val="28"/>
          <w:szCs w:val="28"/>
        </w:rPr>
        <w:jc w:val="center"/>
      </w:pPr>
      <w:r w:rsidR="00834e52" w:rsidRPr="00941730">
        <w:rPr>
          <w:b/>
          <w:sz w:val="28"/>
          <w:szCs w:val="28"/>
        </w:rPr>
        <w:t xml:space="preserve">О правотворческой инициативе граждан в Петр</w:t>
      </w:r>
      <w:r w:rsidR="00834e52" w:rsidRPr="00941730">
        <w:rPr>
          <w:b/>
          <w:sz w:val="28"/>
          <w:szCs w:val="28"/>
        </w:rPr>
        <w:t xml:space="preserve">о</w:t>
      </w:r>
      <w:r w:rsidR="00834e52" w:rsidRPr="00941730">
        <w:rPr>
          <w:b/>
          <w:sz w:val="28"/>
          <w:szCs w:val="28"/>
        </w:rPr>
        <w:t xml:space="preserve">павловск-Камчатском городском округе </w:t>
      </w:r>
      <w:r w:rsidR="00834e52">
        <w:rPr>
          <w:b/>
          <w:sz w:val="28"/>
          <w:szCs w:val="28"/>
        </w:rPr>
      </w:r>
    </w:p>
    <w:p w:rsidP="006103d2">
      <w:pPr>
        <w:pStyle w:val="StGen1"/>
        <w:rPr>
          <w:i/>
          <w:rFonts w:ascii="Times New Roman" w:hAnsi="Times New Roman"/>
        </w:rPr>
        <w:widowControl/>
        <w:ind w:firstLine="0"/>
        <w:jc w:val="center"/>
      </w:pPr>
      <w:r w:rsidR="006103d2">
        <w:rPr>
          <w:i/>
          <w:rFonts w:ascii="Times New Roman" w:hAnsi="Times New Roman"/>
        </w:rPr>
        <w:t xml:space="preserve">С</w:t>
      </w:r>
      <w:r w:rsidR="006103d2" w:rsidRPr="00704885">
        <w:rPr>
          <w:i/>
          <w:rFonts w:ascii="Times New Roman" w:hAnsi="Times New Roman"/>
        </w:rPr>
        <w:t xml:space="preserve"> изменениями от </w:t>
      </w:r>
    </w:p>
    <w:p w:rsidP="006103d2">
      <w:pPr>
        <w:pStyle w:val="Normal"/>
        <w:rPr>
          <w:i/>
          <w:sz w:val="20"/>
          <w:szCs w:val="20"/>
        </w:rPr>
        <w:jc w:val="center"/>
      </w:pPr>
      <w:r w:rsidR="006103d2">
        <w:rPr>
          <w:i/>
          <w:sz w:val="20"/>
          <w:szCs w:val="20"/>
        </w:rPr>
        <w:t xml:space="preserve">28</w:t>
      </w:r>
      <w:r w:rsidR="006103d2" w:rsidRPr="008f0eed">
        <w:rPr>
          <w:i/>
          <w:sz w:val="20"/>
          <w:szCs w:val="20"/>
        </w:rPr>
        <w:t xml:space="preserve">.0</w:t>
      </w:r>
      <w:r w:rsidR="006103d2">
        <w:rPr>
          <w:i/>
          <w:sz w:val="20"/>
          <w:szCs w:val="20"/>
        </w:rPr>
        <w:t xml:space="preserve">8</w:t>
      </w:r>
      <w:r w:rsidR="006103d2" w:rsidRPr="008f0eed">
        <w:rPr>
          <w:i/>
          <w:sz w:val="20"/>
          <w:szCs w:val="20"/>
        </w:rPr>
        <w:t xml:space="preserve">.2013 № </w:t>
      </w:r>
      <w:r w:rsidR="006103d2">
        <w:rPr>
          <w:i/>
          <w:sz w:val="20"/>
          <w:szCs w:val="20"/>
        </w:rPr>
        <w:t xml:space="preserve">115</w:t>
      </w:r>
      <w:r w:rsidR="006103d2" w:rsidRPr="008f0eed">
        <w:rPr>
          <w:i/>
          <w:sz w:val="20"/>
          <w:szCs w:val="20"/>
        </w:rPr>
        <w:t xml:space="preserve">-нд (</w:t>
      </w:r>
      <w:r w:rsidR="006103d2" w:rsidRPr="00b15352">
        <w:rPr>
          <w:i/>
          <w:sz w:val="20"/>
          <w:szCs w:val="20"/>
        </w:rPr>
        <w:t xml:space="preserve">21.08.2013 № 2</w:t>
      </w:r>
      <w:r w:rsidR="005a4a29">
        <w:rPr>
          <w:i/>
          <w:sz w:val="20"/>
          <w:szCs w:val="20"/>
        </w:rPr>
        <w:t xml:space="preserve">5</w:t>
      </w:r>
      <w:r w:rsidR="006103d2">
        <w:rPr>
          <w:i/>
          <w:sz w:val="20"/>
          <w:szCs w:val="20"/>
        </w:rPr>
        <w:t xml:space="preserve">6</w:t>
      </w:r>
      <w:r w:rsidR="006103d2" w:rsidRPr="00b15352">
        <w:rPr>
          <w:i/>
          <w:sz w:val="20"/>
          <w:szCs w:val="20"/>
        </w:rPr>
        <w:t xml:space="preserve">-р</w:t>
      </w:r>
      <w:r w:rsidR="006103d2" w:rsidRPr="008f0eed">
        <w:rPr>
          <w:i/>
          <w:sz w:val="20"/>
          <w:szCs w:val="20"/>
        </w:rPr>
        <w:t xml:space="preserve">)</w:t>
      </w:r>
      <w:r w:rsidR="006103d2" w:rsidRPr="00bd61d7">
        <w:rPr>
          <w:i/>
          <w:sz w:val="20"/>
          <w:szCs w:val="20"/>
        </w:rPr>
      </w:r>
    </w:p>
    <w:p w:rsidP="00834e52">
      <w:pPr>
        <w:pStyle w:val="Normal"/>
        <w:rPr>
          <w:b/>
          <w:sz w:val="28"/>
          <w:szCs w:val="28"/>
        </w:rPr>
        <w:jc w:val="center"/>
      </w:pPr>
      <w:r w:rsidR="00834e52">
        <w:rPr>
          <w:b/>
          <w:sz w:val="28"/>
          <w:szCs w:val="28"/>
        </w:rPr>
      </w:r>
    </w:p>
    <w:p w:rsidP="0086409e">
      <w:pPr>
        <w:pStyle w:val="Normal"/>
        <w:rPr>
          <w:i/>
        </w:rPr>
        <w:jc w:val="center"/>
      </w:pPr>
      <w:r w:rsidR="00834e52">
        <w:rPr>
          <w:i/>
        </w:rPr>
        <w:t xml:space="preserve">Принято Городской Думой</w:t>
      </w:r>
      <w:r w:rsidR="0086409e">
        <w:rPr>
          <w:i/>
        </w:rPr>
        <w:t xml:space="preserve"> </w:t>
      </w:r>
      <w:r w:rsidR="00834e52">
        <w:rPr>
          <w:i/>
        </w:rPr>
        <w:t xml:space="preserve">Петропавловск-Камчатского городского округа</w:t>
      </w:r>
    </w:p>
    <w:p w:rsidP="00834e52">
      <w:pPr>
        <w:pStyle w:val="Normal"/>
        <w:rPr>
          <w:i/>
        </w:rPr>
        <w:jc w:val="center"/>
      </w:pPr>
      <w:r w:rsidR="00834e52">
        <w:rPr>
          <w:i/>
        </w:rPr>
        <w:t xml:space="preserve">(решение от </w:t>
      </w:r>
      <w:r w:rsidR="001603ae">
        <w:rPr>
          <w:i/>
        </w:rPr>
        <w:t xml:space="preserve">19.09.2012 </w:t>
      </w:r>
      <w:r w:rsidR="00834e52">
        <w:rPr>
          <w:i/>
        </w:rPr>
        <w:t xml:space="preserve">№ </w:t>
      </w:r>
      <w:r w:rsidR="003368f9">
        <w:rPr>
          <w:i/>
        </w:rPr>
        <w:t xml:space="preserve">1524</w:t>
      </w:r>
      <w:r w:rsidR="00834e52">
        <w:rPr>
          <w:i/>
        </w:rPr>
        <w:t xml:space="preserve">-р)</w:t>
      </w:r>
    </w:p>
    <w:p w:rsidP="00834e52">
      <w:pPr>
        <w:pStyle w:val="Normal"/>
        <w:rPr>
          <w:i/>
        </w:rPr>
        <w:jc w:val="center"/>
      </w:pPr>
      <w:r w:rsidR="00e365bc">
        <w:rPr>
          <w:i/>
        </w:rPr>
      </w:r>
    </w:p>
    <w:p w:rsidP="003368f9">
      <w:pPr>
        <w:pStyle w:val="Normal"/>
        <w:rPr>
          <w:b/>
          <w:sz w:val="28"/>
          <w:szCs w:val="28"/>
        </w:rPr>
        <w:autoSpaceDE w:val="off"/>
        <w:autoSpaceDN w:val="off"/>
        <w:ind w:firstLine="709"/>
        <w:jc w:val="both"/>
      </w:pPr>
      <w:r w:rsidR="0086409e" w:rsidRPr="00972ff5">
        <w:rPr>
          <w:b/>
          <w:sz w:val="28"/>
          <w:szCs w:val="28"/>
        </w:rPr>
        <w:t xml:space="preserve">Статья 1. Предмет регулирования настоящего </w:t>
      </w:r>
      <w:r w:rsidR="0086409e">
        <w:rPr>
          <w:b/>
          <w:sz w:val="28"/>
          <w:szCs w:val="28"/>
        </w:rPr>
        <w:t xml:space="preserve">Решения</w:t>
      </w:r>
      <w:bookmarkStart w:id="0" w:name="sub_251"/>
      <w:r w:rsidR="0086409e" w:rsidRPr="0086409e">
        <w:rPr>
          <w:b/>
          <w:sz w:val="28"/>
          <w:szCs w:val="28"/>
        </w:rPr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1. Настоящее</w:t>
      </w:r>
      <w:r w:rsidR="0086409e">
        <w:rPr>
          <w:sz w:val="28"/>
          <w:szCs w:val="28"/>
        </w:rPr>
        <w:t xml:space="preserve"> Решение</w:t>
      </w:r>
      <w:r w:rsidR="006f394a">
        <w:rPr>
          <w:sz w:val="28"/>
          <w:szCs w:val="28"/>
        </w:rPr>
        <w:t xml:space="preserve"> разработано </w:t>
      </w:r>
      <w:r w:rsidR="0086409e" w:rsidRPr="00f91b27">
        <w:rPr>
          <w:sz w:val="28"/>
          <w:szCs w:val="28"/>
        </w:rPr>
        <w:t xml:space="preserve">в соответствии с Федеральным </w:t>
      </w:r>
      <w:r w:rsidR="0086409e" w:rsidRPr="00723588">
        <w:rPr>
          <w:sz w:val="28"/>
          <w:szCs w:val="28"/>
        </w:rPr>
        <w:fldChar w:fldCharType="begin"/>
      </w:r>
      <w:r w:rsidR="0086409e" w:rsidRPr="00723588">
        <w:rPr>
          <w:sz w:val="28"/>
          <w:szCs w:val="28"/>
        </w:rPr>
        <w:instrText xml:space="preserve">HYPERLINK "consultantplus://offline/ref=BE9BE22B608F99164DD9BB602DF678076CA7E7183E1874DF2066FC44D6wEyBC"</w:instrText>
      </w:r>
      <w:r w:rsidR="0086409e" w:rsidRPr="00723588">
        <w:rPr>
          <w:sz w:val="28"/>
          <w:szCs w:val="28"/>
        </w:rPr>
        <w:fldChar w:fldCharType="separate"/>
      </w:r>
      <w:r w:rsidR="0086409e" w:rsidRPr="00723588">
        <w:rPr>
          <w:sz w:val="28"/>
          <w:szCs w:val="28"/>
        </w:rPr>
        <w:instrText xml:space="preserve">законом</w:instrText>
      </w:r>
      <w:r w:rsidR="0086409e" w:rsidRPr="00723588">
        <w:rPr>
          <w:sz w:val="28"/>
          <w:szCs w:val="28"/>
        </w:rPr>
        <w:fldChar w:fldCharType="end"/>
      </w:r>
      <w:r w:rsidR="0086409e">
        <w:rPr>
          <w:sz w:val="28"/>
          <w:szCs w:val="28"/>
        </w:rPr>
        <w:t xml:space="preserve"> от 06.10.2003 № 131-ФЗ «</w:t>
      </w:r>
      <w:r w:rsidR="0086409e" w:rsidRPr="00f91b27">
        <w:rPr>
          <w:sz w:val="28"/>
          <w:szCs w:val="28"/>
        </w:rPr>
        <w:t xml:space="preserve">Об общих принципах организации местного самоуп</w:t>
      </w:r>
      <w:r w:rsidR="0086409e">
        <w:rPr>
          <w:sz w:val="28"/>
          <w:szCs w:val="28"/>
        </w:rPr>
        <w:t xml:space="preserve">равления в Российской Федерации»</w:t>
      </w:r>
      <w:r w:rsidR="006f394a">
        <w:rPr>
          <w:sz w:val="28"/>
          <w:szCs w:val="28"/>
        </w:rPr>
        <w:t xml:space="preserve">, </w:t>
      </w:r>
      <w:r w:rsidR="0086409e" w:rsidRPr="00f91b27">
        <w:rPr>
          <w:sz w:val="28"/>
          <w:szCs w:val="28"/>
        </w:rPr>
        <w:t xml:space="preserve">Уставом</w:t>
      </w:r>
      <w:r w:rsidR="0086409e">
        <w:rPr>
          <w:sz w:val="28"/>
          <w:szCs w:val="28"/>
        </w:rPr>
        <w:t xml:space="preserve"> Петропавловск-Камчатского городского округа</w:t>
      </w:r>
      <w:r w:rsidR="006f394a">
        <w:rPr>
          <w:sz w:val="28"/>
          <w:szCs w:val="28"/>
        </w:rPr>
        <w:t xml:space="preserve"> и</w:t>
      </w:r>
      <w:r w:rsidR="0086409e" w:rsidRPr="00f91b27">
        <w:rPr>
          <w:sz w:val="28"/>
          <w:szCs w:val="28"/>
        </w:rPr>
        <w:t xml:space="preserve"> регулирует порядок реализации прав</w:t>
      </w:r>
      <w:r w:rsidR="00fb03a3">
        <w:rPr>
          <w:sz w:val="28"/>
          <w:szCs w:val="28"/>
        </w:rPr>
        <w:t xml:space="preserve">отворческой инициативы граждан </w:t>
      </w:r>
      <w:r w:rsidR="0086409e" w:rsidRPr="00f91b27">
        <w:rPr>
          <w:sz w:val="28"/>
          <w:szCs w:val="28"/>
        </w:rPr>
        <w:t xml:space="preserve">в </w:t>
      </w:r>
      <w:r w:rsidR="0086409e">
        <w:rPr>
          <w:sz w:val="28"/>
          <w:szCs w:val="28"/>
        </w:rPr>
        <w:t xml:space="preserve">Петропавловск-Камчатском городском округе</w:t>
      </w:r>
      <w:r w:rsidR="0086409e" w:rsidRPr="00f91b27">
        <w:rPr>
          <w:sz w:val="28"/>
          <w:szCs w:val="28"/>
        </w:rPr>
        <w:t xml:space="preserve"> (далее - правотворческая инициатива), принятие к рассмотрению и рассмотрение проектов муниципальных правовых актов, внесенных гражданами в органы местного самоуправления </w:t>
      </w:r>
      <w:r w:rsidR="006f394a">
        <w:rPr>
          <w:sz w:val="28"/>
          <w:szCs w:val="28"/>
        </w:rPr>
        <w:t xml:space="preserve">Петропавловск-Камчатского городского округа </w:t>
      </w:r>
      <w:r w:rsidR="0086409e" w:rsidRPr="00f91b27">
        <w:rPr>
          <w:sz w:val="28"/>
          <w:szCs w:val="28"/>
        </w:rPr>
        <w:t xml:space="preserve">или должностным лицам местного самоуправления</w:t>
      </w:r>
      <w:r w:rsidR="006f394a">
        <w:rPr>
          <w:sz w:val="28"/>
          <w:szCs w:val="28"/>
        </w:rPr>
        <w:t xml:space="preserve"> Петропавловск-Камчатского городского округа (далее - </w:t>
      </w:r>
      <w:r w:rsidR="006f394a" w:rsidRPr="00f91b27">
        <w:rPr>
          <w:sz w:val="28"/>
          <w:szCs w:val="28"/>
        </w:rPr>
        <w:t xml:space="preserve">органы местного самоуправления </w:t>
      </w:r>
      <w:r w:rsidR="006f394a">
        <w:rPr>
          <w:sz w:val="28"/>
          <w:szCs w:val="28"/>
        </w:rPr>
        <w:t xml:space="preserve">или должностные лица</w:t>
      </w:r>
      <w:r w:rsidR="006f394a" w:rsidRPr="00f91b27">
        <w:rPr>
          <w:sz w:val="28"/>
          <w:szCs w:val="28"/>
        </w:rPr>
        <w:t xml:space="preserve"> местного самоуправления</w:t>
      </w:r>
      <w:r w:rsidR="006f394a">
        <w:rPr>
          <w:sz w:val="28"/>
          <w:szCs w:val="28"/>
        </w:rPr>
        <w:t xml:space="preserve">).</w:t>
      </w:r>
      <w:r w:rsidR="0086409e" w:rsidRPr="00f91b27">
        <w:rPr>
          <w:sz w:val="28"/>
          <w:szCs w:val="28"/>
        </w:rPr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2. Правотворческая инициатива является формой непосредственного участия населения в осуществлении местного самоуправления.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3. В целях настоящего </w:t>
      </w:r>
      <w:r w:rsidR="0086409e">
        <w:rPr>
          <w:sz w:val="28"/>
          <w:szCs w:val="28"/>
        </w:rPr>
        <w:t xml:space="preserve">Решения </w:t>
      </w:r>
      <w:r w:rsidR="0086409e" w:rsidRPr="00f91b27">
        <w:rPr>
          <w:sz w:val="28"/>
          <w:szCs w:val="28"/>
        </w:rPr>
        <w:t xml:space="preserve">под правотворческой инициативой понимается право граждан, обладающих избирательным правом, вносить на рассмотрение органов местного самоуправления или должностных лиц местного самоуправления проекты муниципальных правовых актов по вопросам местного значения.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4.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5d6153">
        <w:rPr>
          <w:sz w:val="28"/>
          <w:szCs w:val="28"/>
        </w:rPr>
        <w:t xml:space="preserve">1</w:t>
      </w:r>
      <w:r w:rsidR="0086409e" w:rsidRPr="00f91b27">
        <w:rPr>
          <w:sz w:val="28"/>
          <w:szCs w:val="28"/>
        </w:rPr>
        <w:t xml:space="preserve">) проектов муниципальных правовых актов по вопросам местного значения;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5d6153">
        <w:rPr>
          <w:sz w:val="28"/>
          <w:szCs w:val="28"/>
        </w:rPr>
        <w:t xml:space="preserve">2</w:t>
      </w:r>
      <w:r w:rsidR="0086409e" w:rsidRPr="00f91b27">
        <w:rPr>
          <w:sz w:val="28"/>
          <w:szCs w:val="28"/>
        </w:rPr>
        <w:t xml:space="preserve">) проектов муниципальных правовых актов о внесении изменений в действующие муниципальные правовые акты;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5d6153">
        <w:rPr>
          <w:sz w:val="28"/>
          <w:szCs w:val="28"/>
        </w:rPr>
        <w:t xml:space="preserve">3</w:t>
      </w:r>
      <w:r w:rsidR="0086409e" w:rsidRPr="00f91b27">
        <w:rPr>
          <w:sz w:val="28"/>
          <w:szCs w:val="28"/>
        </w:rPr>
        <w:t xml:space="preserve">) проектов муниципальных правовых актов о признании утратившими силу ранее принятых муниципальных правовых актов.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603ae" w:rsidRPr="00f91b27">
        <w:rPr>
          <w:sz w:val="28"/>
          <w:szCs w:val="28"/>
        </w:rPr>
      </w:r>
    </w:p>
    <w:p w:rsidP="003368f9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709"/>
      </w:pPr>
      <w:r w:rsidR="00df36b9">
        <w:rPr>
          <w:b/>
          <w:sz w:val="28"/>
          <w:szCs w:val="28"/>
        </w:rPr>
        <w:t xml:space="preserve">Статья 2</w:t>
      </w:r>
      <w:r w:rsidR="005d6153" w:rsidRPr="00972ff5">
        <w:rPr>
          <w:b/>
          <w:sz w:val="28"/>
          <w:szCs w:val="28"/>
        </w:rPr>
        <w:t xml:space="preserve">. </w:t>
      </w:r>
      <w:r w:rsidR="005d6153" w:rsidRPr="005d6153">
        <w:rPr>
          <w:b/>
          <w:sz w:val="28"/>
          <w:szCs w:val="28"/>
        </w:rPr>
        <w:t xml:space="preserve">Порядок формирования инициативной группы</w:t>
      </w:r>
      <w:r w:rsidR="0086409e" w:rsidRPr="00df36b9">
        <w:rPr>
          <w:b/>
          <w:sz w:val="28"/>
          <w:szCs w:val="28"/>
        </w:rPr>
      </w:r>
    </w:p>
    <w:p w:rsidP="003368f9">
      <w:pPr>
        <w:pStyle w:val="Normal"/>
        <w:rPr>
          <w:sz w:val="28"/>
          <w:szCs w:val="28"/>
          <w:color w:val="000000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1. Для реализации правотворческой инициативы формируется инициативная группа граждан, обладающих избирательным правом (далее - инициативная группа), минимальная числ</w:t>
      </w:r>
      <w:r w:rsidR="00cf51f6">
        <w:rPr>
          <w:sz w:val="28"/>
          <w:szCs w:val="28"/>
        </w:rPr>
        <w:t xml:space="preserve">енность которой составляет 100 жителей Петропавловск-Камчатского городского округа (далее – </w:t>
      </w:r>
      <w:r w:rsidR="00cf51f6" w:rsidRPr="003368f9">
        <w:rPr>
          <w:sz w:val="28"/>
          <w:szCs w:val="28"/>
          <w:color w:val="000000"/>
        </w:rPr>
        <w:t xml:space="preserve">городской округ)</w:t>
      </w:r>
      <w:r w:rsidR="0086409e" w:rsidRPr="003368f9">
        <w:rPr>
          <w:sz w:val="28"/>
          <w:szCs w:val="28"/>
          <w:color w:val="000000"/>
        </w:rPr>
        <w:t xml:space="preserve">.</w:t>
      </w:r>
    </w:p>
    <w:p w:rsidP="003368f9">
      <w:pPr>
        <w:pStyle w:val="Normal"/>
        <w:rPr>
          <w:sz w:val="28"/>
          <w:szCs w:val="28"/>
          <w:color w:val="000000"/>
        </w:rPr>
        <w:autoSpaceDE w:val="off"/>
        <w:autoSpaceDN w:val="off"/>
        <w:ind w:firstLine="709"/>
        <w:jc w:val="both"/>
      </w:pPr>
      <w:r w:rsidR="0086409e" w:rsidRPr="003368f9">
        <w:rPr>
          <w:sz w:val="28"/>
          <w:szCs w:val="28"/>
          <w:color w:val="000000"/>
        </w:rPr>
        <w:t xml:space="preserve">2. Формирование инициативной группы </w:t>
      </w:r>
      <w:r w:rsidR="00937e11" w:rsidRPr="003368f9">
        <w:rPr>
          <w:sz w:val="28"/>
          <w:szCs w:val="28"/>
          <w:color w:val="000000"/>
        </w:rPr>
        <w:t xml:space="preserve">осуществляется на </w:t>
      </w:r>
      <w:r w:rsidR="00004abd" w:rsidRPr="003368f9">
        <w:rPr>
          <w:sz w:val="28"/>
          <w:szCs w:val="28"/>
          <w:color w:val="000000"/>
        </w:rPr>
        <w:t xml:space="preserve">основе добровольного волеизъявления граждан </w:t>
      </w:r>
      <w:r w:rsidR="00d42aa9" w:rsidRPr="003368f9">
        <w:rPr>
          <w:sz w:val="28"/>
          <w:szCs w:val="28"/>
          <w:color w:val="000000"/>
        </w:rPr>
        <w:t xml:space="preserve">городского округа </w:t>
      </w:r>
      <w:r w:rsidR="00004abd" w:rsidRPr="003368f9">
        <w:rPr>
          <w:sz w:val="28"/>
          <w:szCs w:val="28"/>
          <w:color w:val="000000"/>
        </w:rPr>
        <w:t xml:space="preserve">путем включения их в список инициативной группы.</w:t>
      </w:r>
      <w:r w:rsidR="00937e11" w:rsidRPr="003368f9">
        <w:rPr>
          <w:sz w:val="28"/>
          <w:szCs w:val="28"/>
          <w:color w:val="000000"/>
        </w:rPr>
        <w:t xml:space="preserve"> </w:t>
      </w:r>
      <w:r w:rsidR="00004abd" w:rsidRPr="003368f9">
        <w:rPr>
          <w:sz w:val="28"/>
          <w:szCs w:val="28"/>
          <w:color w:val="000000"/>
        </w:rPr>
      </w:r>
    </w:p>
    <w:p w:rsidP="003368f9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86409e" w:rsidRPr="003368f9">
        <w:rPr>
          <w:sz w:val="28"/>
          <w:szCs w:val="28"/>
          <w:rFonts w:ascii="Times New Roman" w:hAnsi="Times New Roman"/>
          <w:color w:val="000000"/>
        </w:rPr>
        <w:t xml:space="preserve">3. Инициативная группа считается созданной с</w:t>
      </w:r>
      <w:r w:rsidR="003368f9">
        <w:rPr>
          <w:sz w:val="28"/>
          <w:szCs w:val="28"/>
          <w:rFonts w:ascii="Times New Roman" w:hAnsi="Times New Roman"/>
          <w:color w:val="000000"/>
        </w:rPr>
        <w:t xml:space="preserve">о дня</w:t>
      </w:r>
      <w:r w:rsidR="0086409e" w:rsidRPr="003368f9">
        <w:rPr>
          <w:sz w:val="28"/>
          <w:szCs w:val="28"/>
          <w:rFonts w:ascii="Times New Roman" w:hAnsi="Times New Roman"/>
          <w:color w:val="000000"/>
        </w:rPr>
        <w:t xml:space="preserve"> принятия решения о ее создании.</w:t>
      </w:r>
      <w:r w:rsidR="0086409e" w:rsidRPr="003368f9">
        <w:rPr>
          <w:sz w:val="28"/>
          <w:szCs w:val="28"/>
          <w:color w:val="000000"/>
        </w:rPr>
        <w:t xml:space="preserve"> </w:t>
      </w:r>
      <w:r w:rsidR="00d0383e" w:rsidRPr="003368f9">
        <w:rPr>
          <w:sz w:val="28"/>
          <w:szCs w:val="28"/>
          <w:rFonts w:ascii="Times New Roman" w:hAnsi="Times New Roman"/>
          <w:color w:val="000000"/>
        </w:rPr>
        <w:t xml:space="preserve">Указанное решение принимается на собрании инициативной группы и оформляется протоколом, </w:t>
      </w:r>
      <w:r w:rsidR="0086409e" w:rsidRPr="003368f9">
        <w:rPr>
          <w:sz w:val="28"/>
          <w:szCs w:val="28"/>
          <w:rFonts w:ascii="Times New Roman" w:hAnsi="Times New Roman"/>
          <w:color w:val="000000"/>
        </w:rPr>
        <w:t xml:space="preserve">в котором указываются следующие сведения</w:t>
      </w:r>
      <w:r w:rsidR="0086409e" w:rsidRPr="00d0383e">
        <w:rPr>
          <w:sz w:val="28"/>
          <w:szCs w:val="28"/>
          <w:rFonts w:ascii="Times New Roman" w:hAnsi="Times New Roman"/>
        </w:rPr>
        <w:t xml:space="preserve">: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- дата, время, место проведения собрания;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- повестка собрания;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0383e">
        <w:rPr>
          <w:sz w:val="28"/>
          <w:szCs w:val="28"/>
        </w:rPr>
        <w:t xml:space="preserve">- </w:t>
      </w:r>
      <w:r w:rsidR="0086409e" w:rsidRPr="00f91b27">
        <w:rPr>
          <w:sz w:val="28"/>
          <w:szCs w:val="28"/>
        </w:rPr>
        <w:t xml:space="preserve">решения, принятые по вопросам повестки собрания, и результаты голосования по ним;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- </w:t>
      </w:r>
      <w:r w:rsidR="00d0383e">
        <w:rPr>
          <w:sz w:val="28"/>
          <w:szCs w:val="28"/>
        </w:rPr>
        <w:t xml:space="preserve"> </w:t>
      </w:r>
      <w:r w:rsidR="0086409e" w:rsidRPr="00f91b27">
        <w:rPr>
          <w:sz w:val="28"/>
          <w:szCs w:val="28"/>
        </w:rPr>
        <w:t xml:space="preserve">количество присутствующих на собрании членов инициативной группы;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</w:t>
      </w:r>
      <w:r w:rsidR="00ce42d4">
        <w:rPr>
          <w:sz w:val="28"/>
          <w:szCs w:val="28"/>
        </w:rPr>
        <w:t xml:space="preserve"> местного самоуправления</w:t>
      </w:r>
      <w:r w:rsidR="0086409e" w:rsidRPr="00f91b27">
        <w:rPr>
          <w:sz w:val="28"/>
          <w:szCs w:val="28"/>
        </w:rPr>
        <w:t xml:space="preserve">, с указанием органа </w:t>
      </w:r>
      <w:r w:rsidR="00ce42d4" w:rsidRPr="00f91b27">
        <w:rPr>
          <w:sz w:val="28"/>
          <w:szCs w:val="28"/>
        </w:rPr>
        <w:t xml:space="preserve">местного самоуправления </w:t>
      </w:r>
      <w:r w:rsidR="0086409e" w:rsidRPr="00f91b27">
        <w:rPr>
          <w:sz w:val="28"/>
          <w:szCs w:val="28"/>
        </w:rPr>
        <w:t xml:space="preserve">или должностного лица</w:t>
      </w:r>
      <w:r w:rsidR="00ce42d4" w:rsidRPr="00ce42d4">
        <w:rPr>
          <w:sz w:val="28"/>
          <w:szCs w:val="28"/>
        </w:rPr>
        <w:t xml:space="preserve"> </w:t>
      </w:r>
      <w:r w:rsidR="00ce42d4">
        <w:rPr>
          <w:sz w:val="28"/>
          <w:szCs w:val="28"/>
        </w:rPr>
        <w:t xml:space="preserve">местного самоуправления</w:t>
      </w:r>
      <w:r w:rsidR="0086409e" w:rsidRPr="00f91b27">
        <w:rPr>
          <w:sz w:val="28"/>
          <w:szCs w:val="28"/>
        </w:rPr>
        <w:t xml:space="preserve">, на рассмотрение которого представляются документы;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- адреса мест жительства уполномоченных представителей инициативной группы.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4. К протоколу прилагается </w:t>
      </w:r>
      <w:r w:rsidR="0086409e" w:rsidRPr="00004abd">
        <w:rPr>
          <w:sz w:val="28"/>
          <w:szCs w:val="28"/>
        </w:rPr>
        <w:fldChar w:fldCharType="begin"/>
      </w:r>
      <w:r w:rsidR="0086409e" w:rsidRPr="00004abd">
        <w:rPr>
          <w:sz w:val="28"/>
          <w:szCs w:val="28"/>
        </w:rPr>
        <w:instrText xml:space="preserve">HYPERLINK "consultantplus://offline/ref=BE9BE22B608F99164DD9BA6E38F678076CA7E1163E1A74DF2066FC44D6EBAC5F8F7E693057FFB9D8w3y4C"</w:instrText>
      </w:r>
      <w:r w:rsidR="0086409e" w:rsidRPr="00004abd">
        <w:rPr>
          <w:sz w:val="28"/>
          <w:szCs w:val="28"/>
        </w:rPr>
        <w:fldChar w:fldCharType="separate"/>
      </w:r>
      <w:r w:rsidR="0086409e" w:rsidRPr="00004abd">
        <w:rPr>
          <w:sz w:val="28"/>
          <w:szCs w:val="28"/>
        </w:rPr>
        <w:instrText xml:space="preserve">список</w:instrText>
      </w:r>
      <w:r w:rsidR="0086409e" w:rsidRPr="00004abd">
        <w:rPr>
          <w:sz w:val="28"/>
          <w:szCs w:val="28"/>
        </w:rPr>
        <w:fldChar w:fldCharType="end"/>
      </w:r>
      <w:r w:rsidR="0086409e" w:rsidRPr="00f91b27">
        <w:rPr>
          <w:sz w:val="28"/>
          <w:szCs w:val="28"/>
        </w:rPr>
        <w:t xml:space="preserve"> инициативной группы, который оформляется </w:t>
      </w:r>
      <w:r w:rsidR="006a6048">
        <w:rPr>
          <w:sz w:val="28"/>
          <w:szCs w:val="28"/>
        </w:rPr>
        <w:t xml:space="preserve">по форме согласно приложению </w:t>
      </w:r>
      <w:r w:rsidR="0086409e" w:rsidRPr="00f91b27">
        <w:rPr>
          <w:sz w:val="28"/>
          <w:szCs w:val="28"/>
        </w:rPr>
        <w:t xml:space="preserve">к настоящему</w:t>
      </w:r>
      <w:r w:rsidR="006a6048">
        <w:rPr>
          <w:sz w:val="28"/>
          <w:szCs w:val="28"/>
        </w:rPr>
        <w:t xml:space="preserve"> Решению</w:t>
      </w:r>
      <w:r w:rsidR="0086409e" w:rsidRPr="00f91b27">
        <w:rPr>
          <w:sz w:val="28"/>
          <w:szCs w:val="28"/>
        </w:rPr>
        <w:t xml:space="preserve">. В </w:t>
      </w:r>
      <w:r w:rsidR="0086409e" w:rsidRPr="006a6048">
        <w:rPr>
          <w:sz w:val="28"/>
          <w:szCs w:val="28"/>
        </w:rPr>
        <w:fldChar w:fldCharType="begin"/>
      </w:r>
      <w:r w:rsidR="0086409e" w:rsidRPr="006a6048">
        <w:rPr>
          <w:sz w:val="28"/>
          <w:szCs w:val="28"/>
        </w:rPr>
        <w:instrText xml:space="preserve">HYPERLINK "consultantplus://offline/ref=BE9BE22B608F99164DD9BA6E38F678076CA7E1163E1A74DF2066FC44D6EBAC5F8F7E693057FFB9D8w3y4C"</w:instrText>
      </w:r>
      <w:r w:rsidR="0086409e" w:rsidRPr="006a6048">
        <w:rPr>
          <w:sz w:val="28"/>
          <w:szCs w:val="28"/>
        </w:rPr>
        <w:fldChar w:fldCharType="separate"/>
      </w:r>
      <w:r w:rsidR="0086409e" w:rsidRPr="006a6048">
        <w:rPr>
          <w:sz w:val="28"/>
          <w:szCs w:val="28"/>
        </w:rPr>
        <w:instrText xml:space="preserve">список</w:instrText>
      </w:r>
      <w:r w:rsidR="0086409e" w:rsidRPr="006a6048">
        <w:rPr>
          <w:sz w:val="28"/>
          <w:szCs w:val="28"/>
        </w:rPr>
        <w:fldChar w:fldCharType="end"/>
      </w:r>
      <w:r w:rsidR="0086409e" w:rsidRPr="00f91b27">
        <w:rPr>
          <w:sz w:val="28"/>
          <w:szCs w:val="28"/>
        </w:rPr>
        <w:t xml:space="preserve"> инициативной группы включаются следующие сведения о гражданине: фамилия, имя, отчество, год рождения, адрес места жительства, серия, номер паспорта и дата его выдачи. Гражданин собственноручно расписывается в соответствующей </w:t>
      </w:r>
      <w:r w:rsidR="0086409e" w:rsidRPr="006a6048">
        <w:rPr>
          <w:sz w:val="28"/>
          <w:szCs w:val="28"/>
        </w:rPr>
        <w:fldChar w:fldCharType="begin"/>
      </w:r>
      <w:r w:rsidR="0086409e" w:rsidRPr="006a6048">
        <w:rPr>
          <w:sz w:val="28"/>
          <w:szCs w:val="28"/>
        </w:rPr>
        <w:instrText xml:space="preserve">HYPERLINK "consultantplus://offline/ref=BE9BE22B608F99164DD9BA6E38F678076CA7E1163E1A74DF2066FC44D6EBAC5F8F7E693057FFB9D9w3yCC"</w:instrText>
      </w:r>
      <w:r w:rsidR="0086409e" w:rsidRPr="006a6048">
        <w:rPr>
          <w:sz w:val="28"/>
          <w:szCs w:val="28"/>
        </w:rPr>
        <w:fldChar w:fldCharType="separate"/>
      </w:r>
      <w:r w:rsidR="0086409e" w:rsidRPr="006a6048">
        <w:rPr>
          <w:sz w:val="28"/>
          <w:szCs w:val="28"/>
        </w:rPr>
        <w:instrText xml:space="preserve">графе</w:instrText>
      </w:r>
      <w:r w:rsidR="0086409e" w:rsidRPr="006a6048">
        <w:rPr>
          <w:sz w:val="28"/>
          <w:szCs w:val="28"/>
        </w:rPr>
        <w:fldChar w:fldCharType="end"/>
      </w:r>
      <w:r w:rsidR="0086409e" w:rsidRPr="006a6048">
        <w:rPr>
          <w:sz w:val="28"/>
          <w:szCs w:val="28"/>
        </w:rPr>
        <w:t xml:space="preserve"> </w:t>
      </w:r>
      <w:r w:rsidR="0086409e" w:rsidRPr="00f91b27">
        <w:rPr>
          <w:sz w:val="28"/>
          <w:szCs w:val="28"/>
        </w:rPr>
        <w:t xml:space="preserve">списка инициативной группы и ставит дату внесения подписи. </w:t>
      </w:r>
      <w:r w:rsidR="00ce42d4">
        <w:rPr>
          <w:sz w:val="28"/>
          <w:szCs w:val="28"/>
        </w:rPr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6a6048">
        <w:rPr>
          <w:sz w:val="28"/>
          <w:szCs w:val="28"/>
        </w:rPr>
        <w:t xml:space="preserve">5. </w:t>
      </w:r>
      <w:r w:rsidR="0086409e" w:rsidRPr="00f91b27">
        <w:rPr>
          <w:sz w:val="28"/>
          <w:szCs w:val="28"/>
        </w:rPr>
        <w:t xml:space="preserve">При создании ини</w:t>
      </w:r>
      <w:r w:rsidR="00ce42d4">
        <w:rPr>
          <w:sz w:val="28"/>
          <w:szCs w:val="28"/>
        </w:rPr>
        <w:t xml:space="preserve">циативной группы определяются</w:t>
      </w:r>
      <w:r w:rsidR="0086409e" w:rsidRPr="00f91b27">
        <w:rPr>
          <w:sz w:val="28"/>
          <w:szCs w:val="28"/>
        </w:rPr>
        <w:t xml:space="preserve"> </w:t>
      </w:r>
      <w:r w:rsidR="00ce42d4">
        <w:rPr>
          <w:sz w:val="28"/>
          <w:szCs w:val="28"/>
        </w:rPr>
        <w:t xml:space="preserve">ее </w:t>
      </w:r>
      <w:r w:rsidR="0086409e" w:rsidRPr="00f91b27">
        <w:rPr>
          <w:sz w:val="28"/>
          <w:szCs w:val="28"/>
        </w:rPr>
        <w:t xml:space="preserve">члены, уполномоченные представлять </w:t>
      </w:r>
      <w:r w:rsidR="00ce42d4">
        <w:rPr>
          <w:sz w:val="28"/>
          <w:szCs w:val="28"/>
        </w:rPr>
        <w:t xml:space="preserve">инициативную </w:t>
      </w:r>
      <w:r w:rsidR="0086409e" w:rsidRPr="00f91b27">
        <w:rPr>
          <w:sz w:val="28"/>
          <w:szCs w:val="28"/>
        </w:rPr>
        <w:t xml:space="preserve">группу при внесении и рассмотрении проекта муниципального правового акта</w:t>
      </w:r>
      <w:r w:rsidR="00b10507">
        <w:rPr>
          <w:sz w:val="28"/>
          <w:szCs w:val="28"/>
        </w:rPr>
        <w:t xml:space="preserve">.</w:t>
      </w:r>
      <w:r w:rsidR="00b10507" w:rsidRPr="00b10507">
        <w:rPr>
          <w:sz w:val="28"/>
          <w:szCs w:val="28"/>
        </w:rPr>
        <w:t xml:space="preserve"> </w:t>
      </w:r>
      <w:r w:rsidR="0086409e" w:rsidRPr="00f91b27">
        <w:rPr>
          <w:sz w:val="28"/>
          <w:szCs w:val="28"/>
        </w:rPr>
        <w:t xml:space="preserve">В </w:t>
      </w:r>
      <w:r w:rsidR="0086409e" w:rsidRPr="006a6048">
        <w:rPr>
          <w:sz w:val="28"/>
          <w:szCs w:val="28"/>
        </w:rPr>
        <w:fldChar w:fldCharType="begin"/>
      </w:r>
      <w:r w:rsidR="0086409e" w:rsidRPr="006a6048">
        <w:rPr>
          <w:sz w:val="28"/>
          <w:szCs w:val="28"/>
        </w:rPr>
        <w:instrText xml:space="preserve">HYPERLINK "consultantplus://offline/ref=BE9BE22B608F99164DD9BA6E38F678076CA7E1163E1A74DF2066FC44D6EBAC5F8F7E693057FFB9D9w3yCC"</w:instrText>
      </w:r>
      <w:r w:rsidR="0086409e" w:rsidRPr="006a6048">
        <w:rPr>
          <w:sz w:val="28"/>
          <w:szCs w:val="28"/>
        </w:rPr>
        <w:fldChar w:fldCharType="separate"/>
      </w:r>
      <w:r w:rsidR="0086409e" w:rsidRPr="006a6048">
        <w:rPr>
          <w:sz w:val="28"/>
          <w:szCs w:val="28"/>
        </w:rPr>
        <w:instrText xml:space="preserve">графе</w:instrText>
      </w:r>
      <w:r w:rsidR="0086409e" w:rsidRPr="006a6048">
        <w:rPr>
          <w:sz w:val="28"/>
          <w:szCs w:val="28"/>
        </w:rPr>
        <w:fldChar w:fldCharType="end"/>
      </w:r>
      <w:r w:rsidR="006a6048">
        <w:rPr>
          <w:sz w:val="28"/>
          <w:szCs w:val="28"/>
        </w:rPr>
        <w:t xml:space="preserve"> «Примечание»</w:t>
      </w:r>
      <w:r w:rsidR="0086409e" w:rsidRPr="00f91b27">
        <w:rPr>
          <w:sz w:val="28"/>
          <w:szCs w:val="28"/>
        </w:rPr>
        <w:t xml:space="preserve"> списка инициативной группы напротив фамилии</w:t>
      </w:r>
      <w:r w:rsidR="006a6048">
        <w:rPr>
          <w:sz w:val="28"/>
          <w:szCs w:val="28"/>
        </w:rPr>
        <w:t xml:space="preserve"> этих граждан </w:t>
      </w:r>
      <w:r w:rsidR="00ce42d4">
        <w:rPr>
          <w:sz w:val="28"/>
          <w:szCs w:val="28"/>
        </w:rPr>
        <w:t xml:space="preserve">указывается </w:t>
      </w:r>
      <w:r w:rsidR="006a6048">
        <w:rPr>
          <w:sz w:val="28"/>
          <w:szCs w:val="28"/>
        </w:rPr>
        <w:t xml:space="preserve">«уполномоченный представитель»</w:t>
      </w:r>
      <w:r w:rsidR="0086409e" w:rsidRPr="00f91b27">
        <w:rPr>
          <w:sz w:val="28"/>
          <w:szCs w:val="28"/>
        </w:rPr>
        <w:t xml:space="preserve">.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09"/>
        <w:jc w:val="both"/>
      </w:pPr>
      <w:r w:rsidR="00df36b9">
        <w:rPr>
          <w:sz w:val="28"/>
          <w:szCs w:val="28"/>
        </w:rPr>
      </w:r>
    </w:p>
    <w:p w:rsidP="003368f9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709"/>
        <w:jc w:val="both"/>
      </w:pPr>
      <w:r w:rsidR="00df36b9" w:rsidRPr="00df36b9">
        <w:rPr>
          <w:b/>
          <w:sz w:val="28"/>
          <w:szCs w:val="28"/>
        </w:rPr>
        <w:t xml:space="preserve">Статья 3. Внесение проекта муниципального правового акта в порядке</w:t>
      </w:r>
      <w:r w:rsidR="00df36b9">
        <w:rPr>
          <w:b/>
          <w:sz w:val="28"/>
          <w:szCs w:val="28"/>
        </w:rPr>
        <w:t xml:space="preserve"> </w:t>
      </w:r>
      <w:r w:rsidR="00df36b9" w:rsidRPr="00df36b9">
        <w:rPr>
          <w:b/>
          <w:sz w:val="28"/>
          <w:szCs w:val="28"/>
        </w:rPr>
        <w:t xml:space="preserve">реализации правотворческой инициативы </w:t>
      </w:r>
      <w:r w:rsidR="0086409e" w:rsidRPr="00df36b9">
        <w:rPr>
          <w:b/>
          <w:sz w:val="28"/>
          <w:szCs w:val="28"/>
        </w:rPr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1. В целях реализации правотворческой инициативы </w:t>
      </w:r>
      <w:r w:rsidR="00ff1119">
        <w:rPr>
          <w:sz w:val="28"/>
          <w:szCs w:val="28"/>
        </w:rPr>
        <w:t xml:space="preserve">уполномоченные </w:t>
      </w:r>
      <w:r w:rsidR="00830633">
        <w:rPr>
          <w:sz w:val="28"/>
          <w:szCs w:val="28"/>
        </w:rPr>
        <w:t xml:space="preserve">представители инициативной группы</w:t>
      </w:r>
      <w:r w:rsidR="0086409e" w:rsidRPr="00f91b27">
        <w:rPr>
          <w:sz w:val="28"/>
          <w:szCs w:val="28"/>
        </w:rPr>
        <w:t xml:space="preserve"> </w:t>
      </w:r>
      <w:r w:rsidR="00830633">
        <w:rPr>
          <w:sz w:val="28"/>
          <w:szCs w:val="28"/>
        </w:rPr>
        <w:t xml:space="preserve">направляют</w:t>
      </w:r>
      <w:r w:rsidR="0086409e" w:rsidRPr="00f91b27">
        <w:rPr>
          <w:sz w:val="28"/>
          <w:szCs w:val="28"/>
        </w:rPr>
        <w:t xml:space="preserve">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d5569">
        <w:rPr>
          <w:sz w:val="28"/>
          <w:szCs w:val="28"/>
        </w:rPr>
        <w:t xml:space="preserve">1) </w:t>
      </w:r>
      <w:r w:rsidR="0086409e" w:rsidRPr="00f91b27">
        <w:rPr>
          <w:sz w:val="28"/>
          <w:szCs w:val="28"/>
        </w:rPr>
        <w:t xml:space="preserve">проект муниципального правового акта;</w:t>
      </w:r>
      <w:r w:rsidR="0086409e">
        <w:rPr>
          <w:sz w:val="28"/>
          <w:szCs w:val="28"/>
        </w:rPr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d5569">
        <w:rPr>
          <w:sz w:val="28"/>
          <w:szCs w:val="28"/>
        </w:rPr>
        <w:t xml:space="preserve">2)</w:t>
      </w:r>
      <w:r w:rsidR="00e46257">
        <w:rPr>
          <w:sz w:val="28"/>
          <w:szCs w:val="28"/>
        </w:rPr>
        <w:t xml:space="preserve"> </w:t>
      </w:r>
      <w:r w:rsidR="0086409e" w:rsidRPr="00f91b27">
        <w:rPr>
          <w:sz w:val="28"/>
          <w:szCs w:val="28"/>
        </w:rPr>
        <w:t xml:space="preserve">пояснительную записку с обоснованием необходимости принятия данного муниципального правового акта;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d5569">
        <w:rPr>
          <w:sz w:val="28"/>
          <w:szCs w:val="28"/>
        </w:rPr>
        <w:t xml:space="preserve">3)</w:t>
      </w:r>
      <w:r w:rsidR="0086409e" w:rsidRPr="00f91b27">
        <w:rPr>
          <w:sz w:val="28"/>
          <w:szCs w:val="28"/>
        </w:rPr>
        <w:t xml:space="preserve"> финансово-экономическое обоснование</w:t>
      </w:r>
      <w:r w:rsidR="00dd5569" w:rsidRPr="00dd5569">
        <w:rPr>
          <w:sz w:val="28"/>
          <w:szCs w:val="28"/>
        </w:rPr>
        <w:t xml:space="preserve"> </w:t>
      </w:r>
      <w:r w:rsidR="00dd5569" w:rsidRPr="003b1758">
        <w:rPr>
          <w:sz w:val="28"/>
          <w:szCs w:val="28"/>
        </w:rPr>
        <w:t xml:space="preserve">в случае внесения проекта правового акта, реализация которого потребует дополнительных материал</w:t>
      </w:r>
      <w:r w:rsidR="00dd5569" w:rsidRPr="003b1758">
        <w:rPr>
          <w:sz w:val="28"/>
          <w:szCs w:val="28"/>
        </w:rPr>
        <w:t xml:space="preserve">ь</w:t>
      </w:r>
      <w:r w:rsidR="00dd5569">
        <w:rPr>
          <w:sz w:val="28"/>
          <w:szCs w:val="28"/>
        </w:rPr>
        <w:t xml:space="preserve">ных и иных затрат</w:t>
      </w:r>
      <w:r w:rsidR="0086409e" w:rsidRPr="00f91b27">
        <w:rPr>
          <w:sz w:val="28"/>
          <w:szCs w:val="28"/>
        </w:rPr>
        <w:t xml:space="preserve">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d5569">
        <w:rPr>
          <w:sz w:val="28"/>
          <w:szCs w:val="28"/>
        </w:rPr>
        <w:t xml:space="preserve">4)</w:t>
      </w:r>
      <w:r w:rsidR="0086409e" w:rsidRPr="00f91b27">
        <w:rPr>
          <w:sz w:val="28"/>
          <w:szCs w:val="28"/>
        </w:rPr>
        <w:t xml:space="preserve"> </w:t>
      </w:r>
      <w:r w:rsidR="0086409e" w:rsidRPr="00ce1835">
        <w:rPr>
          <w:sz w:val="28"/>
          <w:szCs w:val="28"/>
        </w:rPr>
        <w:fldChar w:fldCharType="begin"/>
      </w:r>
      <w:r w:rsidR="0086409e" w:rsidRPr="00ce1835">
        <w:rPr>
          <w:sz w:val="28"/>
          <w:szCs w:val="28"/>
        </w:rPr>
        <w:instrText xml:space="preserve">HYPERLINK "consultantplus://offline/ref=BE9BE22B608F99164DD9BA6E38F678076CA7E1163E1A74DF2066FC44D6EBAC5F8F7E693057FFB9D8w3y4C"</w:instrText>
      </w:r>
      <w:r w:rsidR="0086409e" w:rsidRPr="00ce1835">
        <w:rPr>
          <w:sz w:val="28"/>
          <w:szCs w:val="28"/>
        </w:rPr>
        <w:fldChar w:fldCharType="separate"/>
      </w:r>
      <w:r w:rsidR="0086409e" w:rsidRPr="00ce1835">
        <w:rPr>
          <w:sz w:val="28"/>
          <w:szCs w:val="28"/>
        </w:rPr>
        <w:instrText xml:space="preserve">список</w:instrText>
      </w:r>
      <w:r w:rsidR="0086409e" w:rsidRPr="00ce1835">
        <w:rPr>
          <w:sz w:val="28"/>
          <w:szCs w:val="28"/>
        </w:rPr>
        <w:fldChar w:fldCharType="end"/>
      </w:r>
      <w:r w:rsidR="0086409e" w:rsidRPr="00f91b27">
        <w:rPr>
          <w:sz w:val="28"/>
          <w:szCs w:val="28"/>
        </w:rPr>
        <w:t xml:space="preserve"> инициативной группы</w:t>
      </w:r>
      <w:r w:rsidR="00dd5569">
        <w:rPr>
          <w:sz w:val="28"/>
          <w:szCs w:val="28"/>
        </w:rPr>
        <w:t xml:space="preserve"> по форме согласно приложению к настоящему Решению</w:t>
      </w:r>
      <w:r w:rsidR="0086409e" w:rsidRPr="00f91b27">
        <w:rPr>
          <w:sz w:val="28"/>
          <w:szCs w:val="28"/>
        </w:rPr>
        <w:t xml:space="preserve">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d5569">
        <w:rPr>
          <w:sz w:val="28"/>
          <w:szCs w:val="28"/>
        </w:rPr>
        <w:t xml:space="preserve">5)</w:t>
      </w:r>
      <w:r w:rsidR="0086409e" w:rsidRPr="00f91b27">
        <w:rPr>
          <w:sz w:val="28"/>
          <w:szCs w:val="28"/>
        </w:rPr>
        <w:t xml:space="preserve"> </w:t>
      </w:r>
      <w:r w:rsidR="00dd5569">
        <w:rPr>
          <w:sz w:val="28"/>
          <w:szCs w:val="28"/>
        </w:rPr>
        <w:t xml:space="preserve">копию </w:t>
      </w:r>
      <w:r w:rsidR="0086409e" w:rsidRPr="00f91b27">
        <w:rPr>
          <w:sz w:val="28"/>
          <w:szCs w:val="28"/>
        </w:rPr>
        <w:t xml:space="preserve">протокол</w:t>
      </w:r>
      <w:r w:rsidR="00dd5569">
        <w:rPr>
          <w:sz w:val="28"/>
          <w:szCs w:val="28"/>
        </w:rPr>
        <w:t xml:space="preserve">а</w:t>
      </w:r>
      <w:r w:rsidR="0086409e" w:rsidRPr="00f91b27">
        <w:rPr>
          <w:sz w:val="28"/>
          <w:szCs w:val="28"/>
        </w:rPr>
        <w:t xml:space="preserve"> собрания</w:t>
      </w:r>
      <w:r w:rsidR="00dd5569" w:rsidRPr="003b1758">
        <w:rPr>
          <w:sz w:val="28"/>
          <w:szCs w:val="28"/>
        </w:rPr>
        <w:t xml:space="preserve">, на кот</w:t>
      </w:r>
      <w:r w:rsidR="00dd5569" w:rsidRPr="003b1758">
        <w:rPr>
          <w:sz w:val="28"/>
          <w:szCs w:val="28"/>
        </w:rPr>
        <w:t xml:space="preserve">о</w:t>
      </w:r>
      <w:r w:rsidR="00dd5569" w:rsidRPr="003b1758">
        <w:rPr>
          <w:sz w:val="28"/>
          <w:szCs w:val="28"/>
        </w:rPr>
        <w:t xml:space="preserve">ром было принято решение о создании инициативной группы для реализации правотворческой инициативы;</w:t>
      </w:r>
    </w:p>
    <w:p w:rsidP="003368f9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dd5569">
        <w:rPr>
          <w:sz w:val="28"/>
          <w:szCs w:val="28"/>
          <w:rFonts w:ascii="Times New Roman" w:hAnsi="Times New Roman"/>
        </w:rPr>
        <w:t xml:space="preserve">6</w:t>
      </w:r>
      <w:r w:rsidR="00dd5569" w:rsidRPr="003b1758">
        <w:rPr>
          <w:sz w:val="28"/>
          <w:szCs w:val="28"/>
          <w:rFonts w:ascii="Times New Roman" w:hAnsi="Times New Roman"/>
        </w:rPr>
        <w:t xml:space="preserve">) сопроводительное письмо, подписанное представителями инициати</w:t>
      </w:r>
      <w:r w:rsidR="00dd5569" w:rsidRPr="003b1758">
        <w:rPr>
          <w:sz w:val="28"/>
          <w:szCs w:val="28"/>
          <w:rFonts w:ascii="Times New Roman" w:hAnsi="Times New Roman"/>
        </w:rPr>
        <w:t xml:space="preserve">в</w:t>
      </w:r>
      <w:r w:rsidR="00dd5569" w:rsidRPr="003b1758">
        <w:rPr>
          <w:sz w:val="28"/>
          <w:szCs w:val="28"/>
          <w:rFonts w:ascii="Times New Roman" w:hAnsi="Times New Roman"/>
        </w:rPr>
        <w:t xml:space="preserve">ной группы, содержащее перечень представленных инициативной группой документов с указанием количества их листов, а также с указанием докладчика по проекту муниципального правового акта (в случае внесения проекта муниципального правового акта в Городскую Думу).</w:t>
      </w:r>
      <w:r w:rsidR="00dd5569" w:rsidRPr="00dd5569">
        <w:rPr>
          <w:sz w:val="28"/>
          <w:szCs w:val="28"/>
          <w:rFonts w:ascii="Times New Roman" w:hAnsi="Times New Roman"/>
        </w:rPr>
      </w:r>
    </w:p>
    <w:p w:rsidP="00f07fac">
      <w:pPr>
        <w:pStyle w:val="StGen1"/>
        <w:rPr>
          <w:i/>
          <w:rFonts w:ascii="Times New Roman" w:hAnsi="Times New Roman"/>
        </w:rPr>
        <w:widowControl/>
        <w:ind w:firstLine="0"/>
        <w:jc w:val="both"/>
      </w:pPr>
      <w:r w:rsidR="00f07fac" w:rsidRPr="005a29cc">
        <w:rPr>
          <w:i/>
          <w:rFonts w:ascii="Times New Roman" w:hAnsi="Times New Roman"/>
        </w:rPr>
        <w:t xml:space="preserve">Решением от </w:t>
      </w:r>
      <w:r w:rsidR="00f07fac" w:rsidRPr="004949b4">
        <w:rPr>
          <w:i/>
          <w:rFonts w:ascii="Times New Roman" w:hAnsi="Times New Roman"/>
        </w:rPr>
        <w:t xml:space="preserve">28.0</w:t>
      </w:r>
      <w:r w:rsidR="00f07fac">
        <w:rPr>
          <w:i/>
          <w:rFonts w:ascii="Times New Roman" w:hAnsi="Times New Roman"/>
        </w:rPr>
        <w:t xml:space="preserve">8</w:t>
      </w:r>
      <w:r w:rsidR="00f07fac" w:rsidRPr="004949b4">
        <w:rPr>
          <w:i/>
          <w:rFonts w:ascii="Times New Roman" w:hAnsi="Times New Roman"/>
        </w:rPr>
        <w:t xml:space="preserve">.201</w:t>
      </w:r>
      <w:r w:rsidR="00f07fac">
        <w:rPr>
          <w:i/>
          <w:rFonts w:ascii="Times New Roman" w:hAnsi="Times New Roman"/>
        </w:rPr>
        <w:t xml:space="preserve">3</w:t>
      </w:r>
      <w:r w:rsidR="00f07fac" w:rsidRPr="004949b4">
        <w:rPr>
          <w:i/>
          <w:rFonts w:ascii="Times New Roman" w:hAnsi="Times New Roman"/>
        </w:rPr>
        <w:t xml:space="preserve"> №</w:t>
      </w:r>
      <w:r w:rsidR="00f07fac">
        <w:rPr>
          <w:i/>
          <w:rFonts w:ascii="Times New Roman" w:hAnsi="Times New Roman"/>
        </w:rPr>
        <w:t xml:space="preserve"> 115</w:t>
      </w:r>
      <w:r w:rsidR="00f07fac" w:rsidRPr="004949b4">
        <w:rPr>
          <w:i/>
          <w:rFonts w:ascii="Times New Roman" w:hAnsi="Times New Roman"/>
        </w:rPr>
        <w:t xml:space="preserve">-нд (2</w:t>
      </w:r>
      <w:r w:rsidR="00f07fac">
        <w:rPr>
          <w:i/>
          <w:rFonts w:ascii="Times New Roman" w:hAnsi="Times New Roman"/>
        </w:rPr>
        <w:t xml:space="preserve">1</w:t>
      </w:r>
      <w:r w:rsidR="00f07fac" w:rsidRPr="004949b4">
        <w:rPr>
          <w:i/>
          <w:rFonts w:ascii="Times New Roman" w:hAnsi="Times New Roman"/>
        </w:rPr>
        <w:t xml:space="preserve">.0</w:t>
      </w:r>
      <w:r w:rsidR="00f07fac">
        <w:rPr>
          <w:i/>
          <w:rFonts w:ascii="Times New Roman" w:hAnsi="Times New Roman"/>
        </w:rPr>
        <w:t xml:space="preserve">8</w:t>
      </w:r>
      <w:r w:rsidR="00f07fac" w:rsidRPr="004949b4">
        <w:rPr>
          <w:i/>
          <w:rFonts w:ascii="Times New Roman" w:hAnsi="Times New Roman"/>
        </w:rPr>
        <w:t xml:space="preserve">.201</w:t>
      </w:r>
      <w:r w:rsidR="00f07fac">
        <w:rPr>
          <w:i/>
          <w:rFonts w:ascii="Times New Roman" w:hAnsi="Times New Roman"/>
        </w:rPr>
        <w:t xml:space="preserve">3</w:t>
      </w:r>
      <w:r w:rsidR="00f07fac" w:rsidRPr="004949b4">
        <w:rPr>
          <w:i/>
          <w:rFonts w:ascii="Times New Roman" w:hAnsi="Times New Roman"/>
        </w:rPr>
        <w:t xml:space="preserve"> № </w:t>
      </w:r>
      <w:r w:rsidR="00f07fac">
        <w:rPr>
          <w:i/>
          <w:rFonts w:ascii="Times New Roman" w:hAnsi="Times New Roman"/>
        </w:rPr>
        <w:t xml:space="preserve">256</w:t>
      </w:r>
      <w:r w:rsidR="00f07fac" w:rsidRPr="004949b4">
        <w:rPr>
          <w:i/>
          <w:rFonts w:ascii="Times New Roman" w:hAnsi="Times New Roman"/>
        </w:rPr>
        <w:t xml:space="preserve">-р)</w:t>
      </w:r>
      <w:r w:rsidR="00f07fac">
        <w:rPr>
          <w:i/>
          <w:rFonts w:ascii="Times New Roman" w:hAnsi="Times New Roman"/>
        </w:rPr>
        <w:t xml:space="preserve"> </w:t>
      </w:r>
      <w:r w:rsidR="00f07fac" w:rsidRPr="00d63455">
        <w:rPr>
          <w:i/>
          <w:rFonts w:ascii="Times New Roman" w:hAnsi="Times New Roman"/>
        </w:rPr>
        <w:t xml:space="preserve">час</w:t>
      </w:r>
      <w:r w:rsidR="007c6def">
        <w:rPr>
          <w:i/>
          <w:rFonts w:ascii="Times New Roman" w:hAnsi="Times New Roman"/>
        </w:rPr>
        <w:t xml:space="preserve">ть </w:t>
      </w:r>
      <w:r w:rsidR="00f07fac">
        <w:rPr>
          <w:i/>
          <w:rFonts w:ascii="Times New Roman" w:hAnsi="Times New Roman"/>
        </w:rPr>
        <w:t xml:space="preserve">2</w:t>
      </w:r>
      <w:r w:rsidR="00f07fac" w:rsidRPr="00d63455">
        <w:rPr>
          <w:i/>
          <w:rFonts w:ascii="Times New Roman" w:hAnsi="Times New Roman"/>
        </w:rPr>
        <w:t xml:space="preserve"> статьи 3 изложен</w:t>
      </w:r>
      <w:r w:rsidR="007c6def">
        <w:rPr>
          <w:i/>
          <w:rFonts w:ascii="Times New Roman" w:hAnsi="Times New Roman"/>
        </w:rPr>
        <w:t xml:space="preserve">а</w:t>
      </w:r>
      <w:r w:rsidR="00f07fac" w:rsidRPr="00d63455">
        <w:rPr>
          <w:i/>
          <w:rFonts w:ascii="Times New Roman" w:hAnsi="Times New Roman"/>
        </w:rPr>
        <w:t xml:space="preserve"> в новой</w:t>
      </w:r>
      <w:r w:rsidR="00f07fac">
        <w:rPr>
          <w:i/>
          <w:rFonts w:ascii="Times New Roman" w:hAnsi="Times New Roman"/>
        </w:rPr>
        <w:t xml:space="preserve"> редакции.</w:t>
      </w:r>
      <w:r w:rsidR="00f07fac" w:rsidRPr="00d63455">
        <w:rPr>
          <w:i/>
          <w:rFonts w:ascii="Times New Roman" w:hAnsi="Times New Roman"/>
        </w:rPr>
      </w:r>
    </w:p>
    <w:p w:rsidP="007c6def">
      <w:pPr>
        <w:pStyle w:val="Normal"/>
        <w:rPr>
          <w:sz w:val="28"/>
          <w:szCs w:val="28"/>
        </w:rPr>
        <w:ind w:firstLine="709"/>
        <w:jc w:val="both"/>
      </w:pPr>
      <w:r w:rsidR="0086409e" w:rsidRPr="007c6def">
        <w:rPr>
          <w:sz w:val="28"/>
          <w:szCs w:val="28"/>
        </w:rPr>
        <w:t xml:space="preserve">2. </w:t>
      </w:r>
      <w:r w:rsidR="007c6def" w:rsidRPr="007c6def">
        <w:rPr>
          <w:sz w:val="28"/>
          <w:szCs w:val="28"/>
        </w:rPr>
        <w:t xml:space="preserve">Проект муниципального правового акта, принятие которого не входит в компетенцию органа местного самоуправления или должностного лица местного самоуправления, направляется в течение 5 календарных дней со дня регистрации со всеми документами в соответствующий орган местного самоуправления или должностному лицу местного самоуправления, в компетенцию которых входит принятие представленного проекта муниципального правового акта, с одновременным уведомлением инициативной группы о переадресации проекта муниципального правового акта.</w:t>
      </w:r>
    </w:p>
    <w:p w:rsidP="00601d1a">
      <w:pPr>
        <w:pStyle w:val="StGen1"/>
        <w:rPr>
          <w:i/>
          <w:rFonts w:ascii="Times New Roman" w:hAnsi="Times New Roman"/>
        </w:rPr>
        <w:widowControl/>
        <w:ind w:firstLine="0"/>
        <w:jc w:val="both"/>
      </w:pPr>
      <w:r w:rsidR="00601d1a" w:rsidRPr="005a29cc">
        <w:rPr>
          <w:i/>
          <w:rFonts w:ascii="Times New Roman" w:hAnsi="Times New Roman"/>
        </w:rPr>
        <w:t xml:space="preserve">Решением от </w:t>
      </w:r>
      <w:r w:rsidR="00601d1a" w:rsidRPr="004949b4">
        <w:rPr>
          <w:i/>
          <w:rFonts w:ascii="Times New Roman" w:hAnsi="Times New Roman"/>
        </w:rPr>
        <w:t xml:space="preserve">28.0</w:t>
      </w:r>
      <w:r w:rsidR="00601d1a">
        <w:rPr>
          <w:i/>
          <w:rFonts w:ascii="Times New Roman" w:hAnsi="Times New Roman"/>
        </w:rPr>
        <w:t xml:space="preserve">8</w:t>
      </w:r>
      <w:r w:rsidR="00601d1a" w:rsidRPr="004949b4">
        <w:rPr>
          <w:i/>
          <w:rFonts w:ascii="Times New Roman" w:hAnsi="Times New Roman"/>
        </w:rPr>
        <w:t xml:space="preserve">.201</w:t>
      </w:r>
      <w:r w:rsidR="00601d1a">
        <w:rPr>
          <w:i/>
          <w:rFonts w:ascii="Times New Roman" w:hAnsi="Times New Roman"/>
        </w:rPr>
        <w:t xml:space="preserve">3</w:t>
      </w:r>
      <w:r w:rsidR="00601d1a" w:rsidRPr="004949b4">
        <w:rPr>
          <w:i/>
          <w:rFonts w:ascii="Times New Roman" w:hAnsi="Times New Roman"/>
        </w:rPr>
        <w:t xml:space="preserve"> №</w:t>
      </w:r>
      <w:r w:rsidR="00601d1a">
        <w:rPr>
          <w:i/>
          <w:rFonts w:ascii="Times New Roman" w:hAnsi="Times New Roman"/>
        </w:rPr>
        <w:t xml:space="preserve"> 115</w:t>
      </w:r>
      <w:r w:rsidR="00601d1a" w:rsidRPr="004949b4">
        <w:rPr>
          <w:i/>
          <w:rFonts w:ascii="Times New Roman" w:hAnsi="Times New Roman"/>
        </w:rPr>
        <w:t xml:space="preserve">-нд (2</w:t>
      </w:r>
      <w:r w:rsidR="00601d1a">
        <w:rPr>
          <w:i/>
          <w:rFonts w:ascii="Times New Roman" w:hAnsi="Times New Roman"/>
        </w:rPr>
        <w:t xml:space="preserve">1</w:t>
      </w:r>
      <w:r w:rsidR="00601d1a" w:rsidRPr="004949b4">
        <w:rPr>
          <w:i/>
          <w:rFonts w:ascii="Times New Roman" w:hAnsi="Times New Roman"/>
        </w:rPr>
        <w:t xml:space="preserve">.0</w:t>
      </w:r>
      <w:r w:rsidR="00601d1a">
        <w:rPr>
          <w:i/>
          <w:rFonts w:ascii="Times New Roman" w:hAnsi="Times New Roman"/>
        </w:rPr>
        <w:t xml:space="preserve">8</w:t>
      </w:r>
      <w:r w:rsidR="00601d1a" w:rsidRPr="004949b4">
        <w:rPr>
          <w:i/>
          <w:rFonts w:ascii="Times New Roman" w:hAnsi="Times New Roman"/>
        </w:rPr>
        <w:t xml:space="preserve">.201</w:t>
      </w:r>
      <w:r w:rsidR="00601d1a">
        <w:rPr>
          <w:i/>
          <w:rFonts w:ascii="Times New Roman" w:hAnsi="Times New Roman"/>
        </w:rPr>
        <w:t xml:space="preserve">3</w:t>
      </w:r>
      <w:r w:rsidR="00601d1a" w:rsidRPr="004949b4">
        <w:rPr>
          <w:i/>
          <w:rFonts w:ascii="Times New Roman" w:hAnsi="Times New Roman"/>
        </w:rPr>
        <w:t xml:space="preserve"> № </w:t>
      </w:r>
      <w:r w:rsidR="00601d1a">
        <w:rPr>
          <w:i/>
          <w:rFonts w:ascii="Times New Roman" w:hAnsi="Times New Roman"/>
        </w:rPr>
        <w:t xml:space="preserve">256</w:t>
      </w:r>
      <w:r w:rsidR="00601d1a" w:rsidRPr="004949b4">
        <w:rPr>
          <w:i/>
          <w:rFonts w:ascii="Times New Roman" w:hAnsi="Times New Roman"/>
        </w:rPr>
        <w:t xml:space="preserve">-р)</w:t>
      </w:r>
      <w:r w:rsidR="00601d1a">
        <w:rPr>
          <w:i/>
          <w:rFonts w:ascii="Times New Roman" w:hAnsi="Times New Roman"/>
        </w:rPr>
        <w:t xml:space="preserve"> </w:t>
      </w:r>
      <w:r w:rsidR="00601d1a" w:rsidRPr="00601d1a">
        <w:rPr>
          <w:i/>
          <w:rFonts w:ascii="Times New Roman" w:hAnsi="Times New Roman"/>
        </w:rPr>
        <w:t xml:space="preserve">абзац второй части </w:t>
      </w:r>
      <w:r w:rsidR="00601d1a" w:rsidRPr="00d63455">
        <w:rPr>
          <w:i/>
          <w:rFonts w:ascii="Times New Roman" w:hAnsi="Times New Roman"/>
        </w:rPr>
        <w:t xml:space="preserve">статьи 3 изложен в новой</w:t>
      </w:r>
      <w:r w:rsidR="00601d1a">
        <w:rPr>
          <w:i/>
          <w:rFonts w:ascii="Times New Roman" w:hAnsi="Times New Roman"/>
        </w:rPr>
        <w:t xml:space="preserve"> редакции.</w:t>
      </w:r>
      <w:r w:rsidR="00601d1a" w:rsidRPr="00d63455">
        <w:rPr>
          <w:i/>
          <w:rFonts w:ascii="Times New Roman" w:hAnsi="Times New Roman"/>
        </w:rPr>
      </w:r>
    </w:p>
    <w:p w:rsidP="007c6def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69169a" w:rsidRPr="003b1758">
        <w:rPr>
          <w:sz w:val="28"/>
          <w:szCs w:val="28"/>
        </w:rPr>
        <w:t xml:space="preserve">3. В случае нарушения требований настоящего</w:t>
      </w:r>
      <w:r w:rsidR="0069169a">
        <w:rPr>
          <w:sz w:val="28"/>
          <w:szCs w:val="28"/>
        </w:rPr>
        <w:t xml:space="preserve"> Решения</w:t>
      </w:r>
      <w:r w:rsidR="0069169a" w:rsidRPr="003b1758">
        <w:rPr>
          <w:sz w:val="28"/>
          <w:szCs w:val="28"/>
        </w:rPr>
        <w:t xml:space="preserve">, предъявля</w:t>
      </w:r>
      <w:r w:rsidR="0069169a" w:rsidRPr="003b1758">
        <w:rPr>
          <w:sz w:val="28"/>
          <w:szCs w:val="28"/>
        </w:rPr>
        <w:t xml:space="preserve">е</w:t>
      </w:r>
      <w:r w:rsidR="0069169a" w:rsidRPr="003b1758">
        <w:rPr>
          <w:sz w:val="28"/>
          <w:szCs w:val="28"/>
        </w:rPr>
        <w:t xml:space="preserve">мых к численности и порядку </w:t>
      </w:r>
      <w:r w:rsidR="0069169a">
        <w:rPr>
          <w:sz w:val="28"/>
          <w:szCs w:val="28"/>
        </w:rPr>
        <w:t xml:space="preserve">формирования </w:t>
      </w:r>
      <w:r w:rsidR="0069169a" w:rsidRPr="003b1758">
        <w:rPr>
          <w:sz w:val="28"/>
          <w:szCs w:val="28"/>
        </w:rPr>
        <w:t xml:space="preserve">инициативной группы, к п</w:t>
      </w:r>
      <w:r w:rsidR="0069169a" w:rsidRPr="003b1758">
        <w:rPr>
          <w:sz w:val="28"/>
          <w:szCs w:val="28"/>
        </w:rPr>
        <w:t xml:space="preserve">е</w:t>
      </w:r>
      <w:r w:rsidR="0069169a" w:rsidRPr="003b1758">
        <w:rPr>
          <w:sz w:val="28"/>
          <w:szCs w:val="28"/>
        </w:rPr>
        <w:t xml:space="preserve">речню документов, прилагаемых к проекту муниципального правового акта, вносимому в порядке реализации правотворческой инициативы, в случае о</w:t>
      </w:r>
      <w:r w:rsidR="0069169a" w:rsidRPr="003b1758">
        <w:rPr>
          <w:sz w:val="28"/>
          <w:szCs w:val="28"/>
        </w:rPr>
        <w:t xml:space="preserve">б</w:t>
      </w:r>
      <w:r w:rsidR="0069169a" w:rsidRPr="003b1758">
        <w:rPr>
          <w:sz w:val="28"/>
          <w:szCs w:val="28"/>
        </w:rPr>
        <w:t xml:space="preserve">наружения недостоверных сведений в списке инициативной группы орган</w:t>
      </w:r>
      <w:r w:rsidR="0069169a">
        <w:rPr>
          <w:sz w:val="28"/>
          <w:szCs w:val="28"/>
        </w:rPr>
        <w:t xml:space="preserve"> местного самоуправления</w:t>
      </w:r>
      <w:r w:rsidR="0069169a" w:rsidRPr="003b1758">
        <w:rPr>
          <w:sz w:val="28"/>
          <w:szCs w:val="28"/>
        </w:rPr>
        <w:t xml:space="preserve"> или должностное лицо местного самоуправления в течение 10 </w:t>
      </w:r>
      <w:r w:rsidR="0069169a">
        <w:rPr>
          <w:sz w:val="28"/>
          <w:szCs w:val="28"/>
        </w:rPr>
        <w:t xml:space="preserve">календарных </w:t>
      </w:r>
      <w:r w:rsidR="0069169a" w:rsidRPr="003b1758">
        <w:rPr>
          <w:sz w:val="28"/>
          <w:szCs w:val="28"/>
        </w:rPr>
        <w:t xml:space="preserve">дней со дня регистрации указанных документов отказывает в их принятии к рассмотр</w:t>
      </w:r>
      <w:r w:rsidR="0069169a" w:rsidRPr="003b1758">
        <w:rPr>
          <w:sz w:val="28"/>
          <w:szCs w:val="28"/>
        </w:rPr>
        <w:t xml:space="preserve">е</w:t>
      </w:r>
      <w:r w:rsidR="0069169a" w:rsidRPr="003b1758">
        <w:rPr>
          <w:sz w:val="28"/>
          <w:szCs w:val="28"/>
        </w:rPr>
        <w:t xml:space="preserve">нию.</w:t>
      </w:r>
    </w:p>
    <w:p w:rsidP="008c230f">
      <w:pPr>
        <w:pStyle w:val="Normal"/>
        <w:rPr>
          <w:sz w:val="28"/>
          <w:szCs w:val="28"/>
        </w:rPr>
        <w:ind w:firstLine="709"/>
        <w:jc w:val="both"/>
      </w:pPr>
      <w:r w:rsidR="008c230f" w:rsidRPr="008c230f">
        <w:rPr>
          <w:sz w:val="28"/>
          <w:szCs w:val="28"/>
        </w:rPr>
        <w:t xml:space="preserve">Проект муниципального правового акта со всеми приложенн</w:t>
      </w:r>
      <w:r w:rsidR="008c230f" w:rsidRPr="008c230f">
        <w:rPr>
          <w:sz w:val="28"/>
          <w:szCs w:val="28"/>
        </w:rPr>
        <w:t xml:space="preserve">ы</w:t>
      </w:r>
      <w:r w:rsidR="008c230f" w:rsidRPr="008c230f">
        <w:rPr>
          <w:sz w:val="28"/>
          <w:szCs w:val="28"/>
        </w:rPr>
        <w:t xml:space="preserve">ми документами и письменным мотивированным отказом в принятии к рассмотрению возвращаются уполномоченным представителям инициативной группы в течение 10 календарных дней со дня регистрации проекта муниципального правового акта.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69169a" w:rsidRPr="0069169a">
        <w:rPr>
          <w:sz w:val="28"/>
          <w:szCs w:val="28"/>
        </w:rPr>
        <w:t xml:space="preserve">4</w:t>
      </w:r>
      <w:r w:rsidR="0086409e" w:rsidRPr="0069169a">
        <w:rPr>
          <w:sz w:val="28"/>
          <w:szCs w:val="28"/>
        </w:rPr>
        <w:t xml:space="preserve">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  <w:r w:rsidR="0086409e">
        <w:rPr>
          <w:sz w:val="28"/>
          <w:szCs w:val="28"/>
        </w:rPr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ff1119" w:rsidRPr="00f91b27">
        <w:rPr>
          <w:sz w:val="28"/>
          <w:szCs w:val="28"/>
        </w:rPr>
      </w:r>
    </w:p>
    <w:p w:rsidP="003368f9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709"/>
        <w:jc w:val="both"/>
      </w:pPr>
      <w:r w:rsidR="00df36b9" w:rsidRPr="00df36b9">
        <w:rPr>
          <w:b/>
          <w:sz w:val="28"/>
          <w:szCs w:val="28"/>
        </w:rPr>
        <w:t xml:space="preserve">Статья 4. Рассмотрение проекта муниципального правового акта</w:t>
      </w:r>
      <w:r w:rsidR="0086409e" w:rsidRPr="00df36b9">
        <w:rPr>
          <w:b/>
          <w:sz w:val="28"/>
          <w:szCs w:val="28"/>
        </w:rPr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</w:t>
      </w:r>
      <w:r w:rsidR="00a2052e" w:rsidRPr="00a2052e">
        <w:rPr>
          <w:sz w:val="28"/>
          <w:szCs w:val="28"/>
        </w:rPr>
        <w:t xml:space="preserve"> </w:t>
      </w:r>
      <w:r w:rsidR="00a2052e" w:rsidRPr="00f91b27">
        <w:rPr>
          <w:sz w:val="28"/>
          <w:szCs w:val="28"/>
        </w:rPr>
        <w:t xml:space="preserve">местного самоуправления</w:t>
      </w:r>
      <w:r w:rsidR="0086409e" w:rsidRPr="00f91b27">
        <w:rPr>
          <w:sz w:val="28"/>
          <w:szCs w:val="28"/>
        </w:rPr>
        <w:t xml:space="preserve">, к компетенции которого относится принятие соответствующего акта</w:t>
      </w:r>
      <w:r w:rsidR="006a1189">
        <w:rPr>
          <w:sz w:val="28"/>
          <w:szCs w:val="28"/>
        </w:rPr>
        <w:t xml:space="preserve">,</w:t>
      </w:r>
      <w:r w:rsidR="00ff1119" w:rsidRPr="00ff1119">
        <w:rPr>
          <w:sz w:val="28"/>
          <w:szCs w:val="28"/>
        </w:rPr>
        <w:t xml:space="preserve"> </w:t>
      </w:r>
      <w:r w:rsidR="0086409e" w:rsidRPr="00f91b27">
        <w:rPr>
          <w:sz w:val="28"/>
          <w:szCs w:val="28"/>
        </w:rPr>
        <w:t xml:space="preserve">в течени</w:t>
      </w:r>
      <w:r w:rsidR="00ff1119">
        <w:rPr>
          <w:sz w:val="28"/>
          <w:szCs w:val="28"/>
        </w:rPr>
        <w:t xml:space="preserve">е</w:t>
      </w:r>
      <w:r w:rsidR="006a1189">
        <w:rPr>
          <w:sz w:val="28"/>
          <w:szCs w:val="28"/>
        </w:rPr>
        <w:t xml:space="preserve"> 3 месяцев со дня его внесения.</w:t>
      </w:r>
      <w:r w:rsidR="00ff1119" w:rsidRPr="00f91b27">
        <w:rPr>
          <w:sz w:val="28"/>
          <w:szCs w:val="28"/>
        </w:rPr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2. Не позднее чем за </w:t>
      </w:r>
      <w:r w:rsidR="00c7214e">
        <w:rPr>
          <w:sz w:val="28"/>
          <w:szCs w:val="28"/>
        </w:rPr>
        <w:t xml:space="preserve">10 </w:t>
      </w:r>
      <w:r w:rsidR="0086409e" w:rsidRPr="00f91b27">
        <w:rPr>
          <w:sz w:val="28"/>
          <w:szCs w:val="28"/>
        </w:rPr>
        <w:t xml:space="preserve">дней до даты рассмотрения проекта муниципального правового акта соответствующий орган местного самоуправления или должностное лицо </w:t>
      </w:r>
      <w:r w:rsidR="00410738">
        <w:rPr>
          <w:sz w:val="28"/>
          <w:szCs w:val="28"/>
        </w:rPr>
        <w:t xml:space="preserve">местного самоуправления </w:t>
      </w:r>
      <w:r w:rsidR="0086409e" w:rsidRPr="00f91b27">
        <w:rPr>
          <w:sz w:val="28"/>
          <w:szCs w:val="28"/>
        </w:rPr>
        <w:t xml:space="preserve">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c7214e">
        <w:rPr>
          <w:sz w:val="28"/>
          <w:szCs w:val="28"/>
        </w:rPr>
        <w:t xml:space="preserve">3. </w:t>
      </w:r>
      <w:r w:rsidR="0086409e" w:rsidRPr="00f91b27">
        <w:rPr>
          <w:sz w:val="28"/>
          <w:szCs w:val="28"/>
        </w:rPr>
        <w:t xml:space="preserve"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</w:t>
      </w:r>
      <w:r w:rsidR="00ce1835">
        <w:rPr>
          <w:sz w:val="28"/>
          <w:szCs w:val="28"/>
        </w:rPr>
        <w:t xml:space="preserve">иваемому проекту правового акта, а также </w:t>
      </w:r>
      <w:r w:rsidR="0086409e" w:rsidRPr="00f91b27">
        <w:rPr>
          <w:sz w:val="28"/>
          <w:szCs w:val="28"/>
        </w:rPr>
        <w:t xml:space="preserve">им предоставляется возможность давать свои пояснения, замечания и предложения.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</w:t>
      </w:r>
      <w:r w:rsidR="00ce1835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86409e" w:rsidRPr="00f91b27">
        <w:rPr>
          <w:sz w:val="28"/>
          <w:szCs w:val="28"/>
        </w:rPr>
        <w:t xml:space="preserve">, указанный проект рассматривается на открытом заседании</w:t>
      </w:r>
      <w:r w:rsidR="00ce1835">
        <w:rPr>
          <w:sz w:val="28"/>
          <w:szCs w:val="28"/>
        </w:rPr>
        <w:t xml:space="preserve">.</w:t>
      </w:r>
    </w:p>
    <w:p w:rsidP="008c230f">
      <w:pPr>
        <w:pStyle w:val="StGen1"/>
        <w:rPr>
          <w:i/>
          <w:rFonts w:ascii="Times New Roman" w:hAnsi="Times New Roman"/>
        </w:rPr>
        <w:widowControl/>
        <w:ind w:firstLine="0"/>
        <w:jc w:val="both"/>
      </w:pPr>
      <w:r w:rsidR="008c230f" w:rsidRPr="005a29cc">
        <w:rPr>
          <w:i/>
          <w:rFonts w:ascii="Times New Roman" w:hAnsi="Times New Roman"/>
        </w:rPr>
        <w:t xml:space="preserve">Решением от </w:t>
      </w:r>
      <w:r w:rsidR="008c230f" w:rsidRPr="004949b4">
        <w:rPr>
          <w:i/>
          <w:rFonts w:ascii="Times New Roman" w:hAnsi="Times New Roman"/>
        </w:rPr>
        <w:t xml:space="preserve">28.0</w:t>
      </w:r>
      <w:r w:rsidR="008c230f">
        <w:rPr>
          <w:i/>
          <w:rFonts w:ascii="Times New Roman" w:hAnsi="Times New Roman"/>
        </w:rPr>
        <w:t xml:space="preserve">8</w:t>
      </w:r>
      <w:r w:rsidR="008c230f" w:rsidRPr="004949b4">
        <w:rPr>
          <w:i/>
          <w:rFonts w:ascii="Times New Roman" w:hAnsi="Times New Roman"/>
        </w:rPr>
        <w:t xml:space="preserve">.201</w:t>
      </w:r>
      <w:r w:rsidR="008c230f">
        <w:rPr>
          <w:i/>
          <w:rFonts w:ascii="Times New Roman" w:hAnsi="Times New Roman"/>
        </w:rPr>
        <w:t xml:space="preserve">3</w:t>
      </w:r>
      <w:r w:rsidR="008c230f" w:rsidRPr="004949b4">
        <w:rPr>
          <w:i/>
          <w:rFonts w:ascii="Times New Roman" w:hAnsi="Times New Roman"/>
        </w:rPr>
        <w:t xml:space="preserve"> №</w:t>
      </w:r>
      <w:r w:rsidR="008c230f">
        <w:rPr>
          <w:i/>
          <w:rFonts w:ascii="Times New Roman" w:hAnsi="Times New Roman"/>
        </w:rPr>
        <w:t xml:space="preserve"> 115</w:t>
      </w:r>
      <w:r w:rsidR="008c230f" w:rsidRPr="004949b4">
        <w:rPr>
          <w:i/>
          <w:rFonts w:ascii="Times New Roman" w:hAnsi="Times New Roman"/>
        </w:rPr>
        <w:t xml:space="preserve">-нд (2</w:t>
      </w:r>
      <w:r w:rsidR="008c230f">
        <w:rPr>
          <w:i/>
          <w:rFonts w:ascii="Times New Roman" w:hAnsi="Times New Roman"/>
        </w:rPr>
        <w:t xml:space="preserve">1</w:t>
      </w:r>
      <w:r w:rsidR="008c230f" w:rsidRPr="004949b4">
        <w:rPr>
          <w:i/>
          <w:rFonts w:ascii="Times New Roman" w:hAnsi="Times New Roman"/>
        </w:rPr>
        <w:t xml:space="preserve">.0</w:t>
      </w:r>
      <w:r w:rsidR="008c230f">
        <w:rPr>
          <w:i/>
          <w:rFonts w:ascii="Times New Roman" w:hAnsi="Times New Roman"/>
        </w:rPr>
        <w:t xml:space="preserve">8</w:t>
      </w:r>
      <w:r w:rsidR="008c230f" w:rsidRPr="004949b4">
        <w:rPr>
          <w:i/>
          <w:rFonts w:ascii="Times New Roman" w:hAnsi="Times New Roman"/>
        </w:rPr>
        <w:t xml:space="preserve">.201</w:t>
      </w:r>
      <w:r w:rsidR="008c230f">
        <w:rPr>
          <w:i/>
          <w:rFonts w:ascii="Times New Roman" w:hAnsi="Times New Roman"/>
        </w:rPr>
        <w:t xml:space="preserve">3</w:t>
      </w:r>
      <w:r w:rsidR="008c230f" w:rsidRPr="004949b4">
        <w:rPr>
          <w:i/>
          <w:rFonts w:ascii="Times New Roman" w:hAnsi="Times New Roman"/>
        </w:rPr>
        <w:t xml:space="preserve"> № </w:t>
      </w:r>
      <w:r w:rsidR="008c230f">
        <w:rPr>
          <w:i/>
          <w:rFonts w:ascii="Times New Roman" w:hAnsi="Times New Roman"/>
        </w:rPr>
        <w:t xml:space="preserve">256</w:t>
      </w:r>
      <w:r w:rsidR="008c230f" w:rsidRPr="004949b4">
        <w:rPr>
          <w:i/>
          <w:rFonts w:ascii="Times New Roman" w:hAnsi="Times New Roman"/>
        </w:rPr>
        <w:t xml:space="preserve">-р)</w:t>
      </w:r>
      <w:r w:rsidR="006f56c3">
        <w:rPr>
          <w:i/>
          <w:rFonts w:ascii="Times New Roman" w:hAnsi="Times New Roman"/>
        </w:rPr>
        <w:t xml:space="preserve"> в абзац третий части 5 статьи 4 внесено изменение. </w:t>
      </w:r>
      <w:r w:rsidR="008c230f" w:rsidRPr="00d63455">
        <w:rPr>
          <w:i/>
          <w:rFonts w:ascii="Times New Roman" w:hAnsi="Times New Roman"/>
        </w:rPr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5. По результатам рассмотрения проекта муниципального правового акта соответствующий орган местного самоуправления или должностное лицо</w:t>
      </w:r>
      <w:r w:rsidR="00ce1835">
        <w:rPr>
          <w:sz w:val="28"/>
          <w:szCs w:val="28"/>
        </w:rPr>
        <w:t xml:space="preserve"> местного самоуправления</w:t>
      </w:r>
      <w:r w:rsidR="0086409e" w:rsidRPr="00f91b27">
        <w:rPr>
          <w:sz w:val="28"/>
          <w:szCs w:val="28"/>
        </w:rPr>
        <w:t xml:space="preserve">: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c7214e">
        <w:rPr>
          <w:sz w:val="28"/>
          <w:szCs w:val="28"/>
        </w:rPr>
        <w:t xml:space="preserve">- </w:t>
      </w:r>
      <w:r w:rsidR="0086409e" w:rsidRPr="00f91b27">
        <w:rPr>
          <w:sz w:val="28"/>
          <w:szCs w:val="28"/>
        </w:rPr>
        <w:t xml:space="preserve">принимает муниципальный правовой акт в</w:t>
      </w:r>
      <w:r w:rsidR="00ce1835">
        <w:rPr>
          <w:sz w:val="28"/>
          <w:szCs w:val="28"/>
        </w:rPr>
        <w:t xml:space="preserve"> целом</w:t>
      </w:r>
      <w:r w:rsidR="0086409e" w:rsidRPr="00f91b27">
        <w:rPr>
          <w:sz w:val="28"/>
          <w:szCs w:val="28"/>
        </w:rPr>
        <w:t xml:space="preserve">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- отправляет проект муниципального правового акта </w:t>
      </w:r>
      <w:r w:rsidR="00ed3d87">
        <w:rPr>
          <w:sz w:val="28"/>
          <w:szCs w:val="28"/>
        </w:rPr>
        <w:t xml:space="preserve">в инициативную группу на доработку</w:t>
      </w:r>
      <w:r w:rsidR="0086409e" w:rsidRPr="00f91b27">
        <w:rPr>
          <w:sz w:val="28"/>
          <w:szCs w:val="28"/>
        </w:rPr>
        <w:t xml:space="preserve">;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- отказывает в принятии проекта муниципального правового акта.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</w:pPr>
      <w:r w:rsidR="0086409e" w:rsidRPr="00f91b27">
        <w:rPr>
          <w:sz w:val="28"/>
          <w:szCs w:val="28"/>
        </w:rPr>
      </w:r>
    </w:p>
    <w:p w:rsidP="003368f9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709"/>
        <w:jc w:val="both"/>
      </w:pPr>
      <w:r w:rsidR="00df36b9" w:rsidRPr="00df36b9">
        <w:rPr>
          <w:b/>
          <w:sz w:val="28"/>
          <w:szCs w:val="28"/>
        </w:rPr>
        <w:t xml:space="preserve">Статья 5. Решение по результатам рассмотрения проекта</w:t>
      </w:r>
      <w:r w:rsidR="00df36b9">
        <w:rPr>
          <w:b/>
          <w:sz w:val="28"/>
          <w:szCs w:val="28"/>
        </w:rPr>
        <w:t xml:space="preserve"> </w:t>
      </w:r>
      <w:r w:rsidR="00df36b9" w:rsidRPr="00df36b9">
        <w:rPr>
          <w:b/>
          <w:sz w:val="28"/>
          <w:szCs w:val="28"/>
        </w:rPr>
        <w:t xml:space="preserve">муниципального правового акта, внесенного в порядке</w:t>
      </w:r>
      <w:r w:rsidR="00df36b9">
        <w:rPr>
          <w:b/>
          <w:sz w:val="28"/>
          <w:szCs w:val="28"/>
        </w:rPr>
        <w:t xml:space="preserve"> </w:t>
      </w:r>
      <w:r w:rsidR="00df36b9" w:rsidRPr="00df36b9">
        <w:rPr>
          <w:b/>
          <w:sz w:val="28"/>
          <w:szCs w:val="28"/>
        </w:rPr>
        <w:t xml:space="preserve">правотворческой инициативы</w:t>
      </w:r>
      <w:r w:rsidR="0086409e" w:rsidRPr="00df36b9">
        <w:rPr>
          <w:b/>
          <w:sz w:val="28"/>
          <w:szCs w:val="28"/>
        </w:rPr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c7214e">
        <w:rPr>
          <w:sz w:val="28"/>
          <w:szCs w:val="28"/>
        </w:rPr>
        <w:t xml:space="preserve">1. </w:t>
      </w:r>
      <w:r w:rsidR="0086409e" w:rsidRPr="00f91b27">
        <w:rPr>
          <w:sz w:val="28"/>
          <w:szCs w:val="28"/>
        </w:rPr>
        <w:t xml:space="preserve">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P="003368f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86409e" w:rsidRPr="00f91b27">
        <w:rPr>
          <w:sz w:val="28"/>
          <w:szCs w:val="28"/>
        </w:rPr>
        <w:t xml:space="preserve">2. Принятое по результатам рассмотрения проекта муниципального правового акта мотивированно</w:t>
      </w:r>
      <w:r w:rsidR="00064bbc">
        <w:rPr>
          <w:sz w:val="28"/>
          <w:szCs w:val="28"/>
        </w:rPr>
        <w:t xml:space="preserve">е решение в течение 10</w:t>
      </w:r>
      <w:r w:rsidR="0086409e" w:rsidRPr="00f91b27">
        <w:rPr>
          <w:sz w:val="28"/>
          <w:szCs w:val="28"/>
        </w:rPr>
        <w:t xml:space="preserve"> </w:t>
      </w:r>
      <w:r w:rsidR="00a2052e">
        <w:rPr>
          <w:sz w:val="28"/>
          <w:szCs w:val="28"/>
        </w:rPr>
        <w:t xml:space="preserve">календарных </w:t>
      </w:r>
      <w:r w:rsidR="0086409e" w:rsidRPr="00f91b27">
        <w:rPr>
          <w:sz w:val="28"/>
          <w:szCs w:val="28"/>
        </w:rPr>
        <w:t xml:space="preserve">дней должно быть официально в письменной форме доведено до сведения </w:t>
      </w:r>
      <w:r w:rsidR="006a1189">
        <w:rPr>
          <w:sz w:val="28"/>
          <w:szCs w:val="28"/>
        </w:rPr>
        <w:t xml:space="preserve">внесшей его инициативной группы</w:t>
      </w:r>
      <w:r w:rsidR="0086409e" w:rsidRPr="00f91b27">
        <w:rPr>
          <w:sz w:val="28"/>
          <w:szCs w:val="28"/>
        </w:rPr>
        <w:t xml:space="preserve">.</w:t>
      </w:r>
    </w:p>
    <w:p w:rsidP="003368f9">
      <w:pPr>
        <w:pStyle w:val="Normal"/>
        <w:rPr>
          <w:sz w:val="28"/>
          <w:szCs w:val="28"/>
        </w:rPr>
        <w:ind w:firstLine="709"/>
        <w:jc w:val="both"/>
      </w:pPr>
      <w:r w:rsidR="00127fcb">
        <w:rPr>
          <w:sz w:val="28"/>
          <w:szCs w:val="28"/>
        </w:rPr>
      </w:r>
    </w:p>
    <w:p w:rsidP="003368f9">
      <w:pPr>
        <w:pStyle w:val="Normal"/>
        <w:rPr>
          <w:b/>
          <w:sz w:val="28"/>
          <w:szCs w:val="28"/>
        </w:rPr>
        <w:ind w:firstLine="709"/>
        <w:jc w:val="both"/>
      </w:pPr>
      <w:r w:rsidR="00df36b9" w:rsidRPr="00df36b9">
        <w:rPr>
          <w:b/>
          <w:sz w:val="28"/>
          <w:szCs w:val="28"/>
        </w:rPr>
        <w:t xml:space="preserve">Статья 6. Заключительные положения.</w:t>
      </w:r>
    </w:p>
    <w:p w:rsidP="00ed3d87">
      <w:pPr>
        <w:pStyle w:val="Normal"/>
        <w:rPr>
          <w:sz w:val="28"/>
          <w:szCs w:val="28"/>
        </w:rPr>
        <w:ind w:firstLine="709"/>
        <w:jc w:val="both"/>
      </w:pPr>
      <w:r w:rsidR="00df36b9">
        <w:rPr>
          <w:sz w:val="28"/>
          <w:szCs w:val="28"/>
        </w:rPr>
        <w:t xml:space="preserve">1. </w:t>
      </w:r>
      <w:r w:rsidR="00df36b9" w:rsidRPr="00834c94">
        <w:rPr>
          <w:sz w:val="28"/>
          <w:szCs w:val="28"/>
        </w:rPr>
        <w:t xml:space="preserve">Настоящее Решение вступает в силу после дня его </w:t>
      </w:r>
      <w:r w:rsidR="00df36b9" w:rsidRPr="00834c94">
        <w:rPr>
          <w:sz w:val="28"/>
          <w:szCs w:val="28"/>
        </w:rPr>
        <w:fldChar w:fldCharType="begin"/>
      </w:r>
      <w:r w:rsidR="00df36b9" w:rsidRPr="00834c94">
        <w:rPr>
          <w:sz w:val="28"/>
          <w:szCs w:val="28"/>
        </w:rPr>
        <w:instrText xml:space="preserve">HYPERLINK "garantF1://25917261.0"</w:instrText>
      </w:r>
      <w:r w:rsidR="00df36b9" w:rsidRPr="00834c94">
        <w:rPr>
          <w:sz w:val="28"/>
          <w:szCs w:val="28"/>
        </w:rPr>
        <w:fldChar w:fldCharType="separate"/>
      </w:r>
      <w:r w:rsidR="00df36b9" w:rsidRPr="00834c94">
        <w:rPr>
          <w:rStyle w:val="StGen67"/>
          <w:b w:val="false"/>
          <w:color w:val="000000"/>
        </w:rPr>
        <w:instrText xml:space="preserve">официального опубликования</w:instrText>
      </w:r>
      <w:r w:rsidR="00df36b9" w:rsidRPr="00834c94">
        <w:rPr>
          <w:sz w:val="28"/>
          <w:szCs w:val="28"/>
        </w:rPr>
        <w:fldChar w:fldCharType="end"/>
      </w:r>
      <w:r w:rsidR="00df36b9" w:rsidRPr="00834c94">
        <w:rPr>
          <w:sz w:val="28"/>
          <w:szCs w:val="28"/>
        </w:rPr>
        <w:t xml:space="preserve">.</w:t>
      </w:r>
    </w:p>
    <w:p w:rsidP="00ed3d87">
      <w:pPr>
        <w:pStyle w:val="Normal"/>
        <w:rPr>
          <w:sz w:val="28"/>
          <w:szCs w:val="28"/>
        </w:rPr>
        <w:ind w:firstLine="709"/>
        <w:jc w:val="both"/>
      </w:pPr>
      <w:r w:rsidR="00df36b9">
        <w:rPr>
          <w:sz w:val="28"/>
          <w:szCs w:val="28"/>
        </w:rPr>
        <w:t xml:space="preserve">2. Со дня вступления в силу настоящего Решения признать утратившими силу:</w:t>
      </w:r>
    </w:p>
    <w:p w:rsidP="00ed3d87">
      <w:pPr>
        <w:pStyle w:val="Normal"/>
        <w:rPr>
          <w:sz w:val="28"/>
          <w:szCs w:val="28"/>
        </w:rPr>
        <w:ind w:firstLine="709"/>
        <w:jc w:val="both"/>
      </w:pPr>
      <w:r w:rsidR="00ed3d87">
        <w:rPr>
          <w:sz w:val="28"/>
          <w:szCs w:val="28"/>
        </w:rPr>
        <w:t xml:space="preserve">1)</w:t>
      </w:r>
      <w:r w:rsidR="007f0889">
        <w:rPr>
          <w:sz w:val="28"/>
          <w:szCs w:val="28"/>
        </w:rPr>
        <w:t xml:space="preserve"> </w:t>
      </w:r>
      <w:r w:rsidR="00355b83">
        <w:rPr>
          <w:sz w:val="28"/>
          <w:szCs w:val="28"/>
        </w:rPr>
        <w:t xml:space="preserve">Положение о правотворческой инициативе </w:t>
      </w:r>
      <w:r w:rsidR="00355b83" w:rsidRPr="004d3f6f">
        <w:rPr>
          <w:sz w:val="28"/>
          <w:szCs w:val="28"/>
        </w:rPr>
        <w:t xml:space="preserve">граждан в Петр</w:t>
      </w:r>
      <w:r w:rsidR="00355b83" w:rsidRPr="004d3f6f">
        <w:rPr>
          <w:sz w:val="28"/>
          <w:szCs w:val="28"/>
        </w:rPr>
        <w:t xml:space="preserve">о</w:t>
      </w:r>
      <w:r w:rsidR="00355b83" w:rsidRPr="004d3f6f">
        <w:rPr>
          <w:sz w:val="28"/>
          <w:szCs w:val="28"/>
        </w:rPr>
        <w:t xml:space="preserve">павловск-Камчатском городском округе от 24.04.2006 № 17-нд</w:t>
      </w:r>
      <w:r w:rsidR="00355b83">
        <w:rPr>
          <w:sz w:val="28"/>
          <w:szCs w:val="28"/>
        </w:rPr>
        <w:t xml:space="preserve">;</w:t>
      </w:r>
      <w:r w:rsidR="00ed3d87">
        <w:rPr>
          <w:sz w:val="28"/>
          <w:szCs w:val="28"/>
        </w:rPr>
      </w:r>
    </w:p>
    <w:p w:rsidP="00ed3d87">
      <w:pPr>
        <w:pStyle w:val="Normal"/>
        <w:rPr>
          <w:sz w:val="28"/>
          <w:szCs w:val="28"/>
        </w:rPr>
        <w:ind w:firstLine="709"/>
        <w:jc w:val="both"/>
      </w:pPr>
      <w:r w:rsidR="007f0889">
        <w:rPr>
          <w:sz w:val="28"/>
          <w:szCs w:val="28"/>
        </w:rPr>
        <w:t xml:space="preserve">2) </w:t>
      </w:r>
      <w:r w:rsidR="007f0889" w:rsidRPr="007f0889">
        <w:rPr>
          <w:sz w:val="28"/>
          <w:szCs w:val="28"/>
        </w:rPr>
        <w:t xml:space="preserve">Изменение</w:t>
      </w:r>
      <w:r w:rsidR="007f0889">
        <w:rPr>
          <w:sz w:val="28"/>
          <w:szCs w:val="28"/>
        </w:rPr>
        <w:t xml:space="preserve"> в П</w:t>
      </w:r>
      <w:r w:rsidR="007f0889" w:rsidRPr="007f0889">
        <w:rPr>
          <w:sz w:val="28"/>
          <w:szCs w:val="28"/>
        </w:rPr>
        <w:t xml:space="preserve">оложение о правот</w:t>
      </w:r>
      <w:r w:rsidR="007f0889">
        <w:rPr>
          <w:sz w:val="28"/>
          <w:szCs w:val="28"/>
        </w:rPr>
        <w:t xml:space="preserve">ворческой инициативе г</w:t>
      </w:r>
      <w:r w:rsidR="00ed3d87">
        <w:rPr>
          <w:sz w:val="28"/>
          <w:szCs w:val="28"/>
        </w:rPr>
        <w:t xml:space="preserve">раждан </w:t>
      </w:r>
      <w:r w:rsidR="007f0889">
        <w:rPr>
          <w:sz w:val="28"/>
          <w:szCs w:val="28"/>
        </w:rPr>
        <w:t xml:space="preserve">в П</w:t>
      </w:r>
      <w:r w:rsidR="007f0889" w:rsidRPr="007f0889">
        <w:rPr>
          <w:sz w:val="28"/>
          <w:szCs w:val="28"/>
        </w:rPr>
        <w:t xml:space="preserve">етропав</w:t>
      </w:r>
      <w:r w:rsidR="007f0889">
        <w:rPr>
          <w:sz w:val="28"/>
          <w:szCs w:val="28"/>
        </w:rPr>
        <w:t xml:space="preserve">ловск-К</w:t>
      </w:r>
      <w:r w:rsidR="007f0889" w:rsidRPr="007f0889">
        <w:rPr>
          <w:sz w:val="28"/>
          <w:szCs w:val="28"/>
        </w:rPr>
        <w:t xml:space="preserve">амчатском горо</w:t>
      </w:r>
      <w:r w:rsidR="007f0889" w:rsidRPr="007f0889">
        <w:rPr>
          <w:sz w:val="28"/>
          <w:szCs w:val="28"/>
        </w:rPr>
        <w:t xml:space="preserve">д</w:t>
      </w:r>
      <w:r w:rsidR="007f0889" w:rsidRPr="007f0889">
        <w:rPr>
          <w:sz w:val="28"/>
          <w:szCs w:val="28"/>
        </w:rPr>
        <w:t xml:space="preserve">ском округе от 24.04.2006 № 17-нд от 13.06.2007 № 102-нд</w:t>
      </w:r>
      <w:r w:rsidR="007f0889">
        <w:rPr>
          <w:sz w:val="28"/>
          <w:szCs w:val="28"/>
        </w:rPr>
        <w:t xml:space="preserve">;</w:t>
      </w:r>
      <w:r w:rsidR="00ed3d87">
        <w:rPr>
          <w:sz w:val="28"/>
          <w:szCs w:val="28"/>
        </w:rPr>
      </w:r>
    </w:p>
    <w:p w:rsidP="00ed3d87">
      <w:pPr>
        <w:pStyle w:val="Normal"/>
        <w:rPr>
          <w:sz w:val="28"/>
          <w:szCs w:val="28"/>
        </w:rPr>
        <w:ind w:firstLine="709"/>
        <w:jc w:val="both"/>
      </w:pPr>
      <w:r w:rsidR="007f0889">
        <w:rPr>
          <w:sz w:val="28"/>
          <w:szCs w:val="28"/>
        </w:rPr>
        <w:t xml:space="preserve">3) </w:t>
      </w:r>
      <w:r w:rsidR="00a714bc">
        <w:rPr>
          <w:sz w:val="28"/>
          <w:szCs w:val="28"/>
        </w:rPr>
        <w:t xml:space="preserve">Решение Городской Думы </w:t>
      </w:r>
      <w:r w:rsidR="007f0889">
        <w:rPr>
          <w:sz w:val="28"/>
          <w:szCs w:val="28"/>
        </w:rPr>
        <w:t xml:space="preserve">Петропавловск-Камчатского городского округа от 01.06.2011 № 354-нд «</w:t>
      </w:r>
      <w:r w:rsidR="007f0889" w:rsidRPr="007f0889">
        <w:rPr>
          <w:sz w:val="28"/>
          <w:szCs w:val="28"/>
        </w:rPr>
        <w:t xml:space="preserve">О внесении изменений в Положение о правотворческой инициативе граждан в Петр</w:t>
      </w:r>
      <w:r w:rsidR="007f0889" w:rsidRPr="007f0889">
        <w:rPr>
          <w:sz w:val="28"/>
          <w:szCs w:val="28"/>
        </w:rPr>
        <w:t xml:space="preserve">о</w:t>
      </w:r>
      <w:r w:rsidR="007f0889" w:rsidRPr="007f0889">
        <w:rPr>
          <w:sz w:val="28"/>
          <w:szCs w:val="28"/>
        </w:rPr>
        <w:t xml:space="preserve">павловск-Камчатском городском округе от 24.04.2006 № 17-нд</w:t>
      </w:r>
      <w:r w:rsidR="007f0889">
        <w:rPr>
          <w:sz w:val="28"/>
          <w:szCs w:val="28"/>
        </w:rPr>
        <w:t xml:space="preserve">».</w:t>
      </w:r>
    </w:p>
    <w:p w:rsidP="007f0889">
      <w:pPr>
        <w:pStyle w:val="Normal"/>
        <w:rPr>
          <w:sz w:val="28"/>
          <w:szCs w:val="28"/>
        </w:rPr>
        <w:jc w:val="both"/>
      </w:pPr>
      <w:r w:rsidR="007f0889" w:rsidRPr="007f0889">
        <w:rPr>
          <w:sz w:val="28"/>
          <w:szCs w:val="28"/>
        </w:rPr>
      </w:r>
    </w:p>
    <w:p w:rsidP="00df36b9">
      <w:pPr>
        <w:pStyle w:val="Normal"/>
        <w:rPr>
          <w:sz w:val="28"/>
          <w:szCs w:val="28"/>
        </w:rPr>
        <w:jc w:val="both"/>
      </w:pPr>
      <w:r w:rsidR="00df36b9" w:rsidRPr="00834c94">
        <w:rPr>
          <w:sz w:val="28"/>
          <w:szCs w:val="28"/>
        </w:rPr>
      </w:r>
    </w:p>
    <w:p w:rsidP="00df36b9">
      <w:pPr>
        <w:pStyle w:val="Normal"/>
        <w:rPr>
          <w:sz w:val="28"/>
          <w:szCs w:val="28"/>
        </w:rPr>
        <w:jc w:val="both"/>
      </w:pPr>
      <w:r w:rsidR="00df36b9" w:rsidRPr="00834c94">
        <w:rPr>
          <w:sz w:val="28"/>
          <w:szCs w:val="28"/>
        </w:rPr>
        <w:t xml:space="preserve">Глава </w:t>
      </w:r>
    </w:p>
    <w:p w:rsidP="00df36b9">
      <w:pPr>
        <w:pStyle w:val="Normal"/>
        <w:rPr>
          <w:sz w:val="28"/>
          <w:szCs w:val="28"/>
        </w:rPr>
        <w:jc w:val="both"/>
      </w:pPr>
      <w:r w:rsidR="00df36b9" w:rsidRPr="00834c94">
        <w:rPr>
          <w:sz w:val="28"/>
          <w:szCs w:val="28"/>
        </w:rPr>
        <w:t xml:space="preserve">Петропавловск-Камчатского</w:t>
      </w:r>
    </w:p>
    <w:p w:rsidP="00df36b9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df36b9" w:rsidRPr="00834c94">
        <w:rPr>
          <w:sz w:val="28"/>
          <w:szCs w:val="28"/>
        </w:rPr>
        <w:t xml:space="preserve">городского округа                                                                                 В.А. Семчев</w:t>
      </w:r>
    </w:p>
    <w:p w:rsidP="00df36b9">
      <w:pPr>
        <w:pStyle w:val="Normal"/>
        <w:rPr>
          <w:sz w:val="28"/>
          <w:szCs w:val="28"/>
        </w:rPr>
        <w:autoSpaceDE w:val="off"/>
        <w:autoSpaceDN w:val="off"/>
        <w:ind w:firstLine="540"/>
        <w:jc w:val="both"/>
      </w:pPr>
      <w:r w:rsidR="00ed3d87">
        <w:rPr>
          <w:sz w:val="28"/>
          <w:szCs w:val="28"/>
        </w:rPr>
        <w:br w:type="page"/>
      </w:r>
      <w:r w:rsidR="00fb03a3">
        <w:rPr>
          <w:sz w:val="28"/>
          <w:szCs w:val="28"/>
        </w:rPr>
      </w:r>
    </w:p>
    <w:p w:rsidP="007f0889">
      <w:pPr>
        <w:pStyle w:val="StGen0"/>
        <w:rPr>
          <w:sz w:val="24"/>
          <w:szCs w:val="24"/>
          <w:rFonts w:ascii="Times New Roman" w:hAnsi="Times New Roman"/>
        </w:rPr>
        <w:widowControl/>
        <w:outlineLvl w:val="0"/>
        <w:ind w:firstLine="0"/>
        <w:jc w:val="right"/>
      </w:pPr>
      <w:r w:rsidR="00df36b9" w:rsidRPr="00a714bc">
        <w:rPr>
          <w:sz w:val="24"/>
          <w:szCs w:val="24"/>
          <w:rFonts w:ascii="Times New Roman" w:hAnsi="Times New Roman"/>
        </w:rPr>
        <w:t xml:space="preserve">Приложение </w:t>
      </w:r>
    </w:p>
    <w:p w:rsidP="00df36b9">
      <w:pPr>
        <w:pStyle w:val="Normal"/>
        <w:autoSpaceDE w:val="off"/>
        <w:autoSpaceDN w:val="off"/>
        <w:jc w:val="right"/>
      </w:pPr>
      <w:r w:rsidR="00df36b9" w:rsidRPr="00a714bc">
        <w:t xml:space="preserve">к Решению Городской Думы </w:t>
      </w:r>
    </w:p>
    <w:p w:rsidP="00df36b9">
      <w:pPr>
        <w:pStyle w:val="Normal"/>
        <w:autoSpaceDE w:val="off"/>
        <w:autoSpaceDN w:val="off"/>
        <w:jc w:val="right"/>
      </w:pPr>
      <w:r w:rsidR="00df36b9" w:rsidRPr="00a714bc">
        <w:t xml:space="preserve">Петропавловск-Камчатского </w:t>
      </w:r>
    </w:p>
    <w:p w:rsidP="00df36b9">
      <w:pPr>
        <w:pStyle w:val="Normal"/>
        <w:autoSpaceDE w:val="off"/>
        <w:autoSpaceDN w:val="off"/>
        <w:jc w:val="right"/>
      </w:pPr>
      <w:r w:rsidR="00df36b9" w:rsidRPr="00a714bc">
        <w:t xml:space="preserve">городского округа </w:t>
      </w:r>
    </w:p>
    <w:p w:rsidP="00df36b9">
      <w:pPr>
        <w:pStyle w:val="Normal"/>
        <w:autoSpaceDE w:val="off"/>
        <w:autoSpaceDN w:val="off"/>
        <w:jc w:val="right"/>
      </w:pPr>
      <w:r w:rsidR="00df36b9" w:rsidRPr="00a714bc">
        <w:t xml:space="preserve">от </w:t>
      </w:r>
      <w:r w:rsidR="001603ae">
        <w:t xml:space="preserve">20.09.2012 </w:t>
      </w:r>
      <w:r w:rsidR="00df36b9" w:rsidRPr="00a714bc">
        <w:t xml:space="preserve">№ </w:t>
      </w:r>
      <w:r w:rsidR="00ed3d87">
        <w:t xml:space="preserve">530</w:t>
      </w:r>
      <w:r w:rsidR="00df36b9" w:rsidRPr="00a714bc">
        <w:t xml:space="preserve">-нд </w:t>
      </w:r>
    </w:p>
    <w:p w:rsidP="00df36b9">
      <w:pPr>
        <w:pStyle w:val="Normal"/>
        <w:jc w:val="right"/>
      </w:pPr>
      <w:r w:rsidR="00df36b9" w:rsidRPr="00a714bc">
        <w:t xml:space="preserve">«О правотворческой инициативе </w:t>
      </w:r>
    </w:p>
    <w:p w:rsidP="00df36b9">
      <w:pPr>
        <w:pStyle w:val="Normal"/>
        <w:rPr>
          <w:rFonts w:ascii="Calibri" w:hAnsi="Calibri"/>
        </w:rPr>
        <w:autoSpaceDE w:val="off"/>
        <w:autoSpaceDN w:val="off"/>
        <w:jc w:val="right"/>
      </w:pPr>
      <w:r w:rsidR="00df36b9" w:rsidRPr="00a714bc">
        <w:t xml:space="preserve">граждан в Петр</w:t>
      </w:r>
      <w:r w:rsidR="00df36b9" w:rsidRPr="00a714bc">
        <w:t xml:space="preserve">о</w:t>
      </w:r>
      <w:r w:rsidR="00df36b9" w:rsidRPr="00a714bc">
        <w:t xml:space="preserve">павловск-Камчатском</w:t>
        <w:br w:clear="all" w:type="textWrapping"/>
        <w:t xml:space="preserve"> городском округе»</w:t>
      </w:r>
      <w:r w:rsidR="00df36b9" w:rsidRPr="00a714bc">
        <w:rPr>
          <w:rFonts w:ascii="Calibri" w:hAnsi="Calibri"/>
        </w:rPr>
      </w:r>
    </w:p>
    <w:p w:rsidP="0086409e">
      <w:pPr>
        <w:pStyle w:val="Normal"/>
        <w:rPr>
          <w:rFonts w:ascii="Calibri" w:hAnsi="Calibri"/>
        </w:rPr>
        <w:autoSpaceDE w:val="off"/>
        <w:autoSpaceDN w:val="off"/>
        <w:ind w:firstLine="540"/>
      </w:pPr>
      <w:r w:rsidR="0086409e" w:rsidRPr="00a714bc">
        <w:rPr>
          <w:rFonts w:ascii="Calibri" w:hAnsi="Calibri"/>
        </w:rPr>
      </w:r>
    </w:p>
    <w:p w:rsidP="0086409e">
      <w:pPr>
        <w:pStyle w:val="Normal"/>
        <w:rPr>
          <w:rFonts w:ascii="Calibri" w:hAnsi="Calibri"/>
        </w:rPr>
        <w:autoSpaceDE w:val="off"/>
        <w:autoSpaceDN w:val="off"/>
      </w:pPr>
      <w:r w:rsidR="0086409e">
        <w:rPr>
          <w:rFonts w:ascii="Calibri" w:hAnsi="Calibri"/>
        </w:rPr>
      </w:r>
    </w:p>
    <w:p w:rsidP="00df36b9">
      <w:pPr>
        <w:pStyle w:val="Normal"/>
        <w:rPr>
          <w:b/>
          <w:sz w:val="28"/>
          <w:szCs w:val="28"/>
        </w:rPr>
        <w:autoSpaceDE w:val="off"/>
        <w:autoSpaceDN w:val="off"/>
        <w:contextualSpacing/>
        <w:jc w:val="center"/>
      </w:pPr>
      <w:r w:rsidR="00a714bc">
        <w:rPr>
          <w:b/>
          <w:sz w:val="28"/>
          <w:szCs w:val="28"/>
        </w:rPr>
        <w:t xml:space="preserve">С</w:t>
      </w:r>
      <w:r w:rsidR="00df36b9" w:rsidRPr="00df36b9">
        <w:rPr>
          <w:b/>
          <w:sz w:val="28"/>
          <w:szCs w:val="28"/>
        </w:rPr>
        <w:t xml:space="preserve">писок</w:t>
      </w:r>
      <w:r w:rsidR="0086409e" w:rsidRPr="00df36b9">
        <w:rPr>
          <w:b/>
          <w:sz w:val="28"/>
          <w:szCs w:val="28"/>
        </w:rPr>
      </w:r>
    </w:p>
    <w:p w:rsidP="00df36b9">
      <w:pPr>
        <w:pStyle w:val="Normal"/>
        <w:rPr>
          <w:b/>
          <w:sz w:val="28"/>
          <w:szCs w:val="28"/>
        </w:rPr>
        <w:autoSpaceDE w:val="off"/>
        <w:autoSpaceDN w:val="off"/>
        <w:contextualSpacing/>
        <w:jc w:val="center"/>
      </w:pPr>
      <w:r w:rsidR="00df36b9" w:rsidRPr="00df36b9">
        <w:rPr>
          <w:b/>
          <w:sz w:val="28"/>
          <w:szCs w:val="28"/>
        </w:rPr>
        <w:t xml:space="preserve">инициативной группы граждан по внесению проекта</w:t>
      </w:r>
      <w:r w:rsidR="0086409e" w:rsidRPr="00df36b9">
        <w:rPr>
          <w:b/>
          <w:sz w:val="28"/>
          <w:szCs w:val="28"/>
        </w:rPr>
      </w:r>
    </w:p>
    <w:p w:rsidP="00df36b9">
      <w:pPr>
        <w:pStyle w:val="Normal"/>
        <w:rPr>
          <w:b/>
          <w:sz w:val="28"/>
          <w:szCs w:val="28"/>
        </w:rPr>
        <w:autoSpaceDE w:val="off"/>
        <w:autoSpaceDN w:val="off"/>
        <w:contextualSpacing/>
        <w:jc w:val="center"/>
      </w:pPr>
      <w:r w:rsidR="00df36b9" w:rsidRPr="00df36b9">
        <w:rPr>
          <w:b/>
          <w:sz w:val="28"/>
          <w:szCs w:val="28"/>
        </w:rPr>
        <w:t xml:space="preserve">муниципального правового акта</w:t>
      </w:r>
      <w:r w:rsidR="0086409e" w:rsidRPr="00df36b9">
        <w:rPr>
          <w:b/>
          <w:sz w:val="28"/>
          <w:szCs w:val="28"/>
        </w:rPr>
      </w:r>
    </w:p>
    <w:p w:rsidP="0086409e">
      <w:pPr>
        <w:pStyle w:val="Normal"/>
        <w:rPr>
          <w:sz w:val="28"/>
          <w:szCs w:val="28"/>
        </w:rPr>
        <w:autoSpaceDE w:val="off"/>
        <w:autoSpaceDN w:val="off"/>
        <w:jc w:val="center"/>
      </w:pPr>
      <w:r w:rsidR="0086409e" w:rsidRPr="00f91b27">
        <w:rPr>
          <w:sz w:val="28"/>
          <w:szCs w:val="28"/>
        </w:rPr>
        <w:t xml:space="preserve">__________________________________________________</w:t>
      </w:r>
    </w:p>
    <w:p w:rsidP="0086409e">
      <w:pPr>
        <w:pStyle w:val="Normal"/>
        <w:autoSpaceDE w:val="off"/>
        <w:autoSpaceDN w:val="off"/>
        <w:jc w:val="center"/>
      </w:pPr>
      <w:r w:rsidR="0086409e" w:rsidRPr="001603ae">
        <w:t xml:space="preserve">(вид и наименование муниципального правового акта)</w:t>
      </w:r>
    </w:p>
    <w:p w:rsidP="0086409e">
      <w:pPr>
        <w:pStyle w:val="Normal"/>
        <w:rPr>
          <w:sz w:val="28"/>
          <w:szCs w:val="28"/>
        </w:rPr>
        <w:autoSpaceDE w:val="off"/>
        <w:autoSpaceDN w:val="off"/>
      </w:pPr>
      <w:r w:rsidR="0086409e" w:rsidRPr="00f91b27">
        <w:rPr>
          <w:sz w:val="28"/>
          <w:szCs w:val="28"/>
        </w:rPr>
      </w:r>
    </w:p>
    <w:p w:rsidP="00ed3d87">
      <w:pPr>
        <w:pStyle w:val="StGen23"/>
        <w:rPr>
          <w:sz w:val="28"/>
          <w:szCs w:val="28"/>
          <w:rFonts w:ascii="Times New Roman" w:hAnsi="Times New Roman"/>
        </w:rPr>
        <w:widowControl/>
        <w:jc w:val="center"/>
      </w:pPr>
      <w:r w:rsidR="0086409e" w:rsidRPr="00f91b27">
        <w:rPr>
          <w:sz w:val="28"/>
          <w:szCs w:val="28"/>
          <w:rFonts w:ascii="Times New Roman" w:hAnsi="Times New Roman"/>
        </w:rPr>
        <w:t xml:space="preserve">Мы, нижеподписавши</w:t>
      </w:r>
      <w:r w:rsidR="00ed3d87">
        <w:rPr>
          <w:sz w:val="28"/>
          <w:szCs w:val="28"/>
          <w:rFonts w:ascii="Times New Roman" w:hAnsi="Times New Roman"/>
        </w:rPr>
        <w:t xml:space="preserve">еся, поддерживаем внесение  в </w:t>
      </w:r>
      <w:r w:rsidR="0086409e" w:rsidRPr="00f91b27">
        <w:rPr>
          <w:sz w:val="28"/>
          <w:szCs w:val="28"/>
          <w:rFonts w:ascii="Times New Roman" w:hAnsi="Times New Roman"/>
        </w:rPr>
        <w:t xml:space="preserve">порядке реализации</w:t>
      </w:r>
    </w:p>
    <w:p w:rsidP="00ed3d87">
      <w:pPr>
        <w:pStyle w:val="StGen23"/>
        <w:rPr>
          <w:sz w:val="28"/>
          <w:szCs w:val="28"/>
          <w:rFonts w:ascii="Times New Roman" w:hAnsi="Times New Roman"/>
        </w:rPr>
        <w:widowControl/>
        <w:jc w:val="center"/>
      </w:pPr>
      <w:r w:rsidR="0086409e" w:rsidRPr="00f91b27">
        <w:rPr>
          <w:sz w:val="28"/>
          <w:szCs w:val="28"/>
          <w:rFonts w:ascii="Times New Roman" w:hAnsi="Times New Roman"/>
        </w:rPr>
        <w:t xml:space="preserve">правотворческой </w:t>
      </w:r>
      <w:r w:rsidR="00ed3d87">
        <w:rPr>
          <w:sz w:val="28"/>
          <w:szCs w:val="28"/>
          <w:rFonts w:ascii="Times New Roman" w:hAnsi="Times New Roman"/>
        </w:rPr>
        <w:t xml:space="preserve">инициативы  граждан </w:t>
      </w:r>
      <w:r w:rsidR="0086409e" w:rsidRPr="00f91b27">
        <w:rPr>
          <w:sz w:val="28"/>
          <w:szCs w:val="28"/>
          <w:rFonts w:ascii="Times New Roman" w:hAnsi="Times New Roman"/>
        </w:rPr>
        <w:t xml:space="preserve">проекта муниципального правового акта</w:t>
      </w:r>
    </w:p>
    <w:p w:rsidP="00ed3d87">
      <w:pPr>
        <w:pStyle w:val="StGen23"/>
        <w:rPr>
          <w:sz w:val="28"/>
          <w:szCs w:val="28"/>
          <w:rFonts w:ascii="Times New Roman" w:hAnsi="Times New Roman"/>
        </w:rPr>
        <w:widowControl/>
        <w:jc w:val="center"/>
      </w:pPr>
      <w:r w:rsidR="0086409e" w:rsidRPr="00f91b27">
        <w:rPr>
          <w:sz w:val="28"/>
          <w:szCs w:val="28"/>
          <w:rFonts w:ascii="Times New Roman" w:hAnsi="Times New Roman"/>
        </w:rPr>
        <w:t xml:space="preserve">____________________________________________________________________</w:t>
      </w:r>
    </w:p>
    <w:p w:rsidP="00ed3d87">
      <w:pPr>
        <w:pStyle w:val="StGen23"/>
        <w:rPr>
          <w:sz w:val="24"/>
          <w:szCs w:val="24"/>
          <w:rFonts w:ascii="Times New Roman" w:hAnsi="Times New Roman"/>
        </w:rPr>
        <w:widowControl/>
        <w:jc w:val="center"/>
      </w:pPr>
      <w:r w:rsidR="0086409e" w:rsidRPr="001603ae">
        <w:rPr>
          <w:sz w:val="24"/>
          <w:szCs w:val="24"/>
          <w:rFonts w:ascii="Times New Roman" w:hAnsi="Times New Roman"/>
        </w:rPr>
        <w:t xml:space="preserve">(вид и наименование муниципального правового акта)</w:t>
      </w:r>
    </w:p>
    <w:p w:rsidP="0086409e">
      <w:pPr>
        <w:pStyle w:val="Normal"/>
        <w:rPr>
          <w:sz w:val="28"/>
          <w:szCs w:val="28"/>
        </w:rPr>
        <w:autoSpaceDE w:val="off"/>
        <w:autoSpaceDN w:val="off"/>
        <w:ind w:firstLine="540"/>
      </w:pPr>
      <w:r w:rsidR="0086409e" w:rsidRPr="00f91b27">
        <w:rPr>
          <w:sz w:val="28"/>
          <w:szCs w:val="28"/>
        </w:rPr>
      </w:r>
    </w:p>
    <w:tbl>
      <w:tblPr>
        <w:tblW w:type="dxa" w:w="9639"/>
        <w:tblW w:type="dxa" w:w="9639"/>
        <w:tblInd w:type="dxa" w:w="70"/>
        <w:tblLayout w:type="fixed"/>
        <w:tblCellMar>
          <w:top w:type="dxa" w:w="0"/>
          <w:bottom w:type="dxa" w:w="0"/>
          <w:left w:type="dxa" w:w="70"/>
          <w:right w:type="dxa" w:w="70"/>
        </w:tblCellMar>
      </w:tblPr>
      <w:tblGrid>
        <w:gridCol w:w="540"/>
        <w:gridCol w:w="1620"/>
        <w:gridCol w:w="1215"/>
        <w:gridCol w:w="1485"/>
        <w:gridCol w:w="1620"/>
        <w:gridCol w:w="1600"/>
        <w:gridCol w:w="1559"/>
      </w:tblGrid>
      <w:tr>
        <w:trPr>
          <w:trHeight w:hRule="atLeast" w:val="600"/>
          <w:wAfter w:type="dxa" w:w="0"/>
          <w:trHeight w:hRule="atLeast" w:val="600"/>
          <w:wAfter w:type="dxa" w:w="0"/>
          <w:cantSplit/>
        </w:trPr>
        <w:tc>
          <w:tcPr>
            <w:textDirection w:val="lrTb"/>
            <w:vAlign w:val="top"/>
            <w:tcW w:type="dxa" w:w="54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1603ae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a714bc">
              <w:rPr>
                <w:sz w:val="24"/>
                <w:szCs w:val="24"/>
                <w:rFonts w:ascii="Times New Roman" w:hAnsi="Times New Roman"/>
              </w:rPr>
              <w:t xml:space="preserve">№</w:t>
            </w:r>
            <w:r w:rsidR="0086409e" w:rsidRPr="00355b83">
              <w:rPr>
                <w:sz w:val="24"/>
                <w:szCs w:val="24"/>
                <w:rFonts w:ascii="Times New Roman" w:hAnsi="Times New Roman"/>
              </w:rPr>
              <w:br w:clear="all" w:type="textWrapping"/>
              <w:t xml:space="preserve">п/п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ed3d87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86409e" w:rsidRPr="00355b83">
              <w:rPr>
                <w:sz w:val="24"/>
                <w:szCs w:val="24"/>
                <w:rFonts w:ascii="Times New Roman" w:hAnsi="Times New Roman"/>
              </w:rPr>
              <w:t xml:space="preserve">Фамилия,</w:t>
            </w:r>
            <w:r w:rsidR="00ed3d87">
              <w:rPr>
                <w:sz w:val="24"/>
                <w:szCs w:val="24"/>
                <w:rFonts w:ascii="Times New Roman" w:hAnsi="Times New Roman"/>
              </w:rPr>
              <w:br w:clear="all" w:type="textWrapping"/>
            </w:r>
            <w:r w:rsidR="0086409e" w:rsidRPr="00355b83">
              <w:rPr>
                <w:sz w:val="24"/>
                <w:szCs w:val="24"/>
                <w:rFonts w:ascii="Times New Roman" w:hAnsi="Times New Roman"/>
              </w:rPr>
              <w:t xml:space="preserve">имя,</w:t>
            </w:r>
            <w:r w:rsidR="00ed3d87">
              <w:rPr>
                <w:sz w:val="24"/>
                <w:szCs w:val="24"/>
                <w:rFonts w:ascii="Times New Roman" w:hAnsi="Times New Roman"/>
              </w:rPr>
              <w:br w:clear="all" w:type="textWrapping"/>
            </w:r>
            <w:r w:rsidR="0086409e" w:rsidRPr="00355b83">
              <w:rPr>
                <w:sz w:val="24"/>
                <w:szCs w:val="24"/>
                <w:rFonts w:ascii="Times New Roman" w:hAnsi="Times New Roman"/>
              </w:rPr>
              <w:t xml:space="preserve">отчество</w:t>
            </w:r>
          </w:p>
        </w:tc>
        <w:tc>
          <w:tcPr>
            <w:textDirection w:val="lrTb"/>
            <w:vAlign w:val="top"/>
            <w:tcW w:type="dxa" w:w="121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ed3d87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86409e" w:rsidRPr="00355b83">
              <w:rPr>
                <w:sz w:val="24"/>
                <w:szCs w:val="24"/>
                <w:rFonts w:ascii="Times New Roman" w:hAnsi="Times New Roman"/>
              </w:rPr>
              <w:t xml:space="preserve">Год</w:t>
              <w:br w:clear="all" w:type="textWrapping"/>
              <w:t xml:space="preserve">рождения</w:t>
            </w:r>
          </w:p>
        </w:tc>
        <w:tc>
          <w:tcPr>
            <w:textDirection w:val="lrTb"/>
            <w:vAlign w:val="top"/>
            <w:tcW w:type="dxa" w:w="148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ed3d87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86409e" w:rsidRPr="00355b83">
              <w:rPr>
                <w:sz w:val="24"/>
                <w:szCs w:val="24"/>
                <w:rFonts w:ascii="Times New Roman" w:hAnsi="Times New Roman"/>
              </w:rPr>
              <w:t xml:space="preserve">Адрес</w:t>
              <w:br w:clear="all" w:type="textWrapping"/>
              <w:t xml:space="preserve">места</w:t>
              <w:br w:clear="all" w:type="textWrapping"/>
              <w:t xml:space="preserve">жительства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ed3d87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86409e" w:rsidRPr="00355b83">
              <w:rPr>
                <w:sz w:val="24"/>
                <w:szCs w:val="24"/>
                <w:rFonts w:ascii="Times New Roman" w:hAnsi="Times New Roman"/>
              </w:rPr>
              <w:t xml:space="preserve">Серия и </w:t>
              <w:br w:clear="all" w:type="textWrapping"/>
              <w:t xml:space="preserve">номер</w:t>
              <w:br w:clear="all" w:type="textWrapping"/>
              <w:t xml:space="preserve">паспорта, </w:t>
              <w:br w:clear="all" w:type="textWrapping"/>
              <w:t xml:space="preserve">дата выдачи</w:t>
            </w:r>
          </w:p>
        </w:tc>
        <w:tc>
          <w:tcPr>
            <w:textDirection w:val="lrTb"/>
            <w:vAlign w:val="top"/>
            <w:tcW w:type="dxa" w:w="160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ed3d87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ed3d87">
              <w:rPr>
                <w:sz w:val="24"/>
                <w:szCs w:val="24"/>
                <w:rFonts w:ascii="Times New Roman" w:hAnsi="Times New Roman"/>
              </w:rPr>
              <w:t xml:space="preserve">Подпись</w:t>
            </w:r>
            <w:r w:rsidR="0086409e" w:rsidRPr="00355b83">
              <w:rPr>
                <w:sz w:val="24"/>
                <w:szCs w:val="24"/>
                <w:rFonts w:ascii="Times New Roman" w:hAnsi="Times New Roman"/>
              </w:rPr>
              <w:br w:clear="all" w:type="textWrapping"/>
              <w:t xml:space="preserve">и дата</w:t>
              <w:br w:clear="all" w:type="textWrapping"/>
              <w:t xml:space="preserve">ее внесения</w:t>
            </w:r>
          </w:p>
        </w:tc>
        <w:tc>
          <w:tcPr>
            <w:textDirection w:val="lrTb"/>
            <w:vAlign w:val="top"/>
            <w:tcW w:type="dxa" w:w="155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1603ae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86409e" w:rsidRPr="00355b83">
              <w:rPr>
                <w:sz w:val="24"/>
                <w:szCs w:val="24"/>
                <w:rFonts w:ascii="Times New Roman" w:hAnsi="Times New Roman"/>
              </w:rPr>
              <w:t xml:space="preserve">Примечание</w:t>
            </w:r>
          </w:p>
        </w:tc>
      </w:tr>
      <w:tr>
        <w:trPr>
          <w:trHeight w:hRule="atLeast" w:val="248"/>
          <w:wAfter w:type="dxa" w:w="0"/>
          <w:trHeight w:hRule="atLeast" w:val="248"/>
          <w:wAfter w:type="dxa" w:w="0"/>
          <w:cantSplit/>
        </w:trPr>
        <w:tc>
          <w:tcPr>
            <w:textDirection w:val="lrTb"/>
            <w:vAlign w:val="top"/>
            <w:tcW w:type="dxa" w:w="54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a714bc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a714bc">
              <w:rPr>
                <w:sz w:val="24"/>
                <w:szCs w:val="24"/>
                <w:rFonts w:ascii="Times New Roman" w:hAnsi="Times New Roman"/>
              </w:rPr>
              <w:t xml:space="preserve">1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a714bc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a714bc">
              <w:rPr>
                <w:sz w:val="24"/>
                <w:szCs w:val="24"/>
                <w:rFonts w:ascii="Times New Roman" w:hAnsi="Times New Roman"/>
              </w:rPr>
              <w:t xml:space="preserve">2</w:t>
            </w:r>
            <w:r w:rsidR="00a714bc" w:rsidRPr="00355b83"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21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a714bc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a714bc">
              <w:rPr>
                <w:sz w:val="24"/>
                <w:szCs w:val="24"/>
                <w:rFonts w:ascii="Times New Roman" w:hAnsi="Times New Roman"/>
              </w:rPr>
              <w:t xml:space="preserve">3</w:t>
            </w:r>
            <w:r w:rsidR="00a714bc" w:rsidRPr="00355b83"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48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a714bc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a714bc">
              <w:rPr>
                <w:sz w:val="24"/>
                <w:szCs w:val="24"/>
                <w:rFonts w:ascii="Times New Roman" w:hAnsi="Times New Roman"/>
              </w:rPr>
              <w:t xml:space="preserve">4</w:t>
            </w:r>
            <w:r w:rsidR="00a714bc" w:rsidRPr="00355b83"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a714bc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a714bc">
              <w:rPr>
                <w:sz w:val="24"/>
                <w:szCs w:val="24"/>
                <w:rFonts w:ascii="Times New Roman" w:hAnsi="Times New Roman"/>
              </w:rPr>
              <w:t xml:space="preserve">5</w:t>
            </w:r>
            <w:r w:rsidR="00a714bc" w:rsidRPr="00355b83"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0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a714bc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a714bc">
              <w:rPr>
                <w:sz w:val="24"/>
                <w:szCs w:val="24"/>
                <w:rFonts w:ascii="Times New Roman" w:hAnsi="Times New Roman"/>
              </w:rPr>
              <w:t xml:space="preserve">6</w:t>
            </w:r>
            <w:r w:rsidR="00a714bc" w:rsidRPr="00355b83"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5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a714bc">
            <w:pPr>
              <w:pStyle w:val="StGen29"/>
              <w:rPr>
                <w:sz w:val="24"/>
                <w:szCs w:val="24"/>
                <w:rFonts w:ascii="Times New Roman" w:hAnsi="Times New Roman"/>
              </w:rPr>
              <w:widowControl/>
              <w:jc w:val="center"/>
            </w:pPr>
            <w:r w:rsidR="00a714bc">
              <w:rPr>
                <w:sz w:val="24"/>
                <w:szCs w:val="24"/>
                <w:rFonts w:ascii="Times New Roman" w:hAnsi="Times New Roman"/>
              </w:rPr>
              <w:t xml:space="preserve">7</w:t>
            </w:r>
            <w:r w:rsidR="00a714bc" w:rsidRPr="00355b83">
              <w:rPr>
                <w:sz w:val="24"/>
                <w:szCs w:val="24"/>
                <w:rFonts w:ascii="Times New Roman" w:hAnsi="Times New Roman"/>
              </w:rPr>
            </w:r>
          </w:p>
        </w:tc>
      </w:tr>
      <w:tr>
        <w:trPr>
          <w:trHeight w:hRule="atLeast" w:val="240"/>
          <w:wAfter w:type="dxa" w:w="0"/>
          <w:trHeight w:hRule="atLeast" w:val="240"/>
          <w:wAfter w:type="dxa" w:w="0"/>
          <w:cantSplit/>
        </w:trPr>
        <w:tc>
          <w:tcPr>
            <w:textDirection w:val="lrTb"/>
            <w:vAlign w:val="top"/>
            <w:tcW w:type="dxa" w:w="54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21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48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0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5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240"/>
          <w:wAfter w:type="dxa" w:w="0"/>
          <w:trHeight w:hRule="atLeast" w:val="240"/>
          <w:wAfter w:type="dxa" w:w="0"/>
          <w:cantSplit/>
        </w:trPr>
        <w:tc>
          <w:tcPr>
            <w:textDirection w:val="lrTb"/>
            <w:vAlign w:val="top"/>
            <w:tcW w:type="dxa" w:w="54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21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48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0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55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P="00355b83">
            <w:pPr>
              <w:pStyle w:val="StGen29"/>
              <w:rPr>
                <w:sz w:val="28"/>
                <w:szCs w:val="28"/>
                <w:rFonts w:ascii="Times New Roman" w:hAnsi="Times New Roman"/>
              </w:rPr>
              <w:widowControl/>
            </w:pPr>
            <w:r w:rsidR="0086409e" w:rsidRPr="00355b83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eb2890">
      <w:pPr>
        <w:pStyle w:val="Normal"/>
        <w:rPr>
          <w:sz w:val="28"/>
          <w:szCs w:val="28"/>
        </w:rPr>
        <w:autoSpaceDE w:val="off"/>
        <w:autoSpaceDN w:val="off"/>
      </w:pPr>
      <w:bookmarkEnd w:id="0"/>
      <w:r w:rsidR="0086409e" w:rsidRPr="00f91b27">
        <w:rPr>
          <w:sz w:val="28"/>
          <w:szCs w:val="28"/>
        </w:rPr>
      </w:r>
    </w:p>
    <w:sectPr>
      <w:type w:val="nextPage"/>
      <w:pgSz w:h="16838" w:w="11906"/>
      <w:pgMar w:bottom="567" w:footer="709" w:gutter="0" w:header="709" w:left="1418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00000000" w:usb2="00000000" w:usb3="00000000" w:csb0="0000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64d6ca0"/>
    <w:multiLevelType w:val="hybridMultilevel"/>
    <w:tmpl w:val="8850df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1">
    <w:nsid w:val="35cd2e1f"/>
    <w:multiLevelType w:val="hybridMultilevel"/>
    <w:tmpl w:val="6d747d3e"/>
    <w:lvl w:ilvl="0">
      <w:start w:val="1"/>
      <w:numFmt w:val="decimal"/>
      <w:suff w:val="tab"/>
      <w:lvlText w:val="3.1.%1"/>
      <w:lvlJc w:val="left"/>
      <w:pPr>
        <w:pStyle w:val="Normal"/>
        <w:tabs>
          <w:tab w:leader="none" w:pos="1134" w:val="num"/>
        </w:tabs>
        <w:ind w:firstLine="709" w:left="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2">
    <w:nsid w:val="5de01784"/>
    <w:multiLevelType w:val="hybridMultilevel"/>
    <w:tmpl w:val="95aec06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">
    <w:nsid w:val="67f60c67"/>
    <w:multiLevelType w:val="hybridMultilevel"/>
    <w:tmpl w:val="6a28f50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764" w:val="num"/>
        </w:tabs>
        <w:ind w:hanging="1044" w:left="176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4">
    <w:nsid w:val="681d7a0c"/>
    <w:multiLevelType w:val="hybridMultilevel"/>
    <w:tmpl w:val="feacc334"/>
    <w:lvl w:ilvl="0">
      <w:start w:val="2"/>
      <w:numFmt w:val="decimal"/>
      <w:suff w:val="tab"/>
      <w:lvlText w:val="3.%1"/>
      <w:lvlJc w:val="left"/>
      <w:pPr>
        <w:pStyle w:val="Normal"/>
        <w:tabs>
          <w:tab w:leader="none" w:pos="1474" w:val="num"/>
        </w:tabs>
        <w:ind w:firstLine="709" w:left="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5">
    <w:nsid w:val="713a0159"/>
    <w:multiLevelType w:val="hybridMultilevel"/>
    <w:tmpl w:val="99a4c150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>
  <w:zoom w:percent="104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4abd"/>
    <w:rsid w:val="000379d4"/>
    <w:rsid w:val="00053d30"/>
    <w:rsid w:val="00064bbc"/>
    <w:rsid w:val="0009081e"/>
    <w:rsid w:val="00127fcb"/>
    <w:rsid w:val="001603ae"/>
    <w:rsid w:val="001a2615"/>
    <w:rsid w:val="003368f9"/>
    <w:rsid w:val="00355b83"/>
    <w:rsid w:val="003b1758"/>
    <w:rsid w:val="003c4853"/>
    <w:rsid w:val="00410738"/>
    <w:rsid w:val="00464128"/>
    <w:rsid w:val="004949b4"/>
    <w:rsid w:val="004d3f6f"/>
    <w:rsid w:val="00580fc9"/>
    <w:rsid w:val="005a29cc"/>
    <w:rsid w:val="005a4a29"/>
    <w:rsid w:val="005d6153"/>
    <w:rsid w:val="00601d1a"/>
    <w:rsid w:val="006103d2"/>
    <w:rsid w:val="0064762e"/>
    <w:rsid w:val="0069169a"/>
    <w:rsid w:val="006a1189"/>
    <w:rsid w:val="006a6048"/>
    <w:rsid w:val="006f394a"/>
    <w:rsid w:val="006f56c3"/>
    <w:rsid w:val="00704885"/>
    <w:rsid w:val="00723588"/>
    <w:rsid w:val="0074006f"/>
    <w:rsid w:val="007c6def"/>
    <w:rsid w:val="007f0889"/>
    <w:rsid w:val="00830633"/>
    <w:rsid w:val="00834c94"/>
    <w:rsid w:val="00834e52"/>
    <w:rsid w:val="008522a2"/>
    <w:rsid w:val="0086409e"/>
    <w:rsid w:val="008c230f"/>
    <w:rsid w:val="008f0eed"/>
    <w:rsid w:val="00937e11"/>
    <w:rsid w:val="00941730"/>
    <w:rsid w:val="009442dd"/>
    <w:rsid w:val="00963252"/>
    <w:rsid w:val="00972ff5"/>
    <w:rsid w:val="009936cf"/>
    <w:rsid w:val="009c1583"/>
    <w:rsid w:val="00a2052e"/>
    <w:rsid w:val="00a714bc"/>
    <w:rsid w:val="00ae26d2"/>
    <w:rsid w:val="00b10507"/>
    <w:rsid w:val="00b15352"/>
    <w:rsid w:val="00bd61d7"/>
    <w:rsid w:val="00c7214e"/>
    <w:rsid w:val="00ce1835"/>
    <w:rsid w:val="00ce42d4"/>
    <w:rsid w:val="00cf51f6"/>
    <w:rsid w:val="00d0383e"/>
    <w:rsid w:val="00d1548b"/>
    <w:rsid w:val="00d42aa9"/>
    <w:rsid w:val="00d63455"/>
    <w:rsid w:val="00d92559"/>
    <w:rsid w:val="00dd5569"/>
    <w:rsid w:val="00df36b9"/>
    <w:rsid w:val="00e365bc"/>
    <w:rsid w:val="00e46257"/>
    <w:rsid w:val="00eb2890"/>
    <w:rsid w:val="00ed3d87"/>
    <w:rsid w:val="00f07fac"/>
    <w:rsid w:val="00f91b27"/>
    <w:rsid w:val="00fb03a3"/>
    <w:rsid w:val="00fc12a2"/>
    <w:rsid w:val="00ff1119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2">
    <w:name w:val="Heading2"/>
    <w:basedOn w:val="Normal"/>
    <w:next w:val="Normal"/>
    <w:link w:val="Normal"/>
    <w:pPr>
      <w:keepNext/>
      <w:autoSpaceDE w:val="off"/>
      <w:autoSpaceDN w:val="off"/>
      <w:outlineLvl w:val="1"/>
      <w:jc w:val="center"/>
    </w:pPr>
    <w:rPr>
      <w:sz w:val="28"/>
      <w:szCs w:val="28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center"/>
    </w:pPr>
  </w:style>
  <w:style w:type="paragraph" w:styleId="StGen11">
    <w:name w:val="StGen11"/>
    <w:next w:val="StGen11"/>
    <w:link w:val="Normal"/>
    <w:rPr>
      <w:lang w:bidi="ar-SA" w:eastAsia="ru-RU" w:val="en-AU"/>
    </w:rPr>
  </w:style>
  <w:style w:type="paragraph" w:styleId="StGen9">
    <w:name w:val="StGen9"/>
    <w:next w:val="StGen9"/>
    <w:link w:val="Normal"/>
    <w:pPr>
      <w:autoSpaceDE w:val="off"/>
      <w:autoSpaceDN w:val="off"/>
      <w:ind w:right="19772"/>
    </w:pPr>
    <w:rPr>
      <w:lang w:bidi="ar-SA" w:eastAsia="ru-RU" w:val="ru-RU"/>
      <w:rFonts w:ascii="Courier New" w:hAnsi="Courier New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15">
    <w:name w:val="StGen15"/>
    <w:basedOn w:val="Normal"/>
    <w:next w:val="StGen1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18">
    <w:name w:val="StGen18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character" w:styleId="StGen67">
    <w:name w:val="StGen67"/>
    <w:next w:val="StGen67"/>
    <w:link w:val="Normal"/>
    <w:rPr>
      <w:b/>
      <w:color w:val="008000"/>
    </w:rPr>
  </w:style>
  <w:style w:type="paragraph" w:styleId="BodyText2">
    <w:name w:val="BodyText2"/>
    <w:basedOn w:val="Normal"/>
    <w:next w:val="BodyText2"/>
    <w:link w:val="StGen33"/>
    <w:pPr>
      <w:spacing w:after="120" w:line="480" w:lineRule="auto"/>
    </w:pPr>
  </w:style>
  <w:style w:type="character" w:styleId="StGen33">
    <w:name w:val="StGen33"/>
    <w:next w:val="StGen33"/>
    <w:link w:val="BodyText2"/>
    <w:rPr>
      <w:sz w:val="24"/>
      <w:szCs w:val="24"/>
    </w:rPr>
  </w:style>
  <w:style w:type="paragraph" w:styleId="StGen23">
    <w:name w:val="StGen23"/>
    <w:next w:val="StGen23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StGen29">
    <w:name w:val="StGen29"/>
    <w:next w:val="StGen29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