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9828"/>
        <w:tblLook w:val="01e0"/>
        <w:tblW w:type="dxa" w:w="9828"/>
        <w:tblOverlap w:val="never"/>
        <w:tblpPr w:horzAnchor="margin" w:leftFromText="180" w:rightFromText="180" w:tblpY="626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828"/>
      </w:tblGrid>
      <w:tr>
        <w:trPr>
          <w:trHeight w:hRule="atLeast" w:val="1828"/>
          <w:wAfter w:type="dxa" w:w="0"/>
          <w:trHeight w:hRule="atLeast" w:val="1828"/>
          <w:wAfter w:type="dxa" w:w="0"/>
        </w:trPr>
        <w:tc>
          <w:tcPr>
            <w:textDirection w:val="lrTb"/>
            <w:vAlign w:val="top"/>
            <w:tcW w:type="dxa" w:w="982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639c4">
            <w:pPr>
              <w:pStyle w:val="Normal"/>
              <w:rPr>
                <w:szCs w:val="28"/>
                <w:noProof/>
                <w:rFonts w:ascii="Bookman Old Style" w:hAnsi="Bookman Old Style"/>
              </w:rPr>
              <w:suppressOverlap/>
              <w:framePr w:hAnchor="margin" w:hSpace="180" w:vAnchor="page" w:wrap="around" w:y="626"/>
              <w:jc w:val="center"/>
            </w:pPr>
            <w:r w:rsidR="004639c4" w:rsidRPr="002d59eb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EC38D859-B332-4320-A421-7F901BFBCFF6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4639c4" w:rsidRPr="006b500d">
              <w:rPr>
                <w:szCs w:val="28"/>
                <w:noProof/>
                <w:rFonts w:ascii="Bookman Old Style" w:hAnsi="Bookman Old Style"/>
              </w:rPr>
            </w:r>
          </w:p>
        </w:tc>
      </w:tr>
      <w:tr>
        <w:trPr>
          <w:trHeight w:hRule="atLeast" w:val="435"/>
          <w:wAfter w:type="dxa" w:w="0"/>
          <w:trHeight w:hRule="atLeast" w:val="435"/>
          <w:wAfter w:type="dxa" w:w="0"/>
        </w:trPr>
        <w:tc>
          <w:tcPr>
            <w:textDirection w:val="lrTb"/>
            <w:vAlign w:val="top"/>
            <w:tcW w:type="dxa" w:w="982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639c4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y="626"/>
              <w:jc w:val="center"/>
            </w:pPr>
            <w:r w:rsidR="004639c4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337"/>
          <w:wAfter w:type="dxa" w:w="0"/>
          <w:trHeight w:hRule="atLeast" w:val="337"/>
          <w:wAfter w:type="dxa" w:w="0"/>
        </w:trPr>
        <w:tc>
          <w:tcPr>
            <w:textDirection w:val="lrTb"/>
            <w:vAlign w:val="top"/>
            <w:tcW w:type="dxa" w:w="982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639c4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y="626"/>
              <w:jc w:val="center"/>
            </w:pPr>
            <w:r w:rsidR="004639c4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91"/>
          <w:wAfter w:type="dxa" w:w="0"/>
          <w:trHeight w:hRule="atLeast" w:val="91"/>
          <w:wAfter w:type="dxa" w:w="0"/>
        </w:trPr>
        <w:tc>
          <w:tcPr>
            <w:textDirection w:val="lrTb"/>
            <w:vAlign w:val="top"/>
            <w:tcW w:type="dxa" w:w="982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639c4">
            <w:pPr>
              <w:pStyle w:val="Normal"/>
              <w:rPr>
                <w:b/>
                <w:sz w:val="32"/>
                <w:szCs w:val="32"/>
              </w:rPr>
              <w:tabs>
                <w:tab w:leader="none" w:pos="4320" w:val="left"/>
              </w:tabs>
              <w:suppressOverlap/>
              <w:framePr w:hAnchor="margin" w:hSpace="180" w:vAnchor="page" w:wrap="around" w:y="626"/>
            </w:pPr>
            <w:r w:rsidR="004639c4" w:rsidRPr="006b500d">
              <w:rPr>
                <w:szCs w:val="28"/>
                <w:noProof/>
                <w:rFonts w:ascii="Bookman Old Style" w:hAnsi="Bookman Old Style"/>
              </w:rPr>
              <w:pict>
                <v:line id="_x0000_s1067" type="#_x0000_t20" style="position:absolute;mso-position-vertical-relative:page;" from="6.9000000000000004pt,7.9500000000000002pt" to="483.89999999999998pt,7.9500000000000002pt" strokeweight="5.000000pt">
                  <v:stroke linestyle="thickThin"/>
                </v:line>
              </w:pict>
            </w:r>
            <w:r w:rsidR="004639c4" w:rsidRPr="00910d2a">
              <w:rPr>
                <w:b/>
                <w:sz w:val="32"/>
                <w:szCs w:val="32"/>
              </w:rPr>
            </w:r>
          </w:p>
        </w:tc>
      </w:tr>
    </w:tbl>
    <w:p w:rsidP="003b376e">
      <w:pPr>
        <w:pStyle w:val="Normal"/>
        <w:rPr>
          <w:b/>
        </w:rPr>
        <w:jc w:val="center"/>
      </w:pPr>
      <w:r w:rsidR="004639c4" w:rsidRPr="004639c4">
        <w:rPr>
          <w:b/>
        </w:rPr>
      </w:r>
    </w:p>
    <w:p w:rsidP="003b376e">
      <w:pPr>
        <w:pStyle w:val="Normal"/>
        <w:rPr>
          <w:b/>
          <w:sz w:val="36"/>
          <w:szCs w:val="36"/>
        </w:rPr>
        <w:jc w:val="center"/>
      </w:pPr>
      <w:r w:rsidR="003b376e" w:rsidRPr="00bb642d">
        <w:rPr>
          <w:b/>
          <w:sz w:val="36"/>
          <w:szCs w:val="36"/>
        </w:rPr>
        <w:t xml:space="preserve">РЕШЕНИЕ</w:t>
      </w:r>
    </w:p>
    <w:p w:rsidP="003b376e">
      <w:pPr>
        <w:pStyle w:val="Normal"/>
        <w:rPr>
          <w:b/>
          <w:sz w:val="28"/>
          <w:szCs w:val="28"/>
        </w:rPr>
        <w:jc w:val="center"/>
      </w:pPr>
      <w:r w:rsidR="003b376e" w:rsidRPr="0045074a">
        <w:rPr>
          <w:b/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168"/>
      </w:tblGrid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168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f1645c">
            <w:pPr>
              <w:pStyle w:val="BodyText"/>
              <w:jc w:val="center"/>
            </w:pPr>
            <w:r w:rsidR="004639c4">
              <w:t xml:space="preserve">от 22.02.2012 № </w:t>
            </w:r>
            <w:r w:rsidR="00f1645c">
              <w:t xml:space="preserve">1360</w:t>
            </w:r>
            <w:r w:rsidR="004639c4">
              <w:t xml:space="preserve">-р</w:t>
            </w:r>
            <w:r w:rsidR="003b376e" w:rsidRPr="0038480a"/>
          </w:p>
        </w:tc>
      </w:tr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344235">
            <w:pPr>
              <w:pStyle w:val="BodyText"/>
              <w:jc w:val="center"/>
            </w:pPr>
            <w:r w:rsidR="003b376e">
              <w:t xml:space="preserve">44</w:t>
            </w:r>
            <w:r w:rsidR="003b376e" w:rsidRPr="0038480a">
              <w:t xml:space="preserve">-я се</w:t>
            </w:r>
            <w:r w:rsidR="003b376e" w:rsidRPr="0038480a">
              <w:t xml:space="preserve">с</w:t>
            </w:r>
            <w:r w:rsidR="003b376e" w:rsidRPr="0038480a">
              <w:t xml:space="preserve">сия</w:t>
            </w:r>
          </w:p>
        </w:tc>
      </w:tr>
      <w:tr>
        <w:trPr>
          <w:trHeight w:hRule="atLeast" w:val="268"/>
          <w:trHeight w:hRule="atLeast" w:val="268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344235">
            <w:pPr>
              <w:pStyle w:val="BodyText"/>
              <w:rPr>
                <w:sz w:val="22"/>
              </w:rPr>
              <w:jc w:val="center"/>
            </w:pPr>
            <w:r w:rsidR="003b376e" w:rsidRPr="0038480a">
              <w:rPr>
                <w:sz w:val="22"/>
                <w:szCs w:val="22"/>
              </w:rPr>
              <w:t xml:space="preserve">г.Петропавловск-Камчатский</w:t>
            </w:r>
            <w:r w:rsidR="003b376e" w:rsidRPr="0038480a">
              <w:rPr>
                <w:sz w:val="22"/>
              </w:rPr>
            </w:r>
          </w:p>
        </w:tc>
      </w:tr>
    </w:tbl>
    <w:p w:rsidP="003b376e">
      <w:pPr>
        <w:pStyle w:val="Normal"/>
        <w:rPr>
          <w:i/>
        </w:rPr>
        <w:jc w:val="right"/>
      </w:pPr>
      <w:r w:rsidR="003b376e" w:rsidRPr="008867b4">
        <w:rPr>
          <w:i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928"/>
      </w:tblGrid>
      <w:tr>
        <w:trPr>
          <w:trHeight w:hRule="atLeast" w:val="455"/>
          <w:wAfter w:type="dxa" w:w="0"/>
          <w:trHeight w:hRule="atLeast" w:val="455"/>
          <w:wAfter w:type="dxa" w:w="0"/>
        </w:trPr>
        <w:tc>
          <w:tcPr>
            <w:textDirection w:val="lrTb"/>
            <w:vAlign w:val="top"/>
            <w:tcW w:type="dxa" w:w="492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918da">
            <w:pPr>
              <w:pStyle w:val="Normal"/>
              <w:rPr>
                <w:sz w:val="28"/>
                <w:szCs w:val="28"/>
              </w:rPr>
              <w:jc w:val="both"/>
            </w:pPr>
            <w:r w:rsidR="003b376e" w:rsidRPr="0060662d">
              <w:rPr>
                <w:sz w:val="28"/>
                <w:szCs w:val="28"/>
              </w:rPr>
              <w:t xml:space="preserve">О </w:t>
            </w:r>
            <w:r w:rsidR="004f67df">
              <w:rPr>
                <w:sz w:val="28"/>
                <w:szCs w:val="28"/>
              </w:rPr>
              <w:t xml:space="preserve">принятии </w:t>
            </w:r>
            <w:r w:rsidR="003b376e" w:rsidRPr="0060662d">
              <w:rPr>
                <w:sz w:val="28"/>
                <w:szCs w:val="28"/>
              </w:rPr>
              <w:t xml:space="preserve">решения о порядке присвоения муниципальным организациям имен известных граждан, получивших широкое признание жителей Петропавловск-Камчатского городского округа </w:t>
            </w:r>
            <w:r w:rsidR="00556471" w:rsidRPr="0060662d">
              <w:rPr>
                <w:sz w:val="28"/>
                <w:szCs w:val="28"/>
              </w:rPr>
              <w:t xml:space="preserve">в связи с их трудовой,</w:t>
            </w:r>
            <w:r w:rsidR="00e10fe9">
              <w:rPr>
                <w:sz w:val="28"/>
                <w:szCs w:val="28"/>
              </w:rPr>
              <w:t xml:space="preserve"> служебной,</w:t>
            </w:r>
            <w:r w:rsidR="00556471" w:rsidRPr="0060662d">
              <w:rPr>
                <w:sz w:val="28"/>
                <w:szCs w:val="28"/>
              </w:rPr>
              <w:t xml:space="preserve"> творческой или общественной деятельностью </w:t>
            </w:r>
            <w:r w:rsidR="003b376e" w:rsidRPr="0060662d">
              <w:rPr>
                <w:sz w:val="28"/>
                <w:szCs w:val="28"/>
              </w:rPr>
              <w:t xml:space="preserve">или внесших значительный вклад в его разв</w:t>
            </w:r>
            <w:r w:rsidR="003b376e" w:rsidRPr="0060662d">
              <w:rPr>
                <w:sz w:val="28"/>
                <w:szCs w:val="28"/>
              </w:rPr>
              <w:t xml:space="preserve">и</w:t>
            </w:r>
            <w:r w:rsidR="003b376e" w:rsidRPr="0060662d">
              <w:rPr>
                <w:sz w:val="28"/>
                <w:szCs w:val="28"/>
              </w:rPr>
              <w:t xml:space="preserve">тие</w:t>
            </w:r>
            <w:r w:rsidR="003b376e" w:rsidRPr="0060662d">
              <w:rPr>
                <w:sz w:val="28"/>
                <w:szCs w:val="28"/>
                <w:rFonts w:eastAsia="Calibri"/>
              </w:rPr>
              <w:t xml:space="preserve"> </w:t>
            </w:r>
            <w:r w:rsidR="003b376e" w:rsidRPr="0060662d">
              <w:rPr>
                <w:sz w:val="28"/>
                <w:szCs w:val="28"/>
              </w:rPr>
            </w:r>
          </w:p>
        </w:tc>
      </w:tr>
    </w:tbl>
    <w:p w:rsidP="003b376e">
      <w:pPr>
        <w:pStyle w:val="Normal"/>
        <w:rPr>
          <w:sz w:val="28"/>
          <w:szCs w:val="28"/>
        </w:rPr>
      </w:pPr>
      <w:r w:rsidR="003b376e" w:rsidRPr="0060662d">
        <w:rPr>
          <w:sz w:val="28"/>
          <w:szCs w:val="28"/>
        </w:rPr>
      </w:r>
    </w:p>
    <w:p w:rsidP="003b376e">
      <w:pPr>
        <w:pStyle w:val="Normal"/>
        <w:rPr>
          <w:sz w:val="28"/>
          <w:szCs w:val="28"/>
        </w:rPr>
        <w:ind w:firstLine="720"/>
        <w:jc w:val="both"/>
      </w:pPr>
      <w:r w:rsidR="003b376e" w:rsidRPr="0060662d">
        <w:rPr>
          <w:sz w:val="28"/>
          <w:szCs w:val="28"/>
        </w:rPr>
        <w:t xml:space="preserve">Рассмотрев проект решения о порядке присвоения муниципальным орг</w:t>
      </w:r>
      <w:r w:rsidR="003b376e" w:rsidRPr="0060662d">
        <w:rPr>
          <w:sz w:val="28"/>
          <w:szCs w:val="28"/>
        </w:rPr>
        <w:t xml:space="preserve">а</w:t>
      </w:r>
      <w:r w:rsidR="003b376e" w:rsidRPr="0060662d">
        <w:rPr>
          <w:sz w:val="28"/>
          <w:szCs w:val="28"/>
        </w:rPr>
        <w:t xml:space="preserve">низациям имен известных граждан, получивших широкое признание жителей Петропавловск-Камчатского городского округа </w:t>
      </w:r>
      <w:r w:rsidR="00556471" w:rsidRPr="0060662d">
        <w:rPr>
          <w:sz w:val="28"/>
          <w:szCs w:val="28"/>
        </w:rPr>
        <w:t xml:space="preserve">в связи с их трудовой,</w:t>
      </w:r>
      <w:r w:rsidR="00e10fe9">
        <w:rPr>
          <w:sz w:val="28"/>
          <w:szCs w:val="28"/>
        </w:rPr>
        <w:t xml:space="preserve"> служе</w:t>
      </w:r>
      <w:r w:rsidR="00e10fe9">
        <w:rPr>
          <w:sz w:val="28"/>
          <w:szCs w:val="28"/>
        </w:rPr>
        <w:t xml:space="preserve">б</w:t>
      </w:r>
      <w:r w:rsidR="00e10fe9">
        <w:rPr>
          <w:sz w:val="28"/>
          <w:szCs w:val="28"/>
        </w:rPr>
        <w:t xml:space="preserve">ной, </w:t>
      </w:r>
      <w:r w:rsidR="00556471" w:rsidRPr="0060662d">
        <w:rPr>
          <w:sz w:val="28"/>
          <w:szCs w:val="28"/>
        </w:rPr>
        <w:t xml:space="preserve">творческой или общественной деятельностью </w:t>
      </w:r>
      <w:r w:rsidR="003b376e" w:rsidRPr="0060662d">
        <w:rPr>
          <w:sz w:val="28"/>
          <w:szCs w:val="28"/>
        </w:rPr>
        <w:t xml:space="preserve">или внесших значительный вклад в его развитие, </w:t>
      </w:r>
      <w:r w:rsidR="00e10fe9">
        <w:rPr>
          <w:sz w:val="28"/>
          <w:szCs w:val="28"/>
        </w:rPr>
        <w:t xml:space="preserve">доработанный рабочей группой</w:t>
      </w:r>
      <w:r w:rsidR="007918da">
        <w:rPr>
          <w:sz w:val="28"/>
          <w:szCs w:val="28"/>
        </w:rPr>
        <w:t xml:space="preserve">,</w:t>
      </w:r>
      <w:r w:rsidR="00e10fe9" w:rsidRPr="0060662d">
        <w:rPr>
          <w:sz w:val="28"/>
          <w:szCs w:val="28"/>
        </w:rPr>
        <w:t xml:space="preserve"> </w:t>
      </w:r>
      <w:r w:rsidR="007918da">
        <w:rPr>
          <w:sz w:val="28"/>
          <w:szCs w:val="28"/>
        </w:rPr>
        <w:t xml:space="preserve">созданной </w:t>
      </w:r>
      <w:r w:rsidR="00e10fe9" w:rsidRPr="0060662d">
        <w:rPr>
          <w:sz w:val="28"/>
          <w:szCs w:val="28"/>
        </w:rPr>
        <w:t xml:space="preserve">решени</w:t>
      </w:r>
      <w:r w:rsidR="007918da">
        <w:rPr>
          <w:sz w:val="28"/>
          <w:szCs w:val="28"/>
        </w:rPr>
        <w:t xml:space="preserve">ем</w:t>
      </w:r>
      <w:r w:rsidR="004639c4">
        <w:rPr>
          <w:sz w:val="28"/>
          <w:szCs w:val="28"/>
        </w:rPr>
        <w:t xml:space="preserve"> </w:t>
      </w:r>
      <w:r w:rsidR="00e10fe9" w:rsidRPr="0060662d">
        <w:rPr>
          <w:sz w:val="28"/>
          <w:szCs w:val="28"/>
        </w:rPr>
        <w:t xml:space="preserve">Городской Думы Петропавловск-Камчатского городского округа  от 27.12.2011 № 1342-р «О принятии в первом чтении проекта решения о порядке присвоения муниципальным организациям имен известных граждан, получивших широкое признание жителей Петропавловск-Камчатского городского округа или внесших значительный вклад в его развитие»</w:t>
      </w:r>
      <w:r w:rsidR="00e10fe9">
        <w:rPr>
          <w:sz w:val="28"/>
          <w:szCs w:val="28"/>
        </w:rPr>
        <w:t xml:space="preserve"> и </w:t>
      </w:r>
      <w:r w:rsidR="003b376e" w:rsidRPr="0060662d">
        <w:rPr>
          <w:sz w:val="28"/>
          <w:szCs w:val="28"/>
        </w:rPr>
        <w:t xml:space="preserve">внесенн</w:t>
      </w:r>
      <w:r w:rsidR="00e10fe9">
        <w:rPr>
          <w:sz w:val="28"/>
          <w:szCs w:val="28"/>
        </w:rPr>
        <w:t xml:space="preserve">ый </w:t>
      </w:r>
      <w:r w:rsidR="00df7d4b">
        <w:rPr>
          <w:sz w:val="28"/>
          <w:szCs w:val="28"/>
        </w:rPr>
        <w:t xml:space="preserve">заместителем председателя Г</w:t>
      </w:r>
      <w:r w:rsidR="00df7d4b">
        <w:rPr>
          <w:sz w:val="28"/>
          <w:szCs w:val="28"/>
        </w:rPr>
        <w:t xml:space="preserve">о</w:t>
      </w:r>
      <w:r w:rsidR="00df7d4b">
        <w:rPr>
          <w:sz w:val="28"/>
          <w:szCs w:val="28"/>
        </w:rPr>
        <w:t xml:space="preserve">родской Думы Петропавловск-Камчатского городского округа, председателем рабочей группы</w:t>
      </w:r>
      <w:r w:rsidR="00e10fe9">
        <w:rPr>
          <w:sz w:val="28"/>
          <w:szCs w:val="28"/>
        </w:rPr>
        <w:t xml:space="preserve"> </w:t>
      </w:r>
      <w:r w:rsidR="003b376e" w:rsidRPr="0060662d">
        <w:rPr>
          <w:sz w:val="28"/>
          <w:szCs w:val="28"/>
        </w:rPr>
        <w:t xml:space="preserve">Слыщенко К.Г., </w:t>
      </w:r>
      <w:r w:rsidR="00ef54e9">
        <w:rPr>
          <w:sz w:val="28"/>
          <w:szCs w:val="28"/>
        </w:rPr>
        <w:t xml:space="preserve">руководствуясь </w:t>
      </w:r>
      <w:r w:rsidR="003b376e" w:rsidRPr="0060662d">
        <w:rPr>
          <w:sz w:val="28"/>
          <w:szCs w:val="28"/>
        </w:rPr>
        <w:t xml:space="preserve">статьей 28 Устава Петропа</w:t>
      </w:r>
      <w:r w:rsidR="003b376e" w:rsidRPr="0060662d">
        <w:rPr>
          <w:sz w:val="28"/>
          <w:szCs w:val="28"/>
        </w:rPr>
        <w:t xml:space="preserve">в</w:t>
      </w:r>
      <w:r w:rsidR="003b376e" w:rsidRPr="0060662d">
        <w:rPr>
          <w:sz w:val="28"/>
          <w:szCs w:val="28"/>
        </w:rPr>
        <w:t xml:space="preserve">ловск-Камчатского городского округа, Городская Дума Петропавловск-Камчатского городского о</w:t>
      </w:r>
      <w:r w:rsidR="003b376e" w:rsidRPr="0060662d">
        <w:rPr>
          <w:sz w:val="28"/>
          <w:szCs w:val="28"/>
        </w:rPr>
        <w:t xml:space="preserve">к</w:t>
      </w:r>
      <w:r w:rsidR="003b376e" w:rsidRPr="0060662d">
        <w:rPr>
          <w:sz w:val="28"/>
          <w:szCs w:val="28"/>
        </w:rPr>
        <w:t xml:space="preserve">руга</w:t>
      </w:r>
    </w:p>
    <w:p w:rsidP="003b376e">
      <w:pPr>
        <w:pStyle w:val="Normal"/>
        <w:rPr>
          <w:sz w:val="28"/>
          <w:szCs w:val="28"/>
        </w:rPr>
      </w:pPr>
      <w:r w:rsidR="003b376e" w:rsidRPr="0060662d">
        <w:rPr>
          <w:sz w:val="28"/>
          <w:szCs w:val="28"/>
        </w:rPr>
      </w:r>
    </w:p>
    <w:p w:rsidP="003b376e">
      <w:pPr>
        <w:pStyle w:val="Normal"/>
        <w:rPr>
          <w:b/>
          <w:sz w:val="28"/>
          <w:szCs w:val="28"/>
        </w:rPr>
      </w:pPr>
      <w:r w:rsidR="003b376e" w:rsidRPr="0060662d">
        <w:rPr>
          <w:b/>
          <w:sz w:val="28"/>
          <w:szCs w:val="28"/>
        </w:rPr>
        <w:t xml:space="preserve">РЕШИЛА:</w:t>
      </w:r>
    </w:p>
    <w:p w:rsidP="003b376e">
      <w:pPr>
        <w:pStyle w:val="Normal"/>
        <w:rPr>
          <w:sz w:val="28"/>
          <w:szCs w:val="28"/>
        </w:rPr>
        <w:jc w:val="center"/>
      </w:pPr>
      <w:r w:rsidR="003b376e" w:rsidRPr="0060662d">
        <w:rPr>
          <w:sz w:val="28"/>
          <w:szCs w:val="28"/>
        </w:rPr>
      </w:r>
    </w:p>
    <w:p w:rsidP="003b376e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3b376e" w:rsidRPr="0060662d">
        <w:rPr>
          <w:sz w:val="28"/>
          <w:szCs w:val="28"/>
        </w:rPr>
        <w:t xml:space="preserve">1. Принять Решение о порядке присвоения муниципальным организациям имен известных граждан, получивших широкое признание жителей Петропа</w:t>
      </w:r>
      <w:r w:rsidR="003b376e" w:rsidRPr="0060662d">
        <w:rPr>
          <w:sz w:val="28"/>
          <w:szCs w:val="28"/>
        </w:rPr>
        <w:t xml:space="preserve">в</w:t>
      </w:r>
      <w:r w:rsidR="003b376e" w:rsidRPr="0060662d">
        <w:rPr>
          <w:sz w:val="28"/>
          <w:szCs w:val="28"/>
        </w:rPr>
        <w:t xml:space="preserve">ловск-Камчатского городского округа </w:t>
      </w:r>
      <w:r w:rsidR="00556471" w:rsidRPr="0060662d">
        <w:rPr>
          <w:sz w:val="28"/>
          <w:szCs w:val="28"/>
        </w:rPr>
        <w:t xml:space="preserve">в связи с их трудовой, </w:t>
      </w:r>
      <w:r w:rsidR="00df7d4b">
        <w:rPr>
          <w:sz w:val="28"/>
          <w:szCs w:val="28"/>
        </w:rPr>
        <w:t xml:space="preserve">служебной, </w:t>
      </w:r>
      <w:r w:rsidR="00556471" w:rsidRPr="0060662d">
        <w:rPr>
          <w:sz w:val="28"/>
          <w:szCs w:val="28"/>
        </w:rPr>
        <w:t xml:space="preserve">творч</w:t>
      </w:r>
      <w:r w:rsidR="00556471" w:rsidRPr="0060662d">
        <w:rPr>
          <w:sz w:val="28"/>
          <w:szCs w:val="28"/>
        </w:rPr>
        <w:t xml:space="preserve">е</w:t>
      </w:r>
      <w:r w:rsidR="00556471" w:rsidRPr="0060662d">
        <w:rPr>
          <w:sz w:val="28"/>
          <w:szCs w:val="28"/>
        </w:rPr>
        <w:t xml:space="preserve">ской или общественной деятельностью </w:t>
      </w:r>
      <w:r w:rsidR="003b376e" w:rsidRPr="0060662d">
        <w:rPr>
          <w:sz w:val="28"/>
          <w:szCs w:val="28"/>
        </w:rPr>
        <w:t xml:space="preserve">или внесших значительный вклад в его разв</w:t>
      </w:r>
      <w:r w:rsidR="003b376e" w:rsidRPr="0060662d">
        <w:rPr>
          <w:sz w:val="28"/>
          <w:szCs w:val="28"/>
        </w:rPr>
        <w:t xml:space="preserve">и</w:t>
      </w:r>
      <w:r w:rsidR="003b376e" w:rsidRPr="0060662d">
        <w:rPr>
          <w:sz w:val="28"/>
          <w:szCs w:val="28"/>
        </w:rPr>
        <w:t xml:space="preserve">тие. </w:t>
      </w:r>
    </w:p>
    <w:p w:rsidP="003b376e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b22d21" w:rsidRPr="0060662d">
        <w:rPr>
          <w:sz w:val="28"/>
          <w:szCs w:val="28"/>
        </w:rPr>
        <w:t xml:space="preserve">2. Направить принятое Решение Главе Петропавловск-Камчатского горо</w:t>
      </w:r>
      <w:r w:rsidR="00b22d21" w:rsidRPr="0060662d">
        <w:rPr>
          <w:sz w:val="28"/>
          <w:szCs w:val="28"/>
        </w:rPr>
        <w:t xml:space="preserve">д</w:t>
      </w:r>
      <w:r w:rsidR="00b22d21" w:rsidRPr="0060662d">
        <w:rPr>
          <w:sz w:val="28"/>
          <w:szCs w:val="28"/>
        </w:rPr>
        <w:t xml:space="preserve">ского округа Семчеву В.А. для подписания и обнародования.</w:t>
      </w:r>
    </w:p>
    <w:p w:rsidP="003b376e">
      <w:pPr>
        <w:pStyle w:val="Normal"/>
        <w:rPr>
          <w:sz w:val="28"/>
          <w:szCs w:val="28"/>
        </w:rPr>
        <w:autoSpaceDE w:val="off"/>
        <w:autoSpaceDN w:val="off"/>
        <w:ind w:firstLine="720"/>
        <w:jc w:val="both"/>
      </w:pPr>
      <w:r w:rsidR="003b376e">
        <w:rPr>
          <w:sz w:val="28"/>
          <w:szCs w:val="28"/>
        </w:rPr>
      </w:r>
    </w:p>
    <w:p w:rsidP="003b376e">
      <w:pPr>
        <w:pStyle w:val="Normal"/>
        <w:rPr>
          <w:sz w:val="28"/>
          <w:szCs w:val="28"/>
        </w:rPr>
        <w:autoSpaceDE w:val="off"/>
        <w:autoSpaceDN w:val="off"/>
        <w:ind w:firstLine="720"/>
        <w:jc w:val="both"/>
      </w:pPr>
      <w:r w:rsidR="00f1645c" w:rsidRPr="0060662d">
        <w:rPr>
          <w:sz w:val="28"/>
          <w:szCs w:val="28"/>
        </w:rPr>
      </w:r>
    </w:p>
    <w:tbl>
      <w:tblPr>
        <w:tblW w:type="dxa" w:w="10031"/>
        <w:tblLook w:val="01e0"/>
        <w:tblW w:type="dxa" w:w="10031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5245"/>
      </w:tblGrid>
      <w:tr>
        <w:trPr>
          <w:trHeight w:hRule="atLeast" w:val="251"/>
          <w:wAfter w:type="dxa" w:w="0"/>
          <w:trHeight w:hRule="atLeast" w:val="251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608f0">
            <w:pPr>
              <w:pStyle w:val="Normal"/>
              <w:rPr>
                <w:sz w:val="28"/>
                <w:szCs w:val="28"/>
              </w:rPr>
              <w:jc w:val="both"/>
            </w:pPr>
            <w:r w:rsidR="00d50c0b" w:rsidRPr="00d50c0b">
              <w:rPr>
                <w:sz w:val="28"/>
                <w:szCs w:val="28"/>
              </w:rPr>
              <w:t xml:space="preserve">Заместитель председателя Городской Думы Петропа</w:t>
            </w:r>
            <w:r w:rsidR="00d50c0b" w:rsidRPr="00d50c0b">
              <w:rPr>
                <w:sz w:val="28"/>
                <w:szCs w:val="28"/>
              </w:rPr>
              <w:t xml:space="preserve">в</w:t>
            </w:r>
            <w:r w:rsidR="00d50c0b" w:rsidRPr="00d50c0b">
              <w:rPr>
                <w:sz w:val="28"/>
                <w:szCs w:val="28"/>
              </w:rPr>
              <w:t xml:space="preserve">ловск-Камчатского городского округа</w:t>
            </w:r>
          </w:p>
        </w:tc>
        <w:tc>
          <w:tcPr>
            <w:textDirection w:val="lrTb"/>
            <w:vAlign w:val="top"/>
            <w:tcW w:type="dxa" w:w="524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608f0">
            <w:pPr>
              <w:pStyle w:val="Normal"/>
              <w:rPr>
                <w:sz w:val="28"/>
                <w:szCs w:val="28"/>
              </w:rPr>
              <w:jc w:val="center"/>
            </w:pPr>
            <w:r w:rsidR="00d50c0b" w:rsidRPr="00d50c0b">
              <w:rPr>
                <w:sz w:val="28"/>
                <w:szCs w:val="28"/>
              </w:rPr>
            </w:r>
          </w:p>
          <w:p w:rsidP="000608f0">
            <w:pPr>
              <w:pStyle w:val="Normal"/>
              <w:rPr>
                <w:sz w:val="28"/>
                <w:szCs w:val="28"/>
              </w:rPr>
              <w:jc w:val="center"/>
            </w:pPr>
            <w:r w:rsidR="00d50c0b" w:rsidRPr="00d50c0b">
              <w:rPr>
                <w:sz w:val="28"/>
                <w:szCs w:val="28"/>
              </w:rPr>
              <w:t xml:space="preserve">           </w:t>
            </w:r>
          </w:p>
          <w:p w:rsidP="000608f0">
            <w:pPr>
              <w:pStyle w:val="Normal"/>
              <w:rPr>
                <w:sz w:val="28"/>
                <w:szCs w:val="28"/>
              </w:rPr>
              <w:jc w:val="right"/>
            </w:pPr>
            <w:r w:rsidR="00d50c0b" w:rsidRPr="00d50c0b">
              <w:rPr>
                <w:sz w:val="28"/>
                <w:szCs w:val="28"/>
              </w:rPr>
              <w:t xml:space="preserve">Е.И. Чистов</w:t>
            </w:r>
          </w:p>
        </w:tc>
      </w:tr>
    </w:tbl>
    <w:p w:rsidP="00d50c0b">
      <w:pPr>
        <w:pStyle w:val="Normal"/>
        <w:rPr>
          <w:szCs w:val="28"/>
        </w:rPr>
        <w:jc w:val="right"/>
      </w:pPr>
      <w:r w:rsidR="00d50c0b" w:rsidRPr="00c80bac">
        <w:rPr>
          <w:szCs w:val="28"/>
        </w:rPr>
      </w:r>
    </w:p>
    <w:p w:rsidP="003b376e">
      <w:pPr>
        <w:pStyle w:val="Normal"/>
        <w:rPr>
          <w:sz w:val="28"/>
          <w:szCs w:val="28"/>
        </w:rPr>
        <w:autoSpaceDE w:val="off"/>
        <w:autoSpaceDN w:val="off"/>
        <w:ind w:firstLine="720"/>
        <w:jc w:val="both"/>
      </w:pPr>
      <w:r w:rsidR="003b376e" w:rsidRPr="0060662d">
        <w:rPr>
          <w:sz w:val="28"/>
          <w:szCs w:val="28"/>
        </w:rPr>
      </w:r>
    </w:p>
    <w:p w:rsidP="003b376e">
      <w:pPr>
        <w:pStyle w:val="Normal"/>
        <w:jc w:val="right"/>
      </w:pPr>
      <w:r w:rsidR="003b376e" w:rsidRPr="00d25e0d"/>
    </w:p>
    <w:p w:rsidP="003b376e">
      <w:pPr>
        <w:pStyle w:val="Normal"/>
        <w:rPr>
          <w:b/>
          <w:sz w:val="36"/>
          <w:szCs w:val="36"/>
        </w:rPr>
        <w:jc w:val="center"/>
      </w:pPr>
      <w:r w:rsidR="003b376e">
        <w:rPr>
          <w:b/>
          <w:sz w:val="36"/>
          <w:szCs w:val="36"/>
        </w:rPr>
      </w:r>
    </w:p>
    <w:p w:rsidP="003b376e">
      <w:pPr>
        <w:pStyle w:val="Normal"/>
        <w:rPr>
          <w:b/>
          <w:sz w:val="36"/>
          <w:szCs w:val="36"/>
        </w:rPr>
        <w:jc w:val="center"/>
      </w:pPr>
      <w:r w:rsidR="0060662d">
        <w:rPr>
          <w:b/>
          <w:sz w:val="36"/>
          <w:szCs w:val="36"/>
        </w:rPr>
      </w:r>
    </w:p>
    <w:p w:rsidP="003b376e">
      <w:pPr>
        <w:pStyle w:val="Normal"/>
        <w:rPr>
          <w:b/>
          <w:sz w:val="36"/>
          <w:szCs w:val="36"/>
        </w:rPr>
        <w:jc w:val="center"/>
      </w:pPr>
      <w:r w:rsidR="0060662d">
        <w:rPr>
          <w:b/>
          <w:sz w:val="36"/>
          <w:szCs w:val="36"/>
        </w:rPr>
      </w:r>
    </w:p>
    <w:p w:rsidP="003b376e">
      <w:pPr>
        <w:pStyle w:val="Normal"/>
        <w:rPr>
          <w:b/>
          <w:sz w:val="36"/>
          <w:szCs w:val="36"/>
        </w:rPr>
        <w:jc w:val="center"/>
      </w:pPr>
      <w:r w:rsidR="0060662d">
        <w:rPr>
          <w:b/>
          <w:sz w:val="36"/>
          <w:szCs w:val="36"/>
        </w:rPr>
      </w:r>
    </w:p>
    <w:p w:rsidP="003b376e">
      <w:pPr>
        <w:pStyle w:val="Normal"/>
        <w:rPr>
          <w:b/>
          <w:sz w:val="36"/>
          <w:szCs w:val="36"/>
        </w:rPr>
        <w:jc w:val="center"/>
      </w:pPr>
      <w:r w:rsidR="0060662d">
        <w:rPr>
          <w:b/>
          <w:sz w:val="36"/>
          <w:szCs w:val="36"/>
        </w:rPr>
      </w:r>
    </w:p>
    <w:p w:rsidP="003b376e">
      <w:pPr>
        <w:pStyle w:val="Normal"/>
        <w:rPr>
          <w:b/>
          <w:sz w:val="36"/>
          <w:szCs w:val="36"/>
        </w:rPr>
        <w:jc w:val="center"/>
      </w:pPr>
      <w:r w:rsidR="0060662d">
        <w:rPr>
          <w:b/>
          <w:sz w:val="36"/>
          <w:szCs w:val="36"/>
        </w:rPr>
      </w:r>
    </w:p>
    <w:p w:rsidP="003b376e">
      <w:pPr>
        <w:pStyle w:val="Normal"/>
        <w:rPr>
          <w:b/>
          <w:sz w:val="36"/>
          <w:szCs w:val="36"/>
        </w:rPr>
        <w:jc w:val="center"/>
      </w:pPr>
      <w:r w:rsidR="0060662d">
        <w:rPr>
          <w:b/>
          <w:sz w:val="36"/>
          <w:szCs w:val="36"/>
        </w:rPr>
      </w:r>
    </w:p>
    <w:p w:rsidP="003b376e">
      <w:pPr>
        <w:pStyle w:val="Normal"/>
        <w:rPr>
          <w:b/>
          <w:sz w:val="36"/>
          <w:szCs w:val="36"/>
        </w:rPr>
        <w:jc w:val="center"/>
      </w:pPr>
      <w:r w:rsidR="0060662d">
        <w:rPr>
          <w:b/>
          <w:sz w:val="36"/>
          <w:szCs w:val="36"/>
        </w:rPr>
      </w:r>
    </w:p>
    <w:p w:rsidP="003b376e">
      <w:pPr>
        <w:pStyle w:val="Normal"/>
        <w:rPr>
          <w:b/>
          <w:sz w:val="36"/>
          <w:szCs w:val="36"/>
        </w:rPr>
        <w:jc w:val="center"/>
      </w:pPr>
      <w:r w:rsidR="0060662d">
        <w:rPr>
          <w:b/>
          <w:sz w:val="36"/>
          <w:szCs w:val="36"/>
        </w:rPr>
      </w:r>
    </w:p>
    <w:p w:rsidP="003b376e">
      <w:pPr>
        <w:pStyle w:val="Normal"/>
        <w:rPr>
          <w:b/>
          <w:sz w:val="36"/>
          <w:szCs w:val="36"/>
        </w:rPr>
        <w:jc w:val="center"/>
      </w:pPr>
      <w:r w:rsidR="0060662d">
        <w:rPr>
          <w:b/>
          <w:sz w:val="36"/>
          <w:szCs w:val="36"/>
        </w:rPr>
      </w:r>
    </w:p>
    <w:p w:rsidP="003b376e">
      <w:pPr>
        <w:pStyle w:val="Normal"/>
        <w:rPr>
          <w:b/>
          <w:sz w:val="36"/>
          <w:szCs w:val="36"/>
        </w:rPr>
        <w:jc w:val="center"/>
      </w:pPr>
      <w:r w:rsidR="0060662d">
        <w:rPr>
          <w:b/>
          <w:sz w:val="36"/>
          <w:szCs w:val="36"/>
        </w:rPr>
      </w:r>
    </w:p>
    <w:p w:rsidP="003b376e">
      <w:pPr>
        <w:pStyle w:val="Normal"/>
        <w:rPr>
          <w:b/>
          <w:sz w:val="36"/>
          <w:szCs w:val="36"/>
        </w:rPr>
        <w:jc w:val="center"/>
      </w:pPr>
      <w:r w:rsidR="0060662d">
        <w:rPr>
          <w:b/>
          <w:sz w:val="36"/>
          <w:szCs w:val="36"/>
        </w:rPr>
      </w:r>
    </w:p>
    <w:p w:rsidP="003b376e">
      <w:pPr>
        <w:pStyle w:val="Normal"/>
        <w:rPr>
          <w:b/>
          <w:sz w:val="36"/>
          <w:szCs w:val="36"/>
        </w:rPr>
        <w:jc w:val="center"/>
      </w:pPr>
      <w:r w:rsidR="0060662d">
        <w:rPr>
          <w:b/>
          <w:sz w:val="36"/>
          <w:szCs w:val="36"/>
        </w:rPr>
      </w:r>
    </w:p>
    <w:p w:rsidP="003b376e">
      <w:pPr>
        <w:pStyle w:val="Normal"/>
        <w:rPr>
          <w:b/>
          <w:sz w:val="36"/>
          <w:szCs w:val="36"/>
        </w:rPr>
        <w:jc w:val="center"/>
      </w:pPr>
      <w:r w:rsidR="0060662d">
        <w:rPr>
          <w:b/>
          <w:sz w:val="36"/>
          <w:szCs w:val="36"/>
        </w:rPr>
      </w:r>
    </w:p>
    <w:p w:rsidP="003b376e">
      <w:pPr>
        <w:pStyle w:val="Normal"/>
        <w:rPr>
          <w:b/>
          <w:sz w:val="36"/>
          <w:szCs w:val="36"/>
        </w:rPr>
        <w:jc w:val="center"/>
      </w:pPr>
      <w:r w:rsidR="0060662d">
        <w:rPr>
          <w:b/>
          <w:sz w:val="36"/>
          <w:szCs w:val="36"/>
        </w:rPr>
      </w:r>
    </w:p>
    <w:p w:rsidP="003b376e">
      <w:pPr>
        <w:pStyle w:val="Normal"/>
        <w:rPr>
          <w:b/>
          <w:sz w:val="36"/>
          <w:szCs w:val="36"/>
        </w:rPr>
        <w:jc w:val="center"/>
      </w:pPr>
      <w:r w:rsidR="0060662d">
        <w:rPr>
          <w:b/>
          <w:sz w:val="36"/>
          <w:szCs w:val="36"/>
        </w:rPr>
      </w:r>
    </w:p>
    <w:p w:rsidP="003b376e">
      <w:pPr>
        <w:pStyle w:val="Normal"/>
        <w:rPr>
          <w:b/>
          <w:sz w:val="36"/>
          <w:szCs w:val="36"/>
        </w:rPr>
        <w:jc w:val="center"/>
      </w:pPr>
      <w:r w:rsidR="0060662d">
        <w:rPr>
          <w:b/>
          <w:sz w:val="36"/>
          <w:szCs w:val="36"/>
        </w:rPr>
      </w:r>
    </w:p>
    <w:p w:rsidP="003b376e">
      <w:pPr>
        <w:pStyle w:val="Normal"/>
        <w:rPr>
          <w:b/>
          <w:sz w:val="36"/>
          <w:szCs w:val="36"/>
        </w:rPr>
        <w:jc w:val="center"/>
      </w:pPr>
      <w:r w:rsidR="0060662d">
        <w:rPr>
          <w:b/>
          <w:sz w:val="36"/>
          <w:szCs w:val="36"/>
        </w:rPr>
      </w:r>
    </w:p>
    <w:p w:rsidP="003b376e">
      <w:pPr>
        <w:pStyle w:val="Normal"/>
        <w:rPr>
          <w:b/>
          <w:sz w:val="36"/>
          <w:szCs w:val="36"/>
        </w:rPr>
        <w:jc w:val="center"/>
      </w:pPr>
      <w:r w:rsidR="0060662d">
        <w:rPr>
          <w:b/>
          <w:sz w:val="36"/>
          <w:szCs w:val="36"/>
        </w:rPr>
      </w:r>
    </w:p>
    <w:p w:rsidP="003b376e">
      <w:pPr>
        <w:pStyle w:val="Normal"/>
        <w:rPr>
          <w:b/>
          <w:sz w:val="36"/>
          <w:szCs w:val="36"/>
        </w:rPr>
        <w:jc w:val="center"/>
      </w:pPr>
      <w:r w:rsidR="0060662d">
        <w:rPr>
          <w:b/>
          <w:sz w:val="36"/>
          <w:szCs w:val="36"/>
        </w:rPr>
      </w:r>
    </w:p>
    <w:p w:rsidP="003b376e">
      <w:pPr>
        <w:pStyle w:val="Normal"/>
        <w:rPr>
          <w:b/>
          <w:sz w:val="36"/>
          <w:szCs w:val="36"/>
        </w:rPr>
        <w:jc w:val="center"/>
      </w:pPr>
      <w:r w:rsidR="0060662d">
        <w:rPr>
          <w:b/>
          <w:sz w:val="36"/>
          <w:szCs w:val="36"/>
        </w:rPr>
      </w:r>
    </w:p>
    <w:p w:rsidP="003b376e">
      <w:pPr>
        <w:pStyle w:val="Normal"/>
        <w:rPr>
          <w:b/>
          <w:sz w:val="36"/>
          <w:szCs w:val="36"/>
        </w:rPr>
        <w:jc w:val="center"/>
      </w:pPr>
      <w:r w:rsidR="0060662d">
        <w:rPr>
          <w:b/>
          <w:sz w:val="36"/>
          <w:szCs w:val="36"/>
        </w:rPr>
      </w:r>
    </w:p>
    <w:p w:rsidP="003b376e">
      <w:pPr>
        <w:pStyle w:val="Normal"/>
        <w:rPr>
          <w:b/>
          <w:sz w:val="36"/>
          <w:szCs w:val="36"/>
        </w:rPr>
        <w:jc w:val="center"/>
      </w:pPr>
      <w:r w:rsidR="004639c4">
        <w:rPr>
          <w:b/>
          <w:sz w:val="36"/>
          <w:szCs w:val="36"/>
        </w:rPr>
      </w:r>
    </w:p>
    <w:p w:rsidP="003b376e">
      <w:pPr>
        <w:pStyle w:val="Normal"/>
        <w:rPr>
          <w:b/>
          <w:sz w:val="36"/>
          <w:szCs w:val="36"/>
        </w:rPr>
        <w:jc w:val="center"/>
      </w:pPr>
      <w:r w:rsidR="004639c4">
        <w:rPr>
          <w:b/>
          <w:sz w:val="36"/>
          <w:szCs w:val="36"/>
        </w:rPr>
      </w:r>
    </w:p>
    <w:p w:rsidP="003b376e">
      <w:pPr>
        <w:pStyle w:val="Normal"/>
        <w:rPr>
          <w:b/>
          <w:sz w:val="36"/>
          <w:szCs w:val="36"/>
        </w:rPr>
        <w:jc w:val="center"/>
      </w:pPr>
      <w:r w:rsidR="0060662d">
        <w:rPr>
          <w:b/>
          <w:sz w:val="36"/>
          <w:szCs w:val="36"/>
        </w:rPr>
      </w:r>
    </w:p>
    <w:p w:rsidP="003b376e">
      <w:pPr>
        <w:pStyle w:val="Normal"/>
        <w:rPr>
          <w:b/>
          <w:sz w:val="36"/>
          <w:szCs w:val="36"/>
        </w:rPr>
        <w:jc w:val="center"/>
      </w:pPr>
      <w:r w:rsidR="0060662d">
        <w:rPr>
          <w:b/>
          <w:sz w:val="36"/>
          <w:szCs w:val="36"/>
        </w:rPr>
      </w:r>
    </w:p>
    <w:p w:rsidP="003b376e">
      <w:pPr>
        <w:pStyle w:val="Normal"/>
        <w:rPr>
          <w:b/>
          <w:sz w:val="36"/>
          <w:szCs w:val="36"/>
        </w:rPr>
        <w:jc w:val="center"/>
      </w:pPr>
      <w:r w:rsidR="0060662d">
        <w:rPr>
          <w:b/>
          <w:sz w:val="36"/>
          <w:szCs w:val="36"/>
        </w:rPr>
      </w:r>
    </w:p>
    <w:tbl>
      <w:tblPr>
        <w:tblW w:type="auto" w:w="0"/>
        <w:tblLook w:val="01e0"/>
        <w:tblW w:type="auto" w:w="0"/>
        <w:tblpPr w:horzAnchor="margin" w:leftFromText="181" w:rightFromText="181" w:tblpX="-8" w:tblpY="108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889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0662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8" w:y="108"/>
              <w:jc w:val="center"/>
            </w:pPr>
            <w:r w:rsidR="0060662d" w:rsidRPr="008176be">
              <w:rPr>
                <w:szCs w:val="28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07999999999987pt;height:81.565799999999996pt;" id="{D0584F6C-5300-46DA-AA5C-467C084AC6F6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60662d" w:rsidRPr="008176be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0662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8" w:y="108"/>
              <w:jc w:val="center"/>
            </w:pPr>
            <w:r w:rsidR="0060662d" w:rsidRPr="008176be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0662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8" w:y="108"/>
              <w:jc w:val="center"/>
            </w:pPr>
            <w:r w:rsidR="0060662d" w:rsidRPr="008176be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0662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8" w:y="108"/>
              <w:jc w:val="center"/>
            </w:pPr>
            <w:r w:rsidR="0060662d" w:rsidRPr="008176be">
              <w:rPr>
                <w:szCs w:val="28"/>
                <w:noProof/>
                <w:rFonts w:ascii="Bookman Old Style" w:hAnsi="Bookman Old Style"/>
              </w:rPr>
              <w:pict>
                <v:line id="_x0000_s1059" type="#_x0000_t20" style="position:absolute;mso-position-vertical-relative:page;" from="-3.1000000000000001pt,11.550000000000001pt" to="483.64999999999998pt,11.550000000000001pt" strokeweight="5.000000pt" filled="f">
                  <v:stroke linestyle="thickThin"/>
                </v:line>
              </w:pict>
            </w:r>
            <w:r w:rsidR="0060662d" w:rsidRPr="008176be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3b376e">
      <w:pPr>
        <w:pStyle w:val="Normal"/>
        <w:rPr>
          <w:b/>
          <w:sz w:val="36"/>
          <w:szCs w:val="36"/>
        </w:rPr>
        <w:jc w:val="center"/>
      </w:pPr>
      <w:r w:rsidR="007918da">
        <w:rPr>
          <w:b/>
          <w:sz w:val="36"/>
          <w:szCs w:val="36"/>
        </w:rPr>
      </w:r>
    </w:p>
    <w:p w:rsidP="003b376e">
      <w:pPr>
        <w:pStyle w:val="Normal"/>
        <w:rPr>
          <w:b/>
          <w:sz w:val="36"/>
          <w:szCs w:val="36"/>
        </w:rPr>
        <w:jc w:val="center"/>
      </w:pPr>
      <w:r w:rsidR="003b376e" w:rsidRPr="00bb642d">
        <w:rPr>
          <w:b/>
          <w:sz w:val="36"/>
          <w:szCs w:val="36"/>
        </w:rPr>
        <w:t xml:space="preserve">РЕШЕНИЕ</w:t>
      </w:r>
    </w:p>
    <w:p w:rsidP="003b376e">
      <w:pPr>
        <w:pStyle w:val="Normal"/>
        <w:rPr>
          <w:b/>
          <w:szCs w:val="28"/>
        </w:rPr>
        <w:jc w:val="center"/>
      </w:pPr>
      <w:r w:rsidR="003b376e">
        <w:rPr>
          <w:b/>
          <w:szCs w:val="28"/>
        </w:rPr>
      </w:r>
    </w:p>
    <w:p w:rsidP="003b376e">
      <w:pPr>
        <w:pStyle w:val="Normal"/>
        <w:rPr>
          <w:sz w:val="28"/>
          <w:szCs w:val="28"/>
        </w:rPr>
        <w:jc w:val="center"/>
      </w:pPr>
      <w:r w:rsidR="00f1645c">
        <w:rPr>
          <w:sz w:val="28"/>
          <w:szCs w:val="28"/>
        </w:rPr>
        <w:t xml:space="preserve">о</w:t>
      </w:r>
      <w:r w:rsidR="003b376e" w:rsidRPr="00f1645c">
        <w:rPr>
          <w:sz w:val="28"/>
          <w:szCs w:val="28"/>
        </w:rPr>
        <w:t xml:space="preserve">т</w:t>
      </w:r>
      <w:r w:rsidR="00f1645c">
        <w:rPr>
          <w:sz w:val="28"/>
          <w:szCs w:val="28"/>
        </w:rPr>
        <w:t xml:space="preserve"> 28.02.2012</w:t>
      </w:r>
      <w:r w:rsidR="007918da" w:rsidRPr="00f1645c">
        <w:rPr>
          <w:sz w:val="28"/>
          <w:szCs w:val="28"/>
        </w:rPr>
        <w:t xml:space="preserve"> </w:t>
      </w:r>
      <w:r w:rsidR="003b376e" w:rsidRPr="00f1645c">
        <w:rPr>
          <w:sz w:val="28"/>
          <w:szCs w:val="28"/>
        </w:rPr>
        <w:t xml:space="preserve">№</w:t>
      </w:r>
      <w:r w:rsidR="007918da" w:rsidRPr="00f1645c">
        <w:rPr>
          <w:sz w:val="28"/>
          <w:szCs w:val="28"/>
        </w:rPr>
        <w:t xml:space="preserve"> </w:t>
      </w:r>
      <w:r w:rsidR="00f1645c">
        <w:rPr>
          <w:sz w:val="28"/>
          <w:szCs w:val="28"/>
        </w:rPr>
        <w:t xml:space="preserve">468</w:t>
      </w:r>
      <w:r w:rsidR="003b376e" w:rsidRPr="00f1645c">
        <w:rPr>
          <w:sz w:val="28"/>
          <w:szCs w:val="28"/>
        </w:rPr>
        <w:t xml:space="preserve">-нд</w:t>
      </w:r>
    </w:p>
    <w:p w:rsidP="003b376e">
      <w:pPr>
        <w:pStyle w:val="Normal"/>
        <w:rPr>
          <w:b/>
          <w:szCs w:val="28"/>
        </w:rPr>
        <w:jc w:val="center"/>
      </w:pPr>
      <w:r w:rsidR="003b376e">
        <w:rPr>
          <w:b/>
          <w:szCs w:val="28"/>
        </w:rPr>
      </w:r>
    </w:p>
    <w:p w:rsidP="007918da">
      <w:pPr>
        <w:pStyle w:val="Normal"/>
        <w:rPr>
          <w:b/>
          <w:sz w:val="28"/>
          <w:szCs w:val="28"/>
        </w:rPr>
        <w:ind w:right="-142"/>
        <w:jc w:val="center"/>
      </w:pPr>
      <w:r w:rsidR="003b376e" w:rsidRPr="00b93c69">
        <w:rPr>
          <w:b/>
          <w:sz w:val="28"/>
          <w:szCs w:val="28"/>
        </w:rPr>
        <w:t xml:space="preserve">О порядке присвоения муниципальным организациям имен известных граждан, получ</w:t>
      </w:r>
      <w:r w:rsidR="007918da">
        <w:rPr>
          <w:b/>
          <w:sz w:val="28"/>
          <w:szCs w:val="28"/>
        </w:rPr>
        <w:t xml:space="preserve">ивших широкое признание жителей</w:t>
      </w:r>
      <w:r w:rsidR="003b376e" w:rsidRPr="00b93c69">
        <w:rPr>
          <w:b/>
          <w:sz w:val="28"/>
          <w:szCs w:val="28"/>
        </w:rPr>
        <w:t xml:space="preserve"> Петропавловск-Камчатского городского округа </w:t>
      </w:r>
      <w:r w:rsidR="00556471" w:rsidRPr="00b93c69">
        <w:rPr>
          <w:b/>
          <w:sz w:val="28"/>
          <w:szCs w:val="28"/>
        </w:rPr>
        <w:t xml:space="preserve">в связи с их трудовой,</w:t>
      </w:r>
      <w:r w:rsidR="00e10fe9">
        <w:rPr>
          <w:b/>
          <w:sz w:val="28"/>
          <w:szCs w:val="28"/>
        </w:rPr>
        <w:t xml:space="preserve"> служебной,</w:t>
      </w:r>
      <w:r w:rsidR="00556471" w:rsidRPr="00b93c69">
        <w:rPr>
          <w:b/>
          <w:sz w:val="28"/>
          <w:szCs w:val="28"/>
        </w:rPr>
        <w:t xml:space="preserve"> творч</w:t>
      </w:r>
      <w:r w:rsidR="00556471" w:rsidRPr="00b93c69">
        <w:rPr>
          <w:b/>
          <w:sz w:val="28"/>
          <w:szCs w:val="28"/>
        </w:rPr>
        <w:t xml:space="preserve">е</w:t>
      </w:r>
      <w:r w:rsidR="007918da">
        <w:rPr>
          <w:b/>
          <w:sz w:val="28"/>
          <w:szCs w:val="28"/>
        </w:rPr>
        <w:t xml:space="preserve">ской </w:t>
      </w:r>
      <w:r w:rsidR="00556471" w:rsidRPr="00b93c69">
        <w:rPr>
          <w:b/>
          <w:sz w:val="28"/>
          <w:szCs w:val="28"/>
        </w:rPr>
        <w:t xml:space="preserve">или общественной деятельностью</w:t>
      </w:r>
      <w:r w:rsidR="00556471" w:rsidRPr="00b93c69">
        <w:rPr>
          <w:sz w:val="28"/>
          <w:szCs w:val="28"/>
        </w:rPr>
        <w:t xml:space="preserve"> </w:t>
      </w:r>
      <w:r w:rsidR="003b376e" w:rsidRPr="00b93c69">
        <w:rPr>
          <w:b/>
          <w:sz w:val="28"/>
          <w:szCs w:val="28"/>
        </w:rPr>
        <w:t xml:space="preserve">или внесших значительный вклад в его развитие </w:t>
      </w:r>
    </w:p>
    <w:p w:rsidP="007918da">
      <w:pPr>
        <w:pStyle w:val="Normal"/>
        <w:rPr>
          <w:b/>
          <w:szCs w:val="28"/>
        </w:rPr>
        <w:ind w:right="-142"/>
        <w:jc w:val="center"/>
      </w:pPr>
      <w:r w:rsidR="003b376e">
        <w:rPr>
          <w:b/>
          <w:szCs w:val="28"/>
        </w:rPr>
      </w:r>
    </w:p>
    <w:p w:rsidP="007918da">
      <w:pPr>
        <w:pStyle w:val="Normal"/>
        <w:rPr>
          <w:i/>
        </w:rPr>
        <w:ind w:right="-142"/>
        <w:jc w:val="center"/>
      </w:pPr>
      <w:r w:rsidR="003b376e" w:rsidRPr="00730e3b">
        <w:rPr>
          <w:i/>
        </w:rPr>
        <w:t xml:space="preserve">Принято Городской Думой</w:t>
      </w:r>
      <w:r w:rsidR="003b376e">
        <w:rPr>
          <w:i/>
        </w:rPr>
        <w:t xml:space="preserve"> </w:t>
      </w:r>
      <w:r w:rsidR="003b376e" w:rsidRPr="00730e3b">
        <w:rPr>
          <w:i/>
        </w:rPr>
        <w:t xml:space="preserve">Петропавловск-Камчатского городского округа</w:t>
      </w:r>
    </w:p>
    <w:p w:rsidP="007918da">
      <w:pPr>
        <w:pStyle w:val="Normal"/>
        <w:rPr>
          <w:i/>
          <w:szCs w:val="28"/>
        </w:rPr>
        <w:ind w:right="-142"/>
        <w:jc w:val="center"/>
      </w:pPr>
      <w:r w:rsidR="003b376e" w:rsidRPr="00c77223">
        <w:rPr>
          <w:i/>
        </w:rPr>
        <w:t xml:space="preserve">(решение от</w:t>
      </w:r>
      <w:r w:rsidR="003b376e">
        <w:rPr>
          <w:i/>
        </w:rPr>
        <w:t xml:space="preserve"> </w:t>
      </w:r>
      <w:r w:rsidR="004639c4">
        <w:rPr>
          <w:i/>
        </w:rPr>
        <w:t xml:space="preserve">22.02.2012 </w:t>
      </w:r>
      <w:r w:rsidR="003b376e" w:rsidRPr="00c77223">
        <w:rPr>
          <w:i/>
        </w:rPr>
        <w:t xml:space="preserve">№</w:t>
      </w:r>
      <w:r w:rsidR="003b376e">
        <w:rPr>
          <w:i/>
        </w:rPr>
        <w:t xml:space="preserve"> </w:t>
      </w:r>
      <w:r w:rsidR="00f1645c">
        <w:rPr>
          <w:i/>
        </w:rPr>
        <w:t xml:space="preserve">1360</w:t>
      </w:r>
      <w:r w:rsidR="003b376e">
        <w:rPr>
          <w:i/>
        </w:rPr>
        <w:t xml:space="preserve">-р</w:t>
      </w:r>
      <w:r w:rsidR="003b376e" w:rsidRPr="00c77223">
        <w:rPr>
          <w:i/>
        </w:rPr>
        <w:t xml:space="preserve">)</w:t>
      </w:r>
      <w:r w:rsidR="003b376e" w:rsidRPr="00c77223">
        <w:rPr>
          <w:i/>
          <w:szCs w:val="28"/>
        </w:rPr>
      </w:r>
    </w:p>
    <w:p w:rsidP="00005e3f">
      <w:pPr>
        <w:pStyle w:val="Normal"/>
        <w:rPr>
          <w:i/>
          <w:sz w:val="20"/>
          <w:szCs w:val="20"/>
        </w:rPr>
        <w:tabs>
          <w:tab w:leader="none" w:pos="2344" w:val="left"/>
        </w:tabs>
        <w:jc w:val="center"/>
      </w:pPr>
      <w:r w:rsidR="00005e3f">
        <w:rPr>
          <w:i/>
          <w:sz w:val="20"/>
          <w:szCs w:val="20"/>
        </w:rPr>
      </w:r>
    </w:p>
    <w:p w:rsidP="00005e3f">
      <w:pPr>
        <w:pStyle w:val="Normal"/>
        <w:rPr>
          <w:i/>
          <w:sz w:val="20"/>
          <w:szCs w:val="20"/>
        </w:rPr>
        <w:tabs>
          <w:tab w:leader="none" w:pos="2344" w:val="left"/>
        </w:tabs>
        <w:jc w:val="center"/>
      </w:pPr>
      <w:r w:rsidR="00005e3f" w:rsidRPr="001c4171">
        <w:rPr>
          <w:i/>
          <w:sz w:val="20"/>
          <w:szCs w:val="20"/>
        </w:rPr>
        <w:t xml:space="preserve">С изменениями от</w:t>
      </w:r>
      <w:r w:rsidR="00005e3f">
        <w:rPr>
          <w:i/>
          <w:sz w:val="20"/>
          <w:szCs w:val="20"/>
        </w:rPr>
      </w:r>
    </w:p>
    <w:p w:rsidP="00005e3f">
      <w:pPr>
        <w:pStyle w:val="Normal"/>
        <w:rPr>
          <w:b/>
          <w:szCs w:val="28"/>
        </w:rPr>
        <w:jc w:val="center"/>
      </w:pPr>
      <w:r w:rsidR="00005e3f" w:rsidRPr="00005e3f">
        <w:rPr>
          <w:i/>
          <w:sz w:val="20"/>
          <w:szCs w:val="20"/>
        </w:rPr>
        <w:t xml:space="preserve">01.11.2016 № 496-нд (26.10.2016 № 1126-р)</w:t>
      </w:r>
      <w:r w:rsidR="00005e3f" w:rsidRPr="00e624c2">
        <w:rPr>
          <w:b/>
          <w:szCs w:val="28"/>
        </w:rPr>
      </w:r>
    </w:p>
    <w:p w:rsidP="007918da">
      <w:pPr>
        <w:pStyle w:val="Normal"/>
        <w:rPr>
          <w:szCs w:val="28"/>
        </w:rPr>
        <w:ind w:right="-142"/>
        <w:jc w:val="both"/>
      </w:pPr>
      <w:r w:rsidR="003b376e">
        <w:rPr>
          <w:szCs w:val="28"/>
        </w:rPr>
      </w:r>
    </w:p>
    <w:p w:rsidP="007918da">
      <w:pPr>
        <w:pStyle w:val="Normal"/>
        <w:rPr>
          <w:b/>
          <w:sz w:val="28"/>
          <w:szCs w:val="28"/>
        </w:rPr>
        <w:ind w:right="-142"/>
        <w:jc w:val="center"/>
      </w:pPr>
      <w:r w:rsidR="007918da">
        <w:rPr>
          <w:b/>
          <w:sz w:val="28"/>
          <w:szCs w:val="28"/>
        </w:rPr>
        <w:t xml:space="preserve">1. </w:t>
      </w:r>
      <w:r w:rsidR="003b376e" w:rsidRPr="004639c4">
        <w:rPr>
          <w:b/>
          <w:sz w:val="28"/>
          <w:szCs w:val="28"/>
        </w:rPr>
        <w:t xml:space="preserve">Общие положения</w:t>
      </w:r>
    </w:p>
    <w:p w:rsidP="007918da">
      <w:pPr>
        <w:pStyle w:val="Normal"/>
        <w:rPr>
          <w:b/>
          <w:szCs w:val="28"/>
        </w:rPr>
        <w:ind w:left="720" w:right="-142"/>
      </w:pPr>
      <w:r w:rsidR="003b376e" w:rsidRPr="00324d7d">
        <w:rPr>
          <w:b/>
          <w:szCs w:val="28"/>
        </w:rPr>
      </w:r>
    </w:p>
    <w:p w:rsidP="007918da">
      <w:pPr>
        <w:pStyle w:val="Normal"/>
        <w:rPr>
          <w:sz w:val="28"/>
          <w:szCs w:val="28"/>
        </w:rPr>
        <w:tabs>
          <w:tab w:leader="none" w:pos="540" w:val="left"/>
        </w:tabs>
        <w:ind w:firstLine="720" w:right="-142"/>
        <w:jc w:val="both"/>
      </w:pPr>
      <w:r w:rsidR="003b376e" w:rsidRPr="00b93c69">
        <w:rPr>
          <w:sz w:val="28"/>
          <w:szCs w:val="28"/>
        </w:rPr>
        <w:t xml:space="preserve">1.1. Настоящее Решение о порядке присвоения муниципальным организ</w:t>
      </w:r>
      <w:r w:rsidR="003b376e" w:rsidRPr="00b93c69">
        <w:rPr>
          <w:sz w:val="28"/>
          <w:szCs w:val="28"/>
        </w:rPr>
        <w:t xml:space="preserve">а</w:t>
      </w:r>
      <w:r w:rsidR="003b376e" w:rsidRPr="00b93c69">
        <w:rPr>
          <w:sz w:val="28"/>
          <w:szCs w:val="28"/>
        </w:rPr>
        <w:t xml:space="preserve">циям имен известных граждан, получивших широкое признание жителей П</w:t>
      </w:r>
      <w:r w:rsidR="003b376e" w:rsidRPr="00b93c69">
        <w:rPr>
          <w:sz w:val="28"/>
          <w:szCs w:val="28"/>
        </w:rPr>
        <w:t xml:space="preserve">е</w:t>
      </w:r>
      <w:r w:rsidR="003b376e" w:rsidRPr="00b93c69">
        <w:rPr>
          <w:sz w:val="28"/>
          <w:szCs w:val="28"/>
        </w:rPr>
        <w:t xml:space="preserve">тропавловск-Камчатского городского округа </w:t>
      </w:r>
      <w:r w:rsidR="00556471" w:rsidRPr="00b93c69">
        <w:rPr>
          <w:sz w:val="28"/>
          <w:szCs w:val="28"/>
        </w:rPr>
        <w:t xml:space="preserve">в связи с их трудовой, </w:t>
      </w:r>
      <w:r w:rsidR="00e10fe9">
        <w:rPr>
          <w:sz w:val="28"/>
          <w:szCs w:val="28"/>
        </w:rPr>
        <w:t xml:space="preserve">служебной, </w:t>
      </w:r>
      <w:r w:rsidR="00556471" w:rsidRPr="00b93c69">
        <w:rPr>
          <w:sz w:val="28"/>
          <w:szCs w:val="28"/>
        </w:rPr>
        <w:t xml:space="preserve">творческой или общественной деятельностью </w:t>
      </w:r>
      <w:r w:rsidR="003b376e" w:rsidRPr="00b93c69">
        <w:rPr>
          <w:sz w:val="28"/>
          <w:szCs w:val="28"/>
        </w:rPr>
        <w:t xml:space="preserve">или внесших зна</w:t>
      </w:r>
      <w:r w:rsidR="007918da">
        <w:rPr>
          <w:sz w:val="28"/>
          <w:szCs w:val="28"/>
        </w:rPr>
        <w:t xml:space="preserve">чительный вклад в его развитие </w:t>
      </w:r>
      <w:r w:rsidR="00b9168f">
        <w:rPr>
          <w:sz w:val="28"/>
          <w:szCs w:val="28"/>
        </w:rPr>
        <w:t xml:space="preserve">(далее – Решение),</w:t>
      </w:r>
      <w:r w:rsidR="003b376e" w:rsidRPr="00b93c69">
        <w:rPr>
          <w:sz w:val="28"/>
          <w:szCs w:val="28"/>
        </w:rPr>
        <w:t xml:space="preserve"> разработа</w:t>
      </w:r>
      <w:r w:rsidR="007918da">
        <w:rPr>
          <w:sz w:val="28"/>
          <w:szCs w:val="28"/>
        </w:rPr>
        <w:t xml:space="preserve">но в соответствии со статьей </w:t>
      </w:r>
      <w:r w:rsidR="003b376e" w:rsidRPr="00b93c69">
        <w:rPr>
          <w:sz w:val="28"/>
          <w:szCs w:val="28"/>
        </w:rPr>
        <w:t xml:space="preserve">28 Устава Петропавловск-Камчатского городского окр</w:t>
      </w:r>
      <w:r w:rsidR="003b376e" w:rsidRPr="00b93c69">
        <w:rPr>
          <w:sz w:val="28"/>
          <w:szCs w:val="28"/>
        </w:rPr>
        <w:t xml:space="preserve">у</w:t>
      </w:r>
      <w:r w:rsidR="003b376e" w:rsidRPr="00b93c69">
        <w:rPr>
          <w:sz w:val="28"/>
          <w:szCs w:val="28"/>
        </w:rPr>
        <w:t xml:space="preserve">га.</w:t>
      </w:r>
    </w:p>
    <w:p w:rsidP="007918da">
      <w:pPr>
        <w:pStyle w:val="Normal"/>
        <w:rPr>
          <w:sz w:val="28"/>
          <w:szCs w:val="28"/>
        </w:rPr>
        <w:autoSpaceDE w:val="off"/>
        <w:autoSpaceDN w:val="off"/>
        <w:outlineLvl w:val="0"/>
        <w:ind w:firstLine="720" w:right="-142"/>
        <w:jc w:val="both"/>
      </w:pPr>
      <w:r w:rsidR="003b376e" w:rsidRPr="00b93c69">
        <w:rPr>
          <w:sz w:val="28"/>
          <w:szCs w:val="28"/>
        </w:rPr>
        <w:t xml:space="preserve">1.2. Целью присвоения муниципальным организациям имен известных гр</w:t>
      </w:r>
      <w:r w:rsidR="003b376e" w:rsidRPr="00b93c69">
        <w:rPr>
          <w:sz w:val="28"/>
          <w:szCs w:val="28"/>
        </w:rPr>
        <w:t xml:space="preserve">а</w:t>
      </w:r>
      <w:r w:rsidR="003b376e" w:rsidRPr="00b93c69">
        <w:rPr>
          <w:sz w:val="28"/>
          <w:szCs w:val="28"/>
        </w:rPr>
        <w:t xml:space="preserve">ждан, получивших широкое признание жителей Петропавловск-Камчатского городского округа </w:t>
      </w:r>
      <w:r w:rsidR="00556471" w:rsidRPr="00b93c69">
        <w:rPr>
          <w:sz w:val="28"/>
          <w:szCs w:val="28"/>
        </w:rPr>
        <w:t xml:space="preserve">в связи с их трудовой, </w:t>
      </w:r>
      <w:r w:rsidR="00e10fe9">
        <w:rPr>
          <w:sz w:val="28"/>
          <w:szCs w:val="28"/>
        </w:rPr>
        <w:t xml:space="preserve">служебной, </w:t>
      </w:r>
      <w:r w:rsidR="00df7d4b">
        <w:rPr>
          <w:sz w:val="28"/>
          <w:szCs w:val="28"/>
        </w:rPr>
        <w:t xml:space="preserve">творческой </w:t>
      </w:r>
      <w:r w:rsidR="00556471" w:rsidRPr="00b93c69">
        <w:rPr>
          <w:sz w:val="28"/>
          <w:szCs w:val="28"/>
        </w:rPr>
        <w:t xml:space="preserve">или обществе</w:t>
      </w:r>
      <w:r w:rsidR="00556471" w:rsidRPr="00b93c69">
        <w:rPr>
          <w:sz w:val="28"/>
          <w:szCs w:val="28"/>
        </w:rPr>
        <w:t xml:space="preserve">н</w:t>
      </w:r>
      <w:r w:rsidR="00556471" w:rsidRPr="00b93c69">
        <w:rPr>
          <w:sz w:val="28"/>
          <w:szCs w:val="28"/>
        </w:rPr>
        <w:t xml:space="preserve">ной деятельностью </w:t>
      </w:r>
      <w:r w:rsidR="003b376e" w:rsidRPr="00b93c69">
        <w:rPr>
          <w:sz w:val="28"/>
          <w:szCs w:val="28"/>
        </w:rPr>
        <w:t xml:space="preserve">или внесших значительный вклад в его развитие (далее</w:t>
      </w:r>
      <w:r w:rsidR="007918da" w:rsidRPr="00b93c69">
        <w:rPr>
          <w:sz w:val="28"/>
          <w:szCs w:val="28"/>
        </w:rPr>
        <w:t xml:space="preserve"> – </w:t>
      </w:r>
      <w:r w:rsidR="003b376e" w:rsidRPr="00b93c69">
        <w:rPr>
          <w:sz w:val="28"/>
          <w:szCs w:val="28"/>
        </w:rPr>
        <w:t xml:space="preserve">присвоение муниципальным орга</w:t>
      </w:r>
      <w:r w:rsidR="007918da">
        <w:rPr>
          <w:sz w:val="28"/>
          <w:szCs w:val="28"/>
        </w:rPr>
        <w:t xml:space="preserve">низациям имен известных граждан</w:t>
      </w:r>
      <w:r w:rsidR="003b376e" w:rsidRPr="00b93c69">
        <w:rPr>
          <w:sz w:val="28"/>
          <w:szCs w:val="28"/>
        </w:rPr>
        <w:t xml:space="preserve">), является увековечение памяти лиц, имеющих выдающиеся достижения </w:t>
      </w:r>
      <w:r w:rsidR="00556471" w:rsidRPr="00b93c69">
        <w:rPr>
          <w:sz w:val="28"/>
          <w:szCs w:val="28"/>
        </w:rPr>
        <w:t xml:space="preserve">в трудовой, </w:t>
      </w:r>
      <w:r w:rsidR="00e10fe9">
        <w:rPr>
          <w:sz w:val="28"/>
          <w:szCs w:val="28"/>
        </w:rPr>
        <w:t xml:space="preserve">сл</w:t>
      </w:r>
      <w:r w:rsidR="00e10fe9">
        <w:rPr>
          <w:sz w:val="28"/>
          <w:szCs w:val="28"/>
        </w:rPr>
        <w:t xml:space="preserve">у</w:t>
      </w:r>
      <w:r w:rsidR="00e10fe9">
        <w:rPr>
          <w:sz w:val="28"/>
          <w:szCs w:val="28"/>
        </w:rPr>
        <w:t xml:space="preserve">жебной, </w:t>
      </w:r>
      <w:r w:rsidR="00556471" w:rsidRPr="00b93c69">
        <w:rPr>
          <w:sz w:val="28"/>
          <w:szCs w:val="28"/>
        </w:rPr>
        <w:t xml:space="preserve">творческо</w:t>
      </w:r>
      <w:r w:rsidR="002917b9">
        <w:rPr>
          <w:sz w:val="28"/>
          <w:szCs w:val="28"/>
        </w:rPr>
        <w:t xml:space="preserve">й или общественной деятельности</w:t>
      </w:r>
      <w:r w:rsidR="00556471" w:rsidRPr="00b93c69">
        <w:rPr>
          <w:sz w:val="28"/>
          <w:szCs w:val="28"/>
        </w:rPr>
        <w:t xml:space="preserve"> </w:t>
      </w:r>
      <w:r w:rsidR="003b376e" w:rsidRPr="00b93c69">
        <w:rPr>
          <w:sz w:val="28"/>
          <w:szCs w:val="28"/>
        </w:rPr>
        <w:t xml:space="preserve">и особые заслуги перед Петропавловск-Камчатским горо</w:t>
      </w:r>
      <w:r w:rsidR="003b376e" w:rsidRPr="00b93c69">
        <w:rPr>
          <w:sz w:val="28"/>
          <w:szCs w:val="28"/>
        </w:rPr>
        <w:t xml:space="preserve">д</w:t>
      </w:r>
      <w:r w:rsidR="003b376e" w:rsidRPr="00b93c69">
        <w:rPr>
          <w:sz w:val="28"/>
          <w:szCs w:val="28"/>
        </w:rPr>
        <w:t xml:space="preserve">ским округом (далее – городской округ).</w:t>
      </w:r>
    </w:p>
    <w:p w:rsidP="007918da">
      <w:pPr>
        <w:pStyle w:val="Normal"/>
        <w:rPr>
          <w:sz w:val="28"/>
          <w:szCs w:val="28"/>
        </w:rPr>
        <w:autoSpaceDE w:val="off"/>
        <w:autoSpaceDN w:val="off"/>
        <w:outlineLvl w:val="0"/>
        <w:ind w:firstLine="720" w:right="-142"/>
        <w:jc w:val="both"/>
      </w:pPr>
      <w:r w:rsidR="003b376e" w:rsidRPr="00b93c69">
        <w:rPr>
          <w:sz w:val="28"/>
          <w:szCs w:val="28"/>
        </w:rPr>
        <w:t xml:space="preserve">1.3. </w:t>
      </w:r>
      <w:r w:rsidR="007b10b6" w:rsidRPr="00b93c69">
        <w:rPr>
          <w:sz w:val="28"/>
          <w:szCs w:val="28"/>
        </w:rPr>
        <w:t xml:space="preserve">П</w:t>
      </w:r>
      <w:r w:rsidR="003b376e" w:rsidRPr="00b93c69">
        <w:rPr>
          <w:sz w:val="28"/>
          <w:szCs w:val="28"/>
        </w:rPr>
        <w:t xml:space="preserve">рисвоение муниципальным орган</w:t>
      </w:r>
      <w:r w:rsidR="007918da">
        <w:rPr>
          <w:sz w:val="28"/>
          <w:szCs w:val="28"/>
        </w:rPr>
        <w:t xml:space="preserve">изациям имен известных граждан </w:t>
      </w:r>
      <w:r w:rsidR="00976dd3">
        <w:rPr>
          <w:sz w:val="28"/>
          <w:szCs w:val="28"/>
        </w:rPr>
        <w:t xml:space="preserve">может осуществля</w:t>
      </w:r>
      <w:r w:rsidR="007b10b6" w:rsidRPr="00b93c69">
        <w:rPr>
          <w:sz w:val="28"/>
          <w:szCs w:val="28"/>
        </w:rPr>
        <w:t xml:space="preserve">т</w:t>
      </w:r>
      <w:r w:rsidR="00b9168f">
        <w:rPr>
          <w:sz w:val="28"/>
          <w:szCs w:val="28"/>
        </w:rPr>
        <w:t xml:space="preserve">ь</w:t>
      </w:r>
      <w:r w:rsidR="007b10b6" w:rsidRPr="00b93c69">
        <w:rPr>
          <w:sz w:val="28"/>
          <w:szCs w:val="28"/>
        </w:rPr>
        <w:t xml:space="preserve">ся прижизненно и посмертно.</w:t>
      </w:r>
      <w:r w:rsidR="003b376e" w:rsidRPr="00b93c69">
        <w:rPr>
          <w:sz w:val="28"/>
          <w:szCs w:val="28"/>
        </w:rPr>
      </w:r>
    </w:p>
    <w:p w:rsidP="007918da">
      <w:pPr>
        <w:pStyle w:val="Normal"/>
        <w:rPr>
          <w:sz w:val="28"/>
          <w:szCs w:val="28"/>
        </w:rPr>
        <w:autoSpaceDE w:val="off"/>
        <w:autoSpaceDN w:val="off"/>
        <w:outlineLvl w:val="0"/>
        <w:ind w:firstLine="720" w:right="-142"/>
        <w:jc w:val="both"/>
      </w:pPr>
      <w:r w:rsidR="003b376e" w:rsidRPr="00b93c69">
        <w:rPr>
          <w:sz w:val="28"/>
          <w:szCs w:val="28"/>
        </w:rPr>
      </w:r>
    </w:p>
    <w:p w:rsidP="007918da">
      <w:pPr>
        <w:pStyle w:val="Normal"/>
        <w:rPr>
          <w:b/>
          <w:sz w:val="28"/>
          <w:szCs w:val="28"/>
        </w:rPr>
        <w:autoSpaceDE w:val="off"/>
        <w:autoSpaceDN w:val="off"/>
        <w:outlineLvl w:val="1"/>
        <w:ind w:firstLine="540" w:right="-142"/>
        <w:jc w:val="center"/>
      </w:pPr>
      <w:r w:rsidR="003b376e" w:rsidRPr="00b93c69">
        <w:rPr>
          <w:b/>
          <w:sz w:val="28"/>
          <w:szCs w:val="28"/>
        </w:rPr>
        <w:t xml:space="preserve">2. Порядок присвоения муниципальным организациям имен известных граждан</w:t>
      </w:r>
    </w:p>
    <w:p w:rsidP="00b45496">
      <w:pPr>
        <w:pStyle w:val="Normal"/>
        <w:rPr>
          <w:szCs w:val="28"/>
        </w:rPr>
      </w:pPr>
      <w:r w:rsidR="00b45496" w:rsidRPr="00005e3f">
        <w:rPr>
          <w:i/>
          <w:sz w:val="20"/>
          <w:szCs w:val="20"/>
        </w:rPr>
        <w:t xml:space="preserve">Решением от 01.11.2016 № 496-нд (26.10.2016 № 112</w:t>
      </w:r>
      <w:r w:rsidR="004b2624" w:rsidRPr="00005e3f">
        <w:rPr>
          <w:i/>
          <w:sz w:val="20"/>
          <w:szCs w:val="20"/>
        </w:rPr>
        <w:t xml:space="preserve">6</w:t>
      </w:r>
      <w:r w:rsidR="00b45496" w:rsidRPr="00005e3f">
        <w:rPr>
          <w:i/>
          <w:sz w:val="20"/>
          <w:szCs w:val="20"/>
        </w:rPr>
        <w:t xml:space="preserve">-р) пункт 2.</w:t>
      </w:r>
      <w:r w:rsidR="004b2624" w:rsidRPr="00005e3f">
        <w:rPr>
          <w:i/>
          <w:sz w:val="20"/>
          <w:szCs w:val="20"/>
        </w:rPr>
        <w:t xml:space="preserve">1</w:t>
      </w:r>
      <w:r w:rsidR="00b45496" w:rsidRPr="00005e3f">
        <w:rPr>
          <w:i/>
          <w:sz w:val="20"/>
          <w:szCs w:val="20"/>
        </w:rPr>
        <w:t xml:space="preserve"> изложен в новой редакции</w:t>
      </w:r>
      <w:r w:rsidR="00b45496" w:rsidRPr="00005e3f">
        <w:rPr>
          <w:szCs w:val="28"/>
        </w:rPr>
      </w:r>
    </w:p>
    <w:p w:rsidP="007918da">
      <w:pPr>
        <w:pStyle w:val="Normal"/>
        <w:rPr>
          <w:sz w:val="28"/>
          <w:szCs w:val="28"/>
        </w:rPr>
        <w:autoSpaceDE w:val="off"/>
        <w:autoSpaceDN w:val="off"/>
        <w:outlineLvl w:val="1"/>
        <w:ind w:firstLine="540" w:right="-142"/>
        <w:jc w:val="both"/>
      </w:pPr>
      <w:r w:rsidR="003b376e" w:rsidRPr="00005e3f">
        <w:rPr>
          <w:sz w:val="28"/>
          <w:szCs w:val="28"/>
        </w:rPr>
      </w:r>
    </w:p>
    <w:p w:rsidP="007918da">
      <w:pPr>
        <w:pStyle w:val="Normal"/>
        <w:rPr>
          <w:sz w:val="28"/>
          <w:szCs w:val="28"/>
        </w:rPr>
        <w:autoSpaceDE w:val="off"/>
        <w:autoSpaceDN w:val="off"/>
        <w:outlineLvl w:val="1"/>
        <w:ind w:firstLine="720" w:right="-142"/>
        <w:jc w:val="both"/>
      </w:pPr>
      <w:r w:rsidR="00ac23ee" w:rsidRPr="00005e3f">
        <w:rPr>
          <w:sz w:val="28"/>
          <w:szCs w:val="28"/>
        </w:rPr>
        <w:t xml:space="preserve">2.1. Ходатайство о присвоении муниципальным организациям имен известных граждан может вноситься депутатами Городской Думы Петропавловск-Камчатского городского округа (далее – депутаты Городской Думы), органами  администрации Петропавловск-Камчатского городского округа (далее – органы администрации городского округа), коллективами организаций, общественными объединениями, собраниями граждан численностью не менее</w:t>
        <w:br w:clear="all" w:type="textWrapping"/>
        <w:t xml:space="preserve">30 человек на имя Главы Петропавловск-Камчатского городского округа (далее – инициаторы ходатайства).</w:t>
      </w:r>
    </w:p>
    <w:p w:rsidP="00a71250">
      <w:pPr>
        <w:pStyle w:val="Normal"/>
        <w:rPr>
          <w:szCs w:val="28"/>
        </w:rPr>
      </w:pPr>
      <w:r w:rsidR="00a71250" w:rsidRPr="00005e3f">
        <w:rPr>
          <w:i/>
          <w:sz w:val="20"/>
          <w:szCs w:val="20"/>
        </w:rPr>
        <w:t xml:space="preserve">Решением от 01.11.2016 № 496-нд (26.10.2016 № 1126</w:t>
      </w:r>
      <w:r w:rsidR="00a71250" w:rsidRPr="00005e3f">
        <w:rPr>
          <w:i/>
          <w:sz w:val="20"/>
          <w:szCs w:val="20"/>
        </w:rPr>
        <w:t xml:space="preserve">-р) в пункт 2.2 внесено изменение</w:t>
      </w:r>
      <w:r w:rsidR="00a71250" w:rsidRPr="00221aed">
        <w:rPr>
          <w:szCs w:val="28"/>
        </w:rPr>
      </w:r>
    </w:p>
    <w:p w:rsidP="007918da">
      <w:pPr>
        <w:pStyle w:val="Normal"/>
        <w:rPr>
          <w:sz w:val="28"/>
          <w:szCs w:val="28"/>
        </w:rPr>
        <w:autoSpaceDE w:val="off"/>
        <w:autoSpaceDN w:val="off"/>
        <w:outlineLvl w:val="1"/>
        <w:ind w:firstLine="720" w:right="-142"/>
        <w:jc w:val="both"/>
      </w:pPr>
      <w:r w:rsidR="003b376e" w:rsidRPr="00b93c69">
        <w:rPr>
          <w:sz w:val="28"/>
          <w:szCs w:val="28"/>
        </w:rPr>
        <w:t xml:space="preserve">2.2. К ходатайству о присвоении муниципальным организациям имен и</w:t>
      </w:r>
      <w:r w:rsidR="003b376e" w:rsidRPr="00b93c69">
        <w:rPr>
          <w:sz w:val="28"/>
          <w:szCs w:val="28"/>
        </w:rPr>
        <w:t xml:space="preserve">з</w:t>
      </w:r>
      <w:r w:rsidR="003b376e" w:rsidRPr="00b93c69">
        <w:rPr>
          <w:sz w:val="28"/>
          <w:szCs w:val="28"/>
        </w:rPr>
        <w:t xml:space="preserve">вестных граждан должны быть приложены следующие документы: </w:t>
      </w:r>
    </w:p>
    <w:p w:rsidP="007918da">
      <w:pPr>
        <w:pStyle w:val="Normal"/>
        <w:rPr>
          <w:sz w:val="28"/>
          <w:szCs w:val="28"/>
        </w:rPr>
        <w:autoSpaceDE w:val="off"/>
        <w:autoSpaceDN w:val="off"/>
        <w:outlineLvl w:val="1"/>
        <w:ind w:firstLine="720" w:right="-142"/>
        <w:jc w:val="both"/>
      </w:pPr>
      <w:r w:rsidR="003b376e" w:rsidRPr="00b93c69">
        <w:rPr>
          <w:sz w:val="28"/>
          <w:szCs w:val="28"/>
        </w:rPr>
        <w:t xml:space="preserve">- выписка из протокола собрания коллектива организации, общественного объединения, собрания граждан, заверенная председателем и секретарем собрания (за исключением случаев, когда ходатайство вносится </w:t>
      </w:r>
      <w:r w:rsidR="003b376e" w:rsidRPr="00a71250">
        <w:rPr>
          <w:sz w:val="28"/>
          <w:szCs w:val="28"/>
        </w:rPr>
        <w:t xml:space="preserve">депутатами Городской Думы, </w:t>
      </w:r>
      <w:r w:rsidR="00ef54e9" w:rsidRPr="00a71250">
        <w:rPr>
          <w:sz w:val="28"/>
          <w:szCs w:val="28"/>
        </w:rPr>
        <w:t xml:space="preserve">органами администрации </w:t>
      </w:r>
      <w:r w:rsidR="003b376e" w:rsidRPr="00a71250">
        <w:rPr>
          <w:sz w:val="28"/>
          <w:szCs w:val="28"/>
        </w:rPr>
        <w:t xml:space="preserve">городского округа);</w:t>
      </w:r>
      <w:r w:rsidR="003b376e" w:rsidRPr="00b93c69">
        <w:rPr>
          <w:sz w:val="28"/>
          <w:szCs w:val="28"/>
        </w:rPr>
      </w:r>
    </w:p>
    <w:p w:rsidP="007918da">
      <w:pPr>
        <w:pStyle w:val="Normal"/>
        <w:rPr>
          <w:sz w:val="28"/>
          <w:szCs w:val="28"/>
        </w:rPr>
        <w:autoSpaceDE w:val="off"/>
        <w:autoSpaceDN w:val="off"/>
        <w:outlineLvl w:val="1"/>
        <w:ind w:firstLine="720" w:right="-142"/>
        <w:jc w:val="both"/>
      </w:pPr>
      <w:r w:rsidR="003b376e" w:rsidRPr="00b93c69">
        <w:rPr>
          <w:sz w:val="28"/>
          <w:szCs w:val="28"/>
        </w:rPr>
        <w:t xml:space="preserve">- биографическая справка гражданина, имя которого предлагается присв</w:t>
      </w:r>
      <w:r w:rsidR="003b376e" w:rsidRPr="00b93c69">
        <w:rPr>
          <w:sz w:val="28"/>
          <w:szCs w:val="28"/>
        </w:rPr>
        <w:t xml:space="preserve">о</w:t>
      </w:r>
      <w:r w:rsidR="003b376e" w:rsidRPr="00b93c69">
        <w:rPr>
          <w:sz w:val="28"/>
          <w:szCs w:val="28"/>
        </w:rPr>
        <w:t xml:space="preserve">ить муниципальной организации;</w:t>
      </w:r>
    </w:p>
    <w:p w:rsidP="007918da">
      <w:pPr>
        <w:pStyle w:val="Normal"/>
        <w:rPr>
          <w:sz w:val="28"/>
          <w:szCs w:val="28"/>
        </w:rPr>
        <w:autoSpaceDE w:val="off"/>
        <w:autoSpaceDN w:val="off"/>
        <w:outlineLvl w:val="1"/>
        <w:ind w:firstLine="720" w:right="-142"/>
        <w:jc w:val="both"/>
      </w:pPr>
      <w:r w:rsidR="007b10b6" w:rsidRPr="00b93c69">
        <w:rPr>
          <w:sz w:val="28"/>
          <w:szCs w:val="28"/>
        </w:rPr>
        <w:t xml:space="preserve">- сведения и (или</w:t>
      </w:r>
      <w:r w:rsidR="00976dd3">
        <w:rPr>
          <w:sz w:val="28"/>
          <w:szCs w:val="28"/>
        </w:rPr>
        <w:t xml:space="preserve">) документы</w:t>
      </w:r>
      <w:r w:rsidR="007b10b6" w:rsidRPr="00b93c69">
        <w:rPr>
          <w:sz w:val="28"/>
          <w:szCs w:val="28"/>
        </w:rPr>
        <w:t xml:space="preserve">, свидетельствующие о достижениях гражд</w:t>
      </w:r>
      <w:r w:rsidR="007b10b6" w:rsidRPr="00b93c69">
        <w:rPr>
          <w:sz w:val="28"/>
          <w:szCs w:val="28"/>
        </w:rPr>
        <w:t xml:space="preserve">а</w:t>
      </w:r>
      <w:r w:rsidR="007b10b6" w:rsidRPr="00b93c69">
        <w:rPr>
          <w:sz w:val="28"/>
          <w:szCs w:val="28"/>
        </w:rPr>
        <w:t xml:space="preserve">нина в трудовой, </w:t>
      </w:r>
      <w:r w:rsidR="00e10fe9">
        <w:rPr>
          <w:sz w:val="28"/>
          <w:szCs w:val="28"/>
        </w:rPr>
        <w:t xml:space="preserve">служебной, </w:t>
      </w:r>
      <w:r w:rsidR="007b10b6" w:rsidRPr="00b93c69">
        <w:rPr>
          <w:sz w:val="28"/>
          <w:szCs w:val="28"/>
        </w:rPr>
        <w:t xml:space="preserve">творческой или общественной деятельности, зн</w:t>
      </w:r>
      <w:r w:rsidR="007b10b6" w:rsidRPr="00b93c69">
        <w:rPr>
          <w:sz w:val="28"/>
          <w:szCs w:val="28"/>
        </w:rPr>
        <w:t xml:space="preserve">а</w:t>
      </w:r>
      <w:r w:rsidR="007b10b6" w:rsidRPr="00b93c69">
        <w:rPr>
          <w:sz w:val="28"/>
          <w:szCs w:val="28"/>
        </w:rPr>
        <w:t xml:space="preserve">чительном вкладе гражданина в развитие городского округа</w:t>
      </w:r>
      <w:r w:rsidR="003b376e" w:rsidRPr="00b93c69">
        <w:rPr>
          <w:sz w:val="28"/>
          <w:szCs w:val="28"/>
        </w:rPr>
        <w:t xml:space="preserve">;</w:t>
      </w:r>
    </w:p>
    <w:p w:rsidP="007918da">
      <w:pPr>
        <w:pStyle w:val="Normal"/>
        <w:rPr>
          <w:sz w:val="28"/>
          <w:szCs w:val="28"/>
        </w:rPr>
        <w:ind w:firstLine="720" w:right="-142"/>
        <w:jc w:val="both"/>
      </w:pPr>
      <w:r w:rsidR="003b376e" w:rsidRPr="00b93c69">
        <w:rPr>
          <w:sz w:val="28"/>
          <w:szCs w:val="28"/>
        </w:rPr>
        <w:t xml:space="preserve">- согласие гражданина, имя которого предлагается присвоить муниципал</w:t>
      </w:r>
      <w:r w:rsidR="003b376e" w:rsidRPr="00b93c69">
        <w:rPr>
          <w:sz w:val="28"/>
          <w:szCs w:val="28"/>
        </w:rPr>
        <w:t xml:space="preserve">ь</w:t>
      </w:r>
      <w:r w:rsidR="003b376e" w:rsidRPr="00b93c69">
        <w:rPr>
          <w:sz w:val="28"/>
          <w:szCs w:val="28"/>
        </w:rPr>
        <w:t xml:space="preserve">ной организации, или членов семьи гражданина</w:t>
      </w:r>
      <w:r w:rsidR="00e10fe9">
        <w:rPr>
          <w:sz w:val="28"/>
          <w:szCs w:val="28"/>
        </w:rPr>
        <w:t xml:space="preserve"> </w:t>
      </w:r>
      <w:r w:rsidR="00e10fe9" w:rsidRPr="00e10fe9">
        <w:rPr>
          <w:sz w:val="28"/>
          <w:szCs w:val="28"/>
        </w:rPr>
        <w:t xml:space="preserve">(родители, супруги, дети, бр</w:t>
      </w:r>
      <w:r w:rsidR="00e10fe9" w:rsidRPr="00e10fe9">
        <w:rPr>
          <w:sz w:val="28"/>
          <w:szCs w:val="28"/>
        </w:rPr>
        <w:t xml:space="preserve">а</w:t>
      </w:r>
      <w:r w:rsidR="00e10fe9" w:rsidRPr="00e10fe9">
        <w:rPr>
          <w:sz w:val="28"/>
          <w:szCs w:val="28"/>
        </w:rPr>
        <w:t xml:space="preserve">тья, сестры</w:t>
      </w:r>
      <w:r w:rsidR="00e10fe9">
        <w:rPr>
          <w:sz w:val="28"/>
          <w:szCs w:val="28"/>
        </w:rPr>
        <w:t xml:space="preserve">)</w:t>
      </w:r>
      <w:r w:rsidR="003b376e" w:rsidRPr="00b93c69">
        <w:rPr>
          <w:sz w:val="28"/>
          <w:szCs w:val="28"/>
        </w:rPr>
        <w:t xml:space="preserve">, в случае, если присвоение муниципальной организации имени и</w:t>
      </w:r>
      <w:r w:rsidR="003b376e" w:rsidRPr="00b93c69">
        <w:rPr>
          <w:sz w:val="28"/>
          <w:szCs w:val="28"/>
        </w:rPr>
        <w:t xml:space="preserve">з</w:t>
      </w:r>
      <w:r w:rsidR="003b376e" w:rsidRPr="00b93c69">
        <w:rPr>
          <w:sz w:val="28"/>
          <w:szCs w:val="28"/>
        </w:rPr>
        <w:t xml:space="preserve">вестного гражданина производится посмертно. </w:t>
      </w:r>
    </w:p>
    <w:p w:rsidP="007918da">
      <w:pPr>
        <w:pStyle w:val="Normal"/>
        <w:rPr>
          <w:sz w:val="28"/>
          <w:szCs w:val="28"/>
        </w:rPr>
        <w:autoSpaceDE w:val="off"/>
        <w:autoSpaceDN w:val="off"/>
        <w:outlineLvl w:val="1"/>
        <w:ind w:firstLine="720" w:right="-142"/>
        <w:jc w:val="both"/>
      </w:pPr>
      <w:r w:rsidR="003b376e" w:rsidRPr="00b93c69">
        <w:rPr>
          <w:sz w:val="28"/>
          <w:szCs w:val="28"/>
        </w:rPr>
        <w:t xml:space="preserve">2.3. Ходатайство о присвоении муниципальным организациям имен и</w:t>
      </w:r>
      <w:r w:rsidR="003b376e" w:rsidRPr="00b93c69">
        <w:rPr>
          <w:sz w:val="28"/>
          <w:szCs w:val="28"/>
        </w:rPr>
        <w:t xml:space="preserve">з</w:t>
      </w:r>
      <w:r w:rsidR="003b376e" w:rsidRPr="00b93c69">
        <w:rPr>
          <w:sz w:val="28"/>
          <w:szCs w:val="28"/>
        </w:rPr>
        <w:t xml:space="preserve">вестных граждан с документами, указанными в </w:t>
      </w:r>
      <w:r w:rsidR="007918da">
        <w:rPr>
          <w:sz w:val="28"/>
          <w:szCs w:val="28"/>
        </w:rPr>
        <w:t xml:space="preserve">пункте 2.2</w:t>
      </w:r>
      <w:r w:rsidR="003b376e" w:rsidRPr="00b93c69">
        <w:rPr>
          <w:sz w:val="28"/>
          <w:szCs w:val="28"/>
        </w:rPr>
        <w:t xml:space="preserve"> настоящего Решения (далее – ходатайство с соответствующими документами)</w:t>
      </w:r>
      <w:r w:rsidR="00b9168f">
        <w:rPr>
          <w:sz w:val="28"/>
          <w:szCs w:val="28"/>
        </w:rPr>
        <w:t xml:space="preserve">,</w:t>
      </w:r>
      <w:r w:rsidR="003b376e" w:rsidRPr="00b93c69">
        <w:rPr>
          <w:sz w:val="28"/>
          <w:szCs w:val="28"/>
        </w:rPr>
        <w:t xml:space="preserve"> в трехдневный срок со дня его поступления направляется в Комиссию по присвоению муниципальным организациям имен известных граждан, получивших широкое признание жит</w:t>
      </w:r>
      <w:r w:rsidR="003b376e" w:rsidRPr="00b93c69">
        <w:rPr>
          <w:sz w:val="28"/>
          <w:szCs w:val="28"/>
        </w:rPr>
        <w:t xml:space="preserve">е</w:t>
      </w:r>
      <w:r w:rsidR="003b376e" w:rsidRPr="00b93c69">
        <w:rPr>
          <w:sz w:val="28"/>
          <w:szCs w:val="28"/>
        </w:rPr>
        <w:t xml:space="preserve">лей Петропавловск-Камчатского городского округа </w:t>
      </w:r>
      <w:r w:rsidR="00556471" w:rsidRPr="00b93c69">
        <w:rPr>
          <w:sz w:val="28"/>
          <w:szCs w:val="28"/>
        </w:rPr>
        <w:t xml:space="preserve">в связи с их трудовой, тво</w:t>
      </w:r>
      <w:r w:rsidR="00556471" w:rsidRPr="00b93c69">
        <w:rPr>
          <w:sz w:val="28"/>
          <w:szCs w:val="28"/>
        </w:rPr>
        <w:t xml:space="preserve">р</w:t>
      </w:r>
      <w:r w:rsidR="00556471" w:rsidRPr="00b93c69">
        <w:rPr>
          <w:sz w:val="28"/>
          <w:szCs w:val="28"/>
        </w:rPr>
        <w:t xml:space="preserve">ческой или общественной деятельностью </w:t>
      </w:r>
      <w:r w:rsidR="003b376e" w:rsidRPr="00b93c69">
        <w:rPr>
          <w:sz w:val="28"/>
          <w:szCs w:val="28"/>
        </w:rPr>
        <w:t xml:space="preserve">или внесших значительный вклад в его развитие (далее </w:t>
      </w:r>
      <w:r w:rsidR="007918da" w:rsidRPr="00b93c69">
        <w:rPr>
          <w:sz w:val="28"/>
          <w:szCs w:val="28"/>
        </w:rPr>
        <w:t xml:space="preserve">– </w:t>
      </w:r>
      <w:r w:rsidR="003b376e" w:rsidRPr="00b93c69">
        <w:rPr>
          <w:sz w:val="28"/>
          <w:szCs w:val="28"/>
        </w:rPr>
        <w:t xml:space="preserve">Комиссия).</w:t>
      </w:r>
    </w:p>
    <w:p w:rsidP="007918da">
      <w:pPr>
        <w:pStyle w:val="Normal"/>
        <w:rPr>
          <w:sz w:val="28"/>
          <w:szCs w:val="28"/>
        </w:rPr>
        <w:autoSpaceDE w:val="off"/>
        <w:autoSpaceDN w:val="off"/>
        <w:outlineLvl w:val="1"/>
        <w:ind w:firstLine="720" w:right="-142"/>
        <w:jc w:val="both"/>
      </w:pPr>
      <w:r w:rsidR="003b376e" w:rsidRPr="00b93c69">
        <w:rPr>
          <w:sz w:val="28"/>
          <w:szCs w:val="28"/>
        </w:rPr>
        <w:t xml:space="preserve">2.4. Состав Комиссии утверждается постановлением администрации Петропавловск-Камчатского городского округа из числа депутатов Городской Думы, представителей администрации городского округа, представителей общес</w:t>
      </w:r>
      <w:r w:rsidR="003b376e" w:rsidRPr="00b93c69">
        <w:rPr>
          <w:sz w:val="28"/>
          <w:szCs w:val="28"/>
        </w:rPr>
        <w:t xml:space="preserve">т</w:t>
      </w:r>
      <w:r w:rsidR="003b376e" w:rsidRPr="00b93c69">
        <w:rPr>
          <w:sz w:val="28"/>
          <w:szCs w:val="28"/>
        </w:rPr>
        <w:t xml:space="preserve">венности городского округа.</w:t>
      </w:r>
    </w:p>
    <w:p w:rsidP="00c32524">
      <w:pPr>
        <w:pStyle w:val="Normal"/>
        <w:rPr>
          <w:szCs w:val="28"/>
        </w:rPr>
      </w:pPr>
      <w:r w:rsidR="00c32524" w:rsidRPr="00005e3f">
        <w:rPr>
          <w:i/>
          <w:sz w:val="20"/>
          <w:szCs w:val="20"/>
        </w:rPr>
        <w:t xml:space="preserve">Решением от 01.11.2016 № 496-нд (26.10.2016 № 1126-р) в пункт 2.5 внесено изменение</w:t>
      </w:r>
      <w:r w:rsidR="00c32524" w:rsidRPr="00005e3f">
        <w:rPr>
          <w:szCs w:val="28"/>
        </w:rPr>
      </w:r>
    </w:p>
    <w:p w:rsidP="007918da">
      <w:pPr>
        <w:pStyle w:val="Normal"/>
        <w:rPr>
          <w:sz w:val="28"/>
          <w:szCs w:val="28"/>
        </w:rPr>
        <w:autoSpaceDE w:val="off"/>
        <w:autoSpaceDN w:val="off"/>
        <w:outlineLvl w:val="1"/>
        <w:ind w:firstLine="720" w:right="-142"/>
        <w:jc w:val="both"/>
      </w:pPr>
      <w:r w:rsidR="003b376e" w:rsidRPr="00005e3f">
        <w:rPr>
          <w:sz w:val="28"/>
          <w:szCs w:val="28"/>
        </w:rPr>
        <w:t xml:space="preserve">2.5. Ходатайство с соответствующими документами рассматривается К</w:t>
      </w:r>
      <w:r w:rsidR="003b376e" w:rsidRPr="00005e3f">
        <w:rPr>
          <w:sz w:val="28"/>
          <w:szCs w:val="28"/>
        </w:rPr>
        <w:t xml:space="preserve">о</w:t>
      </w:r>
      <w:r w:rsidR="003b376e" w:rsidRPr="00005e3f">
        <w:rPr>
          <w:sz w:val="28"/>
          <w:szCs w:val="28"/>
        </w:rPr>
        <w:t xml:space="preserve">миссией в течение </w:t>
      </w:r>
      <w:r w:rsidR="00c32524" w:rsidRPr="00005e3f">
        <w:rPr>
          <w:sz w:val="28"/>
          <w:szCs w:val="28"/>
        </w:rPr>
        <w:t xml:space="preserve">20</w:t>
      </w:r>
      <w:r w:rsidR="003b376e" w:rsidRPr="00005e3f">
        <w:rPr>
          <w:sz w:val="28"/>
          <w:szCs w:val="28"/>
        </w:rPr>
        <w:t xml:space="preserve"> дней</w:t>
      </w:r>
      <w:r w:rsidR="003b376e" w:rsidRPr="00b93c69">
        <w:rPr>
          <w:sz w:val="28"/>
          <w:szCs w:val="28"/>
        </w:rPr>
        <w:t xml:space="preserve"> со дня его поступления в Комиссию.</w:t>
      </w:r>
    </w:p>
    <w:p w:rsidP="007918da">
      <w:pPr>
        <w:pStyle w:val="Normal"/>
        <w:rPr>
          <w:sz w:val="28"/>
          <w:szCs w:val="28"/>
        </w:rPr>
        <w:autoSpaceDE w:val="off"/>
        <w:autoSpaceDN w:val="off"/>
        <w:outlineLvl w:val="1"/>
        <w:ind w:firstLine="720" w:right="-142"/>
        <w:jc w:val="both"/>
      </w:pPr>
      <w:r w:rsidR="003b376e" w:rsidRPr="00b93c69">
        <w:rPr>
          <w:sz w:val="28"/>
          <w:szCs w:val="28"/>
        </w:rPr>
        <w:t xml:space="preserve">2.6. Заседание Комиссии считается правомочным, если на нем присутств</w:t>
      </w:r>
      <w:r w:rsidR="003b376e" w:rsidRPr="00b93c69">
        <w:rPr>
          <w:sz w:val="28"/>
          <w:szCs w:val="28"/>
        </w:rPr>
        <w:t xml:space="preserve">у</w:t>
      </w:r>
      <w:r w:rsidR="003b376e" w:rsidRPr="00b93c69">
        <w:rPr>
          <w:sz w:val="28"/>
          <w:szCs w:val="28"/>
        </w:rPr>
        <w:t xml:space="preserve">ет не менее половины численного состава Комиссии.</w:t>
      </w:r>
    </w:p>
    <w:p w:rsidP="007918da">
      <w:pPr>
        <w:pStyle w:val="Normal"/>
        <w:rPr>
          <w:sz w:val="28"/>
          <w:szCs w:val="28"/>
        </w:rPr>
        <w:autoSpaceDE w:val="off"/>
        <w:autoSpaceDN w:val="off"/>
        <w:outlineLvl w:val="1"/>
        <w:ind w:firstLine="720" w:right="-142"/>
        <w:jc w:val="both"/>
      </w:pPr>
      <w:r w:rsidR="003b376e" w:rsidRPr="00b93c69">
        <w:rPr>
          <w:sz w:val="28"/>
          <w:szCs w:val="28"/>
        </w:rPr>
        <w:t xml:space="preserve">Решение Комиссии принимается простым большинством голосов от числа присутствующих членов комиссии открытым голосованием и носит рекоменд</w:t>
      </w:r>
      <w:r w:rsidR="003b376e" w:rsidRPr="00b93c69">
        <w:rPr>
          <w:sz w:val="28"/>
          <w:szCs w:val="28"/>
        </w:rPr>
        <w:t xml:space="preserve">а</w:t>
      </w:r>
      <w:r w:rsidR="003b376e" w:rsidRPr="00b93c69">
        <w:rPr>
          <w:sz w:val="28"/>
          <w:szCs w:val="28"/>
        </w:rPr>
        <w:t xml:space="preserve">тельный характер.</w:t>
      </w:r>
    </w:p>
    <w:p w:rsidP="007918da">
      <w:pPr>
        <w:pStyle w:val="Normal"/>
        <w:rPr>
          <w:sz w:val="28"/>
          <w:szCs w:val="28"/>
        </w:rPr>
        <w:autoSpaceDE w:val="off"/>
        <w:autoSpaceDN w:val="off"/>
        <w:outlineLvl w:val="1"/>
        <w:ind w:firstLine="720" w:right="-142"/>
        <w:jc w:val="both"/>
      </w:pPr>
      <w:r w:rsidR="007b10b6" w:rsidRPr="00b93c69">
        <w:rPr>
          <w:sz w:val="28"/>
          <w:szCs w:val="28"/>
        </w:rPr>
        <w:t xml:space="preserve">Решение Комиссии должно содержать мотивированный вывод о возмо</w:t>
      </w:r>
      <w:r w:rsidR="007b10b6" w:rsidRPr="00b93c69">
        <w:rPr>
          <w:sz w:val="28"/>
          <w:szCs w:val="28"/>
        </w:rPr>
        <w:t xml:space="preserve">ж</w:t>
      </w:r>
      <w:r w:rsidR="007b10b6" w:rsidRPr="00b93c69">
        <w:rPr>
          <w:sz w:val="28"/>
          <w:szCs w:val="28"/>
        </w:rPr>
        <w:t xml:space="preserve">ности (невозможности) присвоения муниципальной организации имени извес</w:t>
      </w:r>
      <w:r w:rsidR="007b10b6" w:rsidRPr="00b93c69">
        <w:rPr>
          <w:sz w:val="28"/>
          <w:szCs w:val="28"/>
        </w:rPr>
        <w:t xml:space="preserve">т</w:t>
      </w:r>
      <w:r w:rsidR="007b10b6" w:rsidRPr="00b93c69">
        <w:rPr>
          <w:sz w:val="28"/>
          <w:szCs w:val="28"/>
        </w:rPr>
        <w:t xml:space="preserve">ного гражданина.</w:t>
      </w:r>
    </w:p>
    <w:p w:rsidP="007918da">
      <w:pPr>
        <w:pStyle w:val="Normal"/>
        <w:rPr>
          <w:sz w:val="28"/>
          <w:szCs w:val="28"/>
        </w:rPr>
        <w:autoSpaceDE w:val="off"/>
        <w:autoSpaceDN w:val="off"/>
        <w:outlineLvl w:val="1"/>
        <w:ind w:firstLine="720" w:right="-142"/>
        <w:jc w:val="both"/>
      </w:pPr>
      <w:r w:rsidR="00c32524">
        <w:rPr>
          <w:sz w:val="28"/>
          <w:szCs w:val="28"/>
        </w:rPr>
      </w:r>
    </w:p>
    <w:p w:rsidP="00c32524">
      <w:pPr>
        <w:pStyle w:val="Normal"/>
        <w:rPr>
          <w:szCs w:val="28"/>
        </w:rPr>
      </w:pPr>
      <w:r w:rsidR="00c32524" w:rsidRPr="00005e3f">
        <w:rPr>
          <w:i/>
          <w:sz w:val="20"/>
          <w:szCs w:val="20"/>
        </w:rPr>
        <w:t xml:space="preserve">Решением от 01.11.2016 № 496-нд (26.10.2016 № 1126-р) в </w:t>
      </w:r>
      <w:r w:rsidR="001b242b" w:rsidRPr="00005e3f">
        <w:rPr>
          <w:i/>
          <w:sz w:val="20"/>
          <w:szCs w:val="20"/>
        </w:rPr>
        <w:t xml:space="preserve">абзац первый </w:t>
      </w:r>
      <w:r w:rsidR="00c32524" w:rsidRPr="00005e3f">
        <w:rPr>
          <w:i/>
          <w:sz w:val="20"/>
          <w:szCs w:val="20"/>
        </w:rPr>
        <w:t xml:space="preserve">пункт</w:t>
      </w:r>
      <w:r w:rsidR="001b242b" w:rsidRPr="00005e3f">
        <w:rPr>
          <w:i/>
          <w:sz w:val="20"/>
          <w:szCs w:val="20"/>
        </w:rPr>
        <w:t xml:space="preserve">а</w:t>
      </w:r>
      <w:r w:rsidR="00c32524" w:rsidRPr="00005e3f">
        <w:rPr>
          <w:i/>
          <w:sz w:val="20"/>
          <w:szCs w:val="20"/>
        </w:rPr>
        <w:t xml:space="preserve"> 2.7 внесен</w:t>
      </w:r>
      <w:r w:rsidR="001b242b" w:rsidRPr="00005e3f">
        <w:rPr>
          <w:i/>
          <w:sz w:val="20"/>
          <w:szCs w:val="20"/>
        </w:rPr>
        <w:t xml:space="preserve">о</w:t>
      </w:r>
      <w:r w:rsidR="00c32524" w:rsidRPr="00005e3f">
        <w:rPr>
          <w:i/>
          <w:sz w:val="20"/>
          <w:szCs w:val="20"/>
        </w:rPr>
        <w:t xml:space="preserve"> изменени</w:t>
      </w:r>
      <w:r w:rsidR="001b242b" w:rsidRPr="00005e3f">
        <w:rPr>
          <w:i/>
          <w:sz w:val="20"/>
          <w:szCs w:val="20"/>
        </w:rPr>
        <w:t xml:space="preserve">е</w:t>
      </w:r>
      <w:r w:rsidR="00c32524" w:rsidRPr="00221aed">
        <w:rPr>
          <w:szCs w:val="28"/>
        </w:rPr>
      </w:r>
    </w:p>
    <w:p w:rsidP="007918da">
      <w:pPr>
        <w:pStyle w:val="Normal"/>
        <w:rPr>
          <w:sz w:val="28"/>
          <w:szCs w:val="28"/>
        </w:rPr>
        <w:autoSpaceDE w:val="off"/>
        <w:autoSpaceDN w:val="off"/>
        <w:outlineLvl w:val="1"/>
        <w:ind w:firstLine="720" w:right="-142"/>
        <w:jc w:val="both"/>
      </w:pPr>
      <w:r w:rsidR="003b376e" w:rsidRPr="00b93c69">
        <w:rPr>
          <w:sz w:val="28"/>
          <w:szCs w:val="28"/>
        </w:rPr>
        <w:t xml:space="preserve">2.7. Решение Комиссии направляется Главе городского округа и является основанием для разработки и принятия постановления админ</w:t>
      </w:r>
      <w:r w:rsidR="003b376e" w:rsidRPr="00b93c69">
        <w:rPr>
          <w:sz w:val="28"/>
          <w:szCs w:val="28"/>
        </w:rPr>
        <w:t xml:space="preserve">и</w:t>
      </w:r>
      <w:r w:rsidR="003b376e" w:rsidRPr="00b93c69">
        <w:rPr>
          <w:sz w:val="28"/>
          <w:szCs w:val="28"/>
        </w:rPr>
        <w:t xml:space="preserve">страции Петропавловск-Камчатского городского округа о присвоении муниц</w:t>
      </w:r>
      <w:r w:rsidR="003b376e" w:rsidRPr="00b93c69">
        <w:rPr>
          <w:sz w:val="28"/>
          <w:szCs w:val="28"/>
        </w:rPr>
        <w:t xml:space="preserve">и</w:t>
      </w:r>
      <w:r w:rsidR="003b376e" w:rsidRPr="00b93c69">
        <w:rPr>
          <w:sz w:val="28"/>
          <w:szCs w:val="28"/>
        </w:rPr>
        <w:t xml:space="preserve">пальной организации имени известного гражданина либо для направления ин</w:t>
      </w:r>
      <w:r w:rsidR="003b376e" w:rsidRPr="00b93c69">
        <w:rPr>
          <w:sz w:val="28"/>
          <w:szCs w:val="28"/>
        </w:rPr>
        <w:t xml:space="preserve">и</w:t>
      </w:r>
      <w:r w:rsidR="003b376e" w:rsidRPr="00b93c69">
        <w:rPr>
          <w:sz w:val="28"/>
          <w:szCs w:val="28"/>
        </w:rPr>
        <w:t xml:space="preserve">циаторам ходатайства уведомления об отказе в удовлетворении ходатайства.</w:t>
      </w:r>
    </w:p>
    <w:p w:rsidP="001b242b">
      <w:pPr>
        <w:pStyle w:val="Normal"/>
        <w:rPr>
          <w:szCs w:val="28"/>
        </w:rPr>
      </w:pPr>
      <w:r w:rsidR="001b242b" w:rsidRPr="00005e3f">
        <w:rPr>
          <w:i/>
          <w:sz w:val="20"/>
          <w:szCs w:val="20"/>
        </w:rPr>
        <w:t xml:space="preserve">Решением от 01.11.2016 № 496-нд (26.10.2016 № 1126-р) в абзац второй пункта 2.7 внесено изменение</w:t>
      </w:r>
      <w:r w:rsidR="001b242b" w:rsidRPr="00221aed">
        <w:rPr>
          <w:szCs w:val="28"/>
        </w:rPr>
      </w:r>
    </w:p>
    <w:p w:rsidP="007918da">
      <w:pPr>
        <w:pStyle w:val="Normal"/>
        <w:rPr>
          <w:sz w:val="28"/>
          <w:szCs w:val="28"/>
        </w:rPr>
        <w:autoSpaceDE w:val="off"/>
        <w:autoSpaceDN w:val="off"/>
        <w:outlineLvl w:val="1"/>
        <w:ind w:firstLine="720" w:right="-142"/>
        <w:jc w:val="both"/>
      </w:pPr>
      <w:r w:rsidR="004f67df" w:rsidRPr="00b93c69">
        <w:rPr>
          <w:sz w:val="28"/>
          <w:szCs w:val="28"/>
        </w:rPr>
        <w:t xml:space="preserve">Соответствующее решение принимается Главой городск</w:t>
      </w:r>
      <w:r w:rsidR="004f67df" w:rsidRPr="00b93c69">
        <w:rPr>
          <w:sz w:val="28"/>
          <w:szCs w:val="28"/>
        </w:rPr>
        <w:t xml:space="preserve">о</w:t>
      </w:r>
      <w:r w:rsidR="004f67df" w:rsidRPr="00b93c69">
        <w:rPr>
          <w:sz w:val="28"/>
          <w:szCs w:val="28"/>
        </w:rPr>
        <w:t xml:space="preserve">го округа в семидневный срок со дня получения решения Комиссии</w:t>
      </w:r>
      <w:r w:rsidR="00e10fe9" w:rsidRPr="00e10fe9">
        <w:rPr>
          <w:sz w:val="28"/>
          <w:szCs w:val="28"/>
        </w:rPr>
        <w:t xml:space="preserve"> </w:t>
      </w:r>
      <w:r w:rsidR="00e10fe9">
        <w:rPr>
          <w:sz w:val="28"/>
          <w:szCs w:val="28"/>
        </w:rPr>
        <w:t xml:space="preserve">и направл</w:t>
      </w:r>
      <w:r w:rsidR="00e10fe9">
        <w:rPr>
          <w:sz w:val="28"/>
          <w:szCs w:val="28"/>
        </w:rPr>
        <w:t xml:space="preserve">я</w:t>
      </w:r>
      <w:r w:rsidR="00e10fe9">
        <w:rPr>
          <w:sz w:val="28"/>
          <w:szCs w:val="28"/>
        </w:rPr>
        <w:t xml:space="preserve">ется инициаторам ходатайства</w:t>
      </w:r>
      <w:r w:rsidR="00e10fe9" w:rsidRPr="00e10fe9">
        <w:rPr>
          <w:sz w:val="28"/>
          <w:szCs w:val="28"/>
        </w:rPr>
        <w:t xml:space="preserve"> </w:t>
      </w:r>
      <w:r w:rsidR="00e10fe9" w:rsidRPr="00b93c69">
        <w:rPr>
          <w:sz w:val="28"/>
          <w:szCs w:val="28"/>
        </w:rPr>
        <w:t xml:space="preserve">в десятидневный срок</w:t>
      </w:r>
      <w:r w:rsidR="004f67df" w:rsidRPr="00b93c69">
        <w:rPr>
          <w:sz w:val="28"/>
          <w:szCs w:val="28"/>
        </w:rPr>
        <w:t xml:space="preserve">.</w:t>
      </w:r>
    </w:p>
    <w:p w:rsidP="007918da">
      <w:pPr>
        <w:pStyle w:val="Normal"/>
        <w:rPr>
          <w:sz w:val="28"/>
          <w:szCs w:val="28"/>
        </w:rPr>
        <w:autoSpaceDE w:val="off"/>
        <w:autoSpaceDN w:val="off"/>
        <w:outlineLvl w:val="1"/>
        <w:ind w:firstLine="720" w:right="-142"/>
        <w:jc w:val="both"/>
      </w:pPr>
      <w:r w:rsidR="00b93c69" w:rsidRPr="00b93c69">
        <w:rPr>
          <w:sz w:val="28"/>
          <w:szCs w:val="28"/>
        </w:rPr>
        <w:t xml:space="preserve">Уведомление об отказе в присвоении муниципальной организации имени известного гражданина направляется инициаторам ходатайства</w:t>
      </w:r>
      <w:r w:rsidR="00034612" w:rsidRPr="00034612">
        <w:rPr>
          <w:sz w:val="28"/>
          <w:szCs w:val="28"/>
        </w:rPr>
        <w:t xml:space="preserve"> </w:t>
      </w:r>
      <w:r w:rsidR="00034612" w:rsidRPr="00b93c69">
        <w:rPr>
          <w:sz w:val="28"/>
          <w:szCs w:val="28"/>
        </w:rPr>
        <w:t xml:space="preserve">вместе с копией решения Комиссии</w:t>
      </w:r>
      <w:r w:rsidR="00b93c69" w:rsidRPr="00b93c69">
        <w:rPr>
          <w:sz w:val="28"/>
          <w:szCs w:val="28"/>
        </w:rPr>
        <w:t xml:space="preserve">.</w:t>
      </w:r>
    </w:p>
    <w:p w:rsidP="007918da">
      <w:pPr>
        <w:pStyle w:val="Normal"/>
        <w:rPr>
          <w:sz w:val="28"/>
          <w:szCs w:val="28"/>
        </w:rPr>
        <w:autoSpaceDE w:val="off"/>
        <w:autoSpaceDN w:val="off"/>
        <w:outlineLvl w:val="1"/>
        <w:ind w:firstLine="708" w:right="-142"/>
        <w:jc w:val="both"/>
      </w:pPr>
      <w:r w:rsidR="003b376e" w:rsidRPr="00b93c69">
        <w:rPr>
          <w:sz w:val="28"/>
          <w:szCs w:val="28"/>
        </w:rPr>
        <w:t xml:space="preserve">Постановление администрации Петропавловск-Камчатского городского округа</w:t>
      </w:r>
      <w:r w:rsidR="00556471" w:rsidRPr="00b93c69">
        <w:rPr>
          <w:sz w:val="28"/>
          <w:szCs w:val="28"/>
        </w:rPr>
        <w:t xml:space="preserve"> о присвоении муниципальной организации имени известного гражданина</w:t>
      </w:r>
      <w:r w:rsidR="003b376e" w:rsidRPr="00b93c69">
        <w:rPr>
          <w:sz w:val="28"/>
          <w:szCs w:val="28"/>
        </w:rPr>
        <w:t xml:space="preserve"> подлежит опубликованию в средствах массовой информации.</w:t>
      </w:r>
      <w:r w:rsidR="003b376e">
        <w:rPr>
          <w:sz w:val="28"/>
          <w:szCs w:val="28"/>
        </w:rPr>
      </w:r>
    </w:p>
    <w:p w:rsidP="007918da">
      <w:pPr>
        <w:pStyle w:val="Normal"/>
        <w:rPr>
          <w:sz w:val="28"/>
          <w:szCs w:val="28"/>
        </w:rPr>
        <w:autoSpaceDE w:val="off"/>
        <w:autoSpaceDN w:val="off"/>
        <w:outlineLvl w:val="1"/>
        <w:ind w:firstLine="709" w:right="-142"/>
        <w:jc w:val="both"/>
      </w:pPr>
      <w:r w:rsidR="007918da">
        <w:rPr>
          <w:sz w:val="28"/>
          <w:szCs w:val="28"/>
        </w:rPr>
        <w:t xml:space="preserve">2.8. </w:t>
      </w:r>
      <w:r w:rsidR="00b93c69">
        <w:rPr>
          <w:sz w:val="28"/>
          <w:szCs w:val="28"/>
        </w:rPr>
        <w:t xml:space="preserve">Повторное х</w:t>
      </w:r>
      <w:r w:rsidR="00b93c69" w:rsidRPr="00b93c69">
        <w:rPr>
          <w:sz w:val="28"/>
          <w:szCs w:val="28"/>
        </w:rPr>
        <w:t xml:space="preserve">одатайство </w:t>
      </w:r>
      <w:r w:rsidR="00b93c69">
        <w:rPr>
          <w:sz w:val="28"/>
          <w:szCs w:val="28"/>
        </w:rPr>
        <w:t xml:space="preserve">о присвоении муниципальной организации</w:t>
      </w:r>
      <w:r w:rsidR="00b93c69" w:rsidRPr="00b93c69">
        <w:rPr>
          <w:sz w:val="28"/>
          <w:szCs w:val="28"/>
        </w:rPr>
        <w:t xml:space="preserve"> имен</w:t>
      </w:r>
      <w:r w:rsidR="00b93c69">
        <w:rPr>
          <w:sz w:val="28"/>
          <w:szCs w:val="28"/>
        </w:rPr>
        <w:t xml:space="preserve">и известного </w:t>
      </w:r>
      <w:r w:rsidR="00b93c69" w:rsidRPr="00b93c69">
        <w:rPr>
          <w:sz w:val="28"/>
          <w:szCs w:val="28"/>
        </w:rPr>
        <w:t xml:space="preserve">граждан</w:t>
      </w:r>
      <w:r w:rsidR="00b93c69">
        <w:rPr>
          <w:sz w:val="28"/>
          <w:szCs w:val="28"/>
        </w:rPr>
        <w:t xml:space="preserve">ина может быть направлено </w:t>
      </w:r>
      <w:r w:rsidR="00e10fe9">
        <w:rPr>
          <w:sz w:val="28"/>
          <w:szCs w:val="28"/>
        </w:rPr>
        <w:t xml:space="preserve">не ранее чем </w:t>
      </w:r>
      <w:r w:rsidR="00b93c69">
        <w:rPr>
          <w:sz w:val="28"/>
          <w:szCs w:val="28"/>
        </w:rPr>
        <w:t xml:space="preserve">через год со дня</w:t>
      </w:r>
      <w:r w:rsidR="00cc509f">
        <w:rPr>
          <w:sz w:val="28"/>
          <w:szCs w:val="28"/>
        </w:rPr>
        <w:t xml:space="preserve"> принятия </w:t>
      </w:r>
      <w:r w:rsidR="00b93c69">
        <w:rPr>
          <w:sz w:val="28"/>
          <w:szCs w:val="28"/>
        </w:rPr>
        <w:t xml:space="preserve">решения Комиссии об отказе</w:t>
      </w:r>
      <w:r w:rsidR="00b93c69" w:rsidRPr="00b93c69">
        <w:rPr>
          <w:sz w:val="28"/>
          <w:szCs w:val="28"/>
        </w:rPr>
        <w:t xml:space="preserve"> в присвоении муниципальной орг</w:t>
      </w:r>
      <w:r w:rsidR="00b93c69" w:rsidRPr="00b93c69">
        <w:rPr>
          <w:sz w:val="28"/>
          <w:szCs w:val="28"/>
        </w:rPr>
        <w:t xml:space="preserve">а</w:t>
      </w:r>
      <w:r w:rsidR="00b93c69" w:rsidRPr="00b93c69">
        <w:rPr>
          <w:sz w:val="28"/>
          <w:szCs w:val="28"/>
        </w:rPr>
        <w:t xml:space="preserve">низации имени известного гражданина</w:t>
      </w:r>
      <w:r w:rsidR="00b93c69">
        <w:rPr>
          <w:sz w:val="28"/>
          <w:szCs w:val="28"/>
        </w:rPr>
        <w:t xml:space="preserve">.</w:t>
      </w:r>
      <w:r w:rsidR="00b93c69" w:rsidRPr="00b93c69">
        <w:rPr>
          <w:sz w:val="28"/>
          <w:szCs w:val="28"/>
        </w:rPr>
      </w:r>
    </w:p>
    <w:p w:rsidP="007918da">
      <w:pPr>
        <w:pStyle w:val="Normal"/>
        <w:rPr>
          <w:sz w:val="28"/>
          <w:szCs w:val="28"/>
        </w:rPr>
        <w:autoSpaceDE w:val="off"/>
        <w:autoSpaceDN w:val="off"/>
        <w:outlineLvl w:val="1"/>
        <w:ind w:right="-142"/>
        <w:jc w:val="both"/>
      </w:pPr>
      <w:r w:rsidR="003b376e" w:rsidRPr="00b93c69">
        <w:rPr>
          <w:sz w:val="28"/>
          <w:szCs w:val="28"/>
        </w:rPr>
      </w:r>
    </w:p>
    <w:p w:rsidP="007918da">
      <w:pPr>
        <w:pStyle w:val="Normal"/>
        <w:rPr>
          <w:b/>
          <w:sz w:val="28"/>
          <w:szCs w:val="28"/>
        </w:rPr>
        <w:autoSpaceDE w:val="off"/>
        <w:autoSpaceDN w:val="off"/>
        <w:outlineLvl w:val="1"/>
        <w:ind w:right="-142"/>
        <w:jc w:val="center"/>
      </w:pPr>
      <w:r w:rsidR="003b376e" w:rsidRPr="00b93c69">
        <w:rPr>
          <w:b/>
          <w:sz w:val="28"/>
          <w:szCs w:val="28"/>
        </w:rPr>
        <w:t xml:space="preserve">3. Вступление в силу</w:t>
      </w:r>
    </w:p>
    <w:p w:rsidP="007918da">
      <w:pPr>
        <w:pStyle w:val="Normal"/>
        <w:rPr>
          <w:b/>
          <w:sz w:val="28"/>
          <w:szCs w:val="28"/>
        </w:rPr>
        <w:autoSpaceDE w:val="off"/>
        <w:autoSpaceDN w:val="off"/>
        <w:outlineLvl w:val="1"/>
        <w:ind w:right="-142"/>
        <w:jc w:val="center"/>
      </w:pPr>
      <w:r w:rsidR="003b376e" w:rsidRPr="00b93c69">
        <w:rPr>
          <w:b/>
          <w:sz w:val="28"/>
          <w:szCs w:val="28"/>
        </w:rPr>
      </w:r>
    </w:p>
    <w:p w:rsidP="007918da">
      <w:pPr>
        <w:pStyle w:val="StGen1"/>
        <w:rPr>
          <w:sz w:val="28"/>
          <w:szCs w:val="28"/>
          <w:rFonts w:ascii="Times New Roman" w:hAnsi="Times New Roman"/>
        </w:rPr>
        <w:outlineLvl w:val="2"/>
        <w:ind w:firstLine="708" w:right="-142"/>
        <w:jc w:val="both"/>
      </w:pPr>
      <w:r w:rsidR="003b376e" w:rsidRPr="00b93c69">
        <w:rPr>
          <w:sz w:val="28"/>
          <w:szCs w:val="28"/>
          <w:rFonts w:ascii="Times New Roman" w:hAnsi="Times New Roman"/>
        </w:rPr>
        <w:t xml:space="preserve">Настоящее Решение вступает в силу со дня его официального опубликования. </w:t>
      </w:r>
    </w:p>
    <w:p w:rsidP="003b376e">
      <w:pPr>
        <w:pStyle w:val="Normal"/>
        <w:rPr>
          <w:sz w:val="28"/>
          <w:szCs w:val="28"/>
        </w:rPr>
        <w:jc w:val="both"/>
      </w:pPr>
      <w:r w:rsidR="003b376e" w:rsidRPr="00b93c69">
        <w:rPr>
          <w:sz w:val="28"/>
          <w:szCs w:val="28"/>
        </w:rPr>
      </w:r>
    </w:p>
    <w:p w:rsidP="003b376e">
      <w:pPr>
        <w:pStyle w:val="Normal"/>
        <w:rPr>
          <w:sz w:val="28"/>
          <w:szCs w:val="28"/>
        </w:rPr>
        <w:jc w:val="both"/>
      </w:pPr>
      <w:r w:rsidR="003b376e" w:rsidRPr="00b93c69">
        <w:rPr>
          <w:sz w:val="28"/>
          <w:szCs w:val="28"/>
        </w:rPr>
      </w:r>
    </w:p>
    <w:tbl>
      <w:tblPr>
        <w:tblW w:type="dxa" w:w="9889"/>
        <w:tblLook w:val="01e0"/>
        <w:tblW w:type="dxa" w:w="9889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130"/>
        <w:gridCol w:w="2430"/>
        <w:gridCol w:w="3329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13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44235">
            <w:pPr>
              <w:pStyle w:val="Normal"/>
              <w:rPr>
                <w:sz w:val="28"/>
                <w:szCs w:val="28"/>
              </w:rPr>
              <w:jc w:val="both"/>
            </w:pPr>
            <w:r w:rsidR="003b376e" w:rsidRPr="00b93c69">
              <w:rPr>
                <w:sz w:val="28"/>
                <w:szCs w:val="28"/>
              </w:rPr>
              <w:t xml:space="preserve">Глава</w:t>
            </w:r>
          </w:p>
          <w:p w:rsidP="00344235">
            <w:pPr>
              <w:pStyle w:val="Normal"/>
              <w:rPr>
                <w:sz w:val="28"/>
                <w:szCs w:val="28"/>
              </w:rPr>
              <w:jc w:val="both"/>
            </w:pPr>
            <w:r w:rsidR="003b376e" w:rsidRPr="00b93c69">
              <w:rPr>
                <w:sz w:val="28"/>
                <w:szCs w:val="28"/>
              </w:rPr>
              <w:t xml:space="preserve">Петропавловск-Камчатского</w:t>
            </w:r>
          </w:p>
          <w:p w:rsidP="00344235">
            <w:pPr>
              <w:pStyle w:val="Normal"/>
              <w:rPr>
                <w:sz w:val="28"/>
                <w:szCs w:val="28"/>
              </w:rPr>
              <w:jc w:val="both"/>
            </w:pPr>
            <w:r w:rsidR="003b376e" w:rsidRPr="00b93c69">
              <w:rPr>
                <w:sz w:val="28"/>
                <w:szCs w:val="28"/>
              </w:rPr>
              <w:t xml:space="preserve">городского округа</w:t>
            </w:r>
          </w:p>
        </w:tc>
        <w:tc>
          <w:tcPr>
            <w:textDirection w:val="lrTb"/>
            <w:vAlign w:val="top"/>
            <w:tcW w:type="dxa" w:w="243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44235">
            <w:pPr>
              <w:pStyle w:val="Normal"/>
              <w:rPr>
                <w:sz w:val="28"/>
                <w:szCs w:val="28"/>
              </w:rPr>
              <w:jc w:val="center"/>
            </w:pPr>
            <w:r w:rsidR="003b376e" w:rsidRPr="00b93c69">
              <w:rPr>
                <w:sz w:val="28"/>
                <w:szCs w:val="28"/>
              </w:rPr>
            </w:r>
          </w:p>
          <w:p w:rsidP="00344235">
            <w:pPr>
              <w:pStyle w:val="Normal"/>
              <w:rPr>
                <w:sz w:val="28"/>
                <w:szCs w:val="28"/>
              </w:rPr>
              <w:jc w:val="center"/>
            </w:pPr>
            <w:r w:rsidR="003b376e" w:rsidRPr="00b93c69">
              <w:rPr>
                <w:sz w:val="28"/>
                <w:szCs w:val="28"/>
              </w:rPr>
            </w:r>
          </w:p>
          <w:p w:rsidP="00344235">
            <w:pPr>
              <w:pStyle w:val="Normal"/>
              <w:rPr>
                <w:sz w:val="28"/>
                <w:szCs w:val="28"/>
              </w:rPr>
              <w:jc w:val="center"/>
            </w:pPr>
            <w:r w:rsidR="003b376e" w:rsidRPr="00b93c69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32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44235">
            <w:pPr>
              <w:pStyle w:val="Normal"/>
              <w:rPr>
                <w:sz w:val="28"/>
                <w:szCs w:val="28"/>
              </w:rPr>
              <w:jc w:val="right"/>
            </w:pPr>
            <w:r w:rsidR="003b376e" w:rsidRPr="00b93c69">
              <w:rPr>
                <w:sz w:val="28"/>
                <w:szCs w:val="28"/>
              </w:rPr>
            </w:r>
          </w:p>
          <w:p w:rsidP="00344235">
            <w:pPr>
              <w:pStyle w:val="Normal"/>
              <w:rPr>
                <w:sz w:val="28"/>
                <w:szCs w:val="28"/>
              </w:rPr>
              <w:jc w:val="right"/>
            </w:pPr>
            <w:r w:rsidR="003b376e" w:rsidRPr="00b93c69">
              <w:rPr>
                <w:sz w:val="28"/>
                <w:szCs w:val="28"/>
              </w:rPr>
            </w:r>
          </w:p>
          <w:p w:rsidP="00344235">
            <w:pPr>
              <w:pStyle w:val="Normal"/>
              <w:rPr>
                <w:sz w:val="28"/>
                <w:szCs w:val="28"/>
              </w:rPr>
              <w:jc w:val="right"/>
            </w:pPr>
            <w:r w:rsidR="003b376e" w:rsidRPr="00b93c69">
              <w:rPr>
                <w:sz w:val="28"/>
                <w:szCs w:val="28"/>
              </w:rPr>
              <w:t xml:space="preserve"> В.А. Семчев</w:t>
            </w:r>
          </w:p>
        </w:tc>
      </w:tr>
    </w:tbl>
    <w:p w:rsidP="003b376e">
      <w:pPr>
        <w:pStyle w:val="Normal"/>
        <w:rPr>
          <w:sz w:val="28"/>
          <w:szCs w:val="28"/>
        </w:rPr>
        <w:autoSpaceDE w:val="off"/>
        <w:autoSpaceDN w:val="off"/>
        <w:outlineLvl w:val="1"/>
        <w:jc w:val="both"/>
      </w:pPr>
      <w:r w:rsidR="003b376e" w:rsidRPr="00b93c69">
        <w:rPr>
          <w:sz w:val="28"/>
          <w:szCs w:val="28"/>
        </w:rPr>
      </w:r>
    </w:p>
    <w:sectPr>
      <w:type w:val="nextPage"/>
      <w:pgSz w:h="16838" w:w="11906"/>
      <w:pgMar w:bottom="709" w:footer="708" w:gutter="0" w:header="708" w:left="1418" w:right="707" w:top="709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aff" w:usb1="c0007841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aff" w:usb1="c0007843" w:usb2="00000009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e1002eff" w:usb1="c000605b" w:usb2="00000029" w:usb3="00000000" w:csb0="000101ff" w:csb1="00000000"/>
  </w:font>
  <w:font w:name="Courier New">
    <w:charset w:val="cc"/>
    <w:family w:val="modern"/>
    <w:panose1 w:val="02070309020205020404"/>
    <w:pitch w:val="fixed"/>
    <w:sig w:usb0="e0002aff" w:usb1="c0007843" w:usb2="00000009" w:usb3="00000000" w:csb0="000001ff" w:csb1="00000000"/>
  </w:font>
  <w:font w:name="Wingdings">
    <w:charset w:val="02"/>
    <w:family w:val="auto"/>
    <w:panose1 w:val="05000000000000000000"/>
    <w:pitch w:val="variable"/>
    <w:sig w:usb0="00000000" w:usb1="10000000" w:usb2="00000000" w:usb3="00000000" w:csb0="80000000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efb6ac7"/>
    <w:multiLevelType w:val="hybridMultilevel"/>
    <w:tmpl w:val="85046ae8"/>
    <w:lvl w:ilvl="0">
      <w:start w:val="1"/>
      <w:numFmt w:val="decimal"/>
      <w:suff w:val="tab"/>
      <w:lvlText w:val="%1)"/>
      <w:lvlJc w:val="left"/>
      <w:pPr>
        <w:pStyle w:val="Normal"/>
        <w:ind w:hanging="360" w:left="107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1">
    <w:nsid w:val="43ab4b18"/>
    <w:multiLevelType w:val="hybridMultilevel"/>
    <w:tmpl w:val="4b5c9766"/>
    <w:lvl w:ilvl="0">
      <w:start w:val="1"/>
      <w:numFmt w:val="bullet"/>
      <w:suff w:val="tab"/>
      <w:lvlText w:val="-"/>
      <w:lvlJc w:val="left"/>
      <w:pPr>
        <w:pStyle w:val="Normal"/>
        <w:tabs>
          <w:tab w:leader="none" w:pos="992" w:val="num"/>
        </w:tabs>
        <w:ind w:firstLine="709" w:left="0"/>
      </w:pPr>
      <w:rPr>
        <w:b w:val="false"/>
        <w:i w:val="false"/>
        <w:sz w:val="28"/>
        <w:szCs w:val="28"/>
        <w:rFonts w:ascii="Times New Roman" w:hAnsi="Times New Roman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2">
    <w:nsid w:val="5b866338"/>
    <w:multiLevelType w:val="multilevel"/>
    <w:tmpl w:val="e2b029f8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8"/>
      <w:numFmt w:val="decimal"/>
      <w:suff w:val="tab"/>
      <w:lvlText w:val="%1.%2."/>
      <w:lvlJc w:val="left"/>
      <w:pPr>
        <w:pStyle w:val="Normal"/>
        <w:ind w:hanging="720" w:left="1428"/>
      </w:pPr>
    </w:lvl>
    <w:lvl w:ilvl="2">
      <w:start w:val="1"/>
      <w:numFmt w:val="decimal"/>
      <w:suff w:val="tab"/>
      <w:lvlText w:val="%1.%2.%3."/>
      <w:lvlJc w:val="left"/>
      <w:pPr>
        <w:pStyle w:val="Normal"/>
        <w:ind w:hanging="720" w:left="1776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hanging="1080" w:left="2484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hanging="1080" w:left="2832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hanging="1440" w:left="35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hanging="1800" w:left="4248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hanging="1800" w:left="4596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hanging="2160" w:left="5304"/>
      </w:pPr>
    </w:lvl>
  </w:abstractNum>
  <w:abstractNum w:abstractNumId="3">
    <w:nsid w:val="687b14d3"/>
    <w:multiLevelType w:val="hybridMultilevel"/>
    <w:tmpl w:val="08608bb4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w="http://schemas.openxmlformats.org/wordprocessingml/2006/main">
  <w:zoom w:percent="100"/>
  <w:stylePaneFormatFilter w:val="3f01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05e3f"/>
    <w:rsid w:val="00034612"/>
    <w:rsid w:val="000608f0"/>
    <w:rsid w:val="001b242b"/>
    <w:rsid w:val="001c4171"/>
    <w:rsid w:val="00221aed"/>
    <w:rsid w:val="002917b9"/>
    <w:rsid w:val="002d59eb"/>
    <w:rsid w:val="00324d7d"/>
    <w:rsid w:val="00344235"/>
    <w:rsid w:val="0038480a"/>
    <w:rsid w:val="003b376e"/>
    <w:rsid w:val="0045074a"/>
    <w:rsid w:val="004639c4"/>
    <w:rsid w:val="004b2624"/>
    <w:rsid w:val="004f67df"/>
    <w:rsid w:val="00556471"/>
    <w:rsid w:val="0060662d"/>
    <w:rsid w:val="006b500d"/>
    <w:rsid w:val="00730e3b"/>
    <w:rsid w:val="007918da"/>
    <w:rsid w:val="007b10b6"/>
    <w:rsid w:val="008176be"/>
    <w:rsid w:val="008867b4"/>
    <w:rsid w:val="00910d2a"/>
    <w:rsid w:val="00976dd3"/>
    <w:rsid w:val="00a71250"/>
    <w:rsid w:val="00ac23ee"/>
    <w:rsid w:val="00b22d21"/>
    <w:rsid w:val="00b45496"/>
    <w:rsid w:val="00b9168f"/>
    <w:rsid w:val="00b93c69"/>
    <w:rsid w:val="00bb642d"/>
    <w:rsid w:val="00c32524"/>
    <w:rsid w:val="00c77223"/>
    <w:rsid w:val="00c80bac"/>
    <w:rsid w:val="00cc509f"/>
    <w:rsid w:val="00d25e0d"/>
    <w:rsid w:val="00d50c0b"/>
    <w:rsid w:val="00df7d4b"/>
    <w:rsid w:val="00e10fe9"/>
    <w:rsid w:val="00e624c2"/>
    <w:rsid w:val="00ef54e9"/>
    <w:rsid w:val="00f1645c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ru-RU" w:val="ru-RU"/>
    </w:rPr>
  </w:style>
  <w:style w:type="paragraph" w:styleId="Heading1">
    <w:name w:val="Heading1"/>
    <w:basedOn w:val="Normal"/>
    <w:next w:val="Heading1"/>
    <w:link w:val="StGen21"/>
    <w:pPr>
      <w:outlineLvl w:val="0"/>
      <w:spacing w:after="622"/>
    </w:pPr>
    <w:rPr>
      <w:b/>
      <w:sz w:val="46"/>
      <w:kern w:val="36"/>
      <w:bCs/>
      <w:szCs w:val="46"/>
      <w:color w:val="000000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Normal"/>
    <w:pPr>
      <w:jc w:val="both"/>
    </w:pPr>
    <w:rPr>
      <w:szCs w:val="28"/>
    </w:rPr>
  </w:style>
  <w:style w:type="table" w:styleId="TableGrid">
    <w:name w:val="TableGrid"/>
    <w:basedOn w:val="TableNormal"/>
    <w:next w:val="TableGrid"/>
    <w:link w:val="Normal"/>
    <w:pPr>
      <w:widowControl w:val="off"/>
      <w:autoSpaceDE w:val="off"/>
      <w:autoSpaceDN w:val="off"/>
    </w:p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18">
    <w:name w:val="StGen18"/>
    <w:basedOn w:val="Normal"/>
    <w:next w:val="Normal"/>
    <w:link w:val="Normal"/>
    <w:pPr>
      <w:autoSpaceDE w:val="off"/>
      <w:autoSpaceDN w:val="off"/>
    </w:pPr>
    <w:rPr>
      <w:sz w:val="20"/>
      <w:szCs w:val="20"/>
      <w:rFonts w:ascii="Arial" w:hAnsi="Arial"/>
    </w:rPr>
  </w:style>
  <w:style w:type="paragraph" w:styleId="StGen1">
    <w:name w:val="StGen1"/>
    <w:next w:val="StGen1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paragraph" w:styleId="StGen3">
    <w:name w:val="StGen3"/>
    <w:basedOn w:val="Normal"/>
    <w:next w:val="StGen3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StGen4">
    <w:name w:val="StGen4"/>
    <w:basedOn w:val="Normal"/>
    <w:next w:val="StGen4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Acetate">
    <w:name w:val="Acetate"/>
    <w:basedOn w:val="Normal"/>
    <w:next w:val="Acetate"/>
    <w:link w:val="StGen24"/>
    <w:rPr>
      <w:sz w:val="16"/>
      <w:szCs w:val="16"/>
      <w:rFonts w:ascii="Tahoma" w:hAnsi="Tahoma"/>
    </w:rPr>
  </w:style>
  <w:style w:type="character" w:styleId="StGen24">
    <w:name w:val="StGen24"/>
    <w:next w:val="StGen24"/>
    <w:link w:val="Acetate"/>
    <w:rPr>
      <w:sz w:val="16"/>
      <w:szCs w:val="16"/>
      <w:rFonts w:ascii="Tahoma" w:hAnsi="Tahoma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character" w:styleId="StGen21">
    <w:name w:val="StGen21"/>
    <w:next w:val="StGen21"/>
    <w:link w:val="Heading1"/>
    <w:rPr>
      <w:b/>
      <w:sz w:val="46"/>
      <w:kern w:val="36"/>
      <w:bCs/>
      <w:szCs w:val="46"/>
      <w:color w:val="000000"/>
    </w:rPr>
  </w:style>
  <w:style w:type="paragraph" w:styleId="Title">
    <w:name w:val="Title"/>
    <w:basedOn w:val="Normal"/>
    <w:next w:val="Title"/>
    <w:link w:val="StGen28"/>
    <w:pPr>
      <w:jc w:val="center"/>
    </w:pPr>
    <w:rPr>
      <w:b/>
      <w:sz w:val="32"/>
    </w:rPr>
  </w:style>
  <w:style w:type="character" w:styleId="StGen28">
    <w:name w:val="StGen28"/>
    <w:next w:val="StGen28"/>
    <w:link w:val="Title"/>
    <w:rPr>
      <w:b/>
      <w:sz w:val="32"/>
      <w:szCs w:val="24"/>
    </w:rPr>
  </w:style>
  <w:style w:type="paragraph" w:styleId="BodyTextIndent2">
    <w:name w:val="BodyTextIndent2"/>
    <w:basedOn w:val="Normal"/>
    <w:next w:val="BodyTextIndent2"/>
    <w:link w:val="StGen26"/>
    <w:pPr>
      <w:ind w:left="283"/>
      <w:spacing w:after="120" w:line="480" w:lineRule="auto"/>
    </w:pPr>
  </w:style>
  <w:style w:type="character" w:styleId="StGen26">
    <w:name w:val="StGen26"/>
    <w:next w:val="StGen26"/>
    <w:link w:val="BodyTextIndent2"/>
    <w:rPr>
      <w:sz w:val="24"/>
      <w:szCs w:val="24"/>
    </w:rPr>
  </w:style>
  <w:style w:type="paragraph" w:styleId="NavPane">
    <w:name w:val="NavPane"/>
    <w:basedOn w:val="Normal"/>
    <w:next w:val="NavPane"/>
    <w:link w:val="StGen29"/>
    <w:rPr>
      <w:sz w:val="16"/>
      <w:szCs w:val="16"/>
      <w:rFonts w:ascii="Tahoma" w:hAnsi="Tahoma"/>
    </w:rPr>
  </w:style>
  <w:style w:type="character" w:styleId="StGen29">
    <w:name w:val="StGen29"/>
    <w:next w:val="StGen29"/>
    <w:link w:val="NavPane"/>
    <w:rPr>
      <w:sz w:val="16"/>
      <w:szCs w:val="16"/>
      <w:rFonts w:ascii="Tahoma" w:hAnsi="Tahoma"/>
    </w:rPr>
  </w:style>
  <w:style w:type="character" w:styleId="StGen30">
    <w:name w:val="StGen30"/>
    <w:next w:val="StGen30"/>
    <w:link w:val="Normal"/>
    <w:rPr>
      <w:sz w:val="22"/>
      <w:szCs w:val="22"/>
      <w:rFonts w:ascii="Times New Roman" w:hAnsi="Times New Roman"/>
    </w:rPr>
  </w:style>
  <w:style w:type="character" w:styleId="StGen31">
    <w:name w:val="StGen31"/>
    <w:next w:val="StGen31"/>
    <w:link w:val="Normal"/>
    <w:rPr>
      <w:sz w:val="22"/>
      <w:szCs w:val="22"/>
      <w:rFonts w:ascii="Times New Roman" w:hAnsi="Times New Roman"/>
    </w:rPr>
  </w:style>
  <w:style w:type="paragraph" w:styleId="Header">
    <w:name w:val="Header"/>
    <w:basedOn w:val="Normal"/>
    <w:next w:val="Header"/>
    <w:link w:val="StGen16"/>
    <w:pPr>
      <w:tabs>
        <w:tab w:leader="none" w:pos="4677" w:val="center"/>
        <w:tab w:leader="none" w:pos="9355" w:val="right"/>
      </w:tabs>
    </w:pPr>
    <w:rPr>
      <w:sz w:val="28"/>
    </w:rPr>
  </w:style>
  <w:style w:type="character" w:styleId="StGen16">
    <w:name w:val="StGen16"/>
    <w:next w:val="StGen16"/>
    <w:link w:val="Header"/>
    <w:rPr>
      <w:sz w:val="28"/>
      <w:szCs w:val="24"/>
    </w:rPr>
  </w:style>
  <w:style w:type="character" w:styleId="StGen32">
    <w:name w:val="StGen32"/>
    <w:next w:val="StGen32"/>
    <w:link w:val="Normal"/>
    <w:rPr>
      <w:b/>
      <w:sz w:val="22"/>
      <w:bCs/>
      <w:szCs w:val="22"/>
      <w:rFonts w:ascii="Times New Roman" w:hAnsi="Times New Roman"/>
    </w:rPr>
  </w:style>
  <w:style w:type="paragraph" w:styleId="BodyTextIndent">
    <w:name w:val="BodyTextIndent"/>
    <w:basedOn w:val="Normal"/>
    <w:next w:val="BodyTextIndent"/>
    <w:link w:val="StGen25"/>
    <w:pPr>
      <w:ind w:left="283"/>
      <w:spacing w:after="120"/>
    </w:pPr>
  </w:style>
  <w:style w:type="character" w:styleId="StGen25">
    <w:name w:val="StGen25"/>
    <w:next w:val="StGen25"/>
    <w:link w:val="BodyTextIndent"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