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76"/>
        <w:tblW w:w="10199" w:type="dxa"/>
        <w:tblLook w:val="04A0" w:firstRow="1" w:lastRow="0" w:firstColumn="1" w:lastColumn="0" w:noHBand="0" w:noVBand="1"/>
      </w:tblPr>
      <w:tblGrid>
        <w:gridCol w:w="10421"/>
      </w:tblGrid>
      <w:tr w:rsidR="00B96FB3" w:rsidRPr="00DB46CE" w:rsidTr="00B96FB3">
        <w:tc>
          <w:tcPr>
            <w:tcW w:w="10199" w:type="dxa"/>
            <w:shd w:val="clear" w:color="auto" w:fill="auto"/>
          </w:tcPr>
          <w:tbl>
            <w:tblPr>
              <w:tblStyle w:val="a5"/>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3"/>
              <w:gridCol w:w="222"/>
            </w:tblGrid>
            <w:tr w:rsidR="00B96FB3" w:rsidRPr="00B96FB3" w:rsidTr="00BC33AA">
              <w:trPr>
                <w:trHeight w:val="1408"/>
              </w:trPr>
              <w:tc>
                <w:tcPr>
                  <w:tcW w:w="3402" w:type="dxa"/>
                </w:tcPr>
                <w:tbl>
                  <w:tblPr>
                    <w:tblpPr w:leftFromText="180" w:rightFromText="180" w:vertAnchor="page" w:horzAnchor="margin" w:tblpY="406"/>
                    <w:tblOverlap w:val="never"/>
                    <w:tblW w:w="10206" w:type="dxa"/>
                    <w:tblLook w:val="01E0" w:firstRow="1" w:lastRow="1" w:firstColumn="1" w:lastColumn="1" w:noHBand="0" w:noVBand="0"/>
                  </w:tblPr>
                  <w:tblGrid>
                    <w:gridCol w:w="10206"/>
                  </w:tblGrid>
                  <w:tr w:rsidR="00EF6BE6" w:rsidTr="00E63892">
                    <w:trPr>
                      <w:trHeight w:val="1052"/>
                    </w:trPr>
                    <w:tc>
                      <w:tcPr>
                        <w:tcW w:w="10206" w:type="dxa"/>
                      </w:tcPr>
                      <w:p w:rsidR="00F10E82" w:rsidRPr="00E63892" w:rsidRDefault="00EF6BE6" w:rsidP="00E63892">
                        <w:pPr>
                          <w:ind w:left="-108" w:right="-157"/>
                          <w:jc w:val="center"/>
                          <w:rPr>
                            <w:szCs w:val="28"/>
                          </w:rPr>
                        </w:pPr>
                        <w:r>
                          <w:rPr>
                            <w:noProof/>
                          </w:rPr>
                          <w:drawing>
                            <wp:inline distT="0" distB="0" distL="0" distR="0" wp14:anchorId="50EAE7CC" wp14:editId="5ECB4EB4">
                              <wp:extent cx="1080770" cy="1000125"/>
                              <wp:effectExtent l="0" t="0" r="508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0770" cy="1000125"/>
                                      </a:xfrm>
                                      <a:prstGeom prst="rect">
                                        <a:avLst/>
                                      </a:prstGeom>
                                      <a:noFill/>
                                    </pic:spPr>
                                  </pic:pic>
                                </a:graphicData>
                              </a:graphic>
                            </wp:inline>
                          </w:drawing>
                        </w:r>
                      </w:p>
                    </w:tc>
                  </w:tr>
                  <w:tr w:rsidR="00F10E82" w:rsidTr="00E63892">
                    <w:trPr>
                      <w:trHeight w:val="704"/>
                    </w:trPr>
                    <w:tc>
                      <w:tcPr>
                        <w:tcW w:w="10206" w:type="dxa"/>
                      </w:tcPr>
                      <w:p w:rsidR="00F10E82" w:rsidRDefault="00F10E82" w:rsidP="00EF6BE6">
                        <w:pPr>
                          <w:jc w:val="center"/>
                          <w:rPr>
                            <w:rFonts w:ascii="Bookman Old Style" w:hAnsi="Bookman Old Style"/>
                            <w:sz w:val="30"/>
                            <w:szCs w:val="30"/>
                          </w:rPr>
                        </w:pPr>
                        <w:r>
                          <w:rPr>
                            <w:rFonts w:ascii="Bookman Old Style" w:hAnsi="Bookman Old Style"/>
                            <w:sz w:val="30"/>
                            <w:szCs w:val="30"/>
                          </w:rPr>
                          <w:t>ГОРОДСКАЯ ДУМА</w:t>
                        </w:r>
                      </w:p>
                      <w:p w:rsidR="00F10E82" w:rsidRDefault="00F10E82" w:rsidP="005A6374">
                        <w:pPr>
                          <w:jc w:val="center"/>
                          <w:rPr>
                            <w:rFonts w:ascii="Bookman Old Style" w:hAnsi="Bookman Old Style"/>
                            <w:sz w:val="30"/>
                            <w:szCs w:val="30"/>
                          </w:rPr>
                        </w:pPr>
                        <w:r>
                          <w:rPr>
                            <w:rFonts w:ascii="Bookman Old Style" w:hAnsi="Bookman Old Style"/>
                            <w:sz w:val="30"/>
                            <w:szCs w:val="30"/>
                          </w:rPr>
                          <w:t>ПЕТРОПАВЛОВСК-КАМЧАТСКОГО ГОРОДСКОГО ОКРУГА</w:t>
                        </w:r>
                      </w:p>
                    </w:tc>
                  </w:tr>
                  <w:tr w:rsidR="00EF6BE6" w:rsidTr="00E63892">
                    <w:trPr>
                      <w:trHeight w:val="60"/>
                    </w:trPr>
                    <w:tc>
                      <w:tcPr>
                        <w:tcW w:w="10206" w:type="dxa"/>
                      </w:tcPr>
                      <w:p w:rsidR="00EF6BE6" w:rsidRPr="00DB77FA" w:rsidRDefault="00EF6BE6" w:rsidP="00EF6BE6">
                        <w:pPr>
                          <w:ind w:left="-108" w:right="-108" w:firstLine="142"/>
                          <w:jc w:val="center"/>
                          <w:rPr>
                            <w:rFonts w:ascii="Bookman Old Style" w:hAnsi="Bookman Old Style"/>
                            <w:sz w:val="16"/>
                            <w:szCs w:val="16"/>
                          </w:rPr>
                        </w:pPr>
                        <w:r w:rsidRPr="00DB77FA">
                          <w:rPr>
                            <w:noProof/>
                            <w:sz w:val="16"/>
                            <w:szCs w:val="16"/>
                          </w:rPr>
                          <mc:AlternateContent>
                            <mc:Choice Requires="wps">
                              <w:drawing>
                                <wp:anchor distT="0" distB="0" distL="114300" distR="114300" simplePos="0" relativeHeight="251659264" behindDoc="0" locked="0" layoutInCell="1" allowOverlap="1" wp14:anchorId="226D5DC4" wp14:editId="58B2F587">
                                  <wp:simplePos x="0" y="0"/>
                                  <wp:positionH relativeFrom="column">
                                    <wp:posOffset>-64770</wp:posOffset>
                                  </wp:positionH>
                                  <wp:positionV relativeFrom="page">
                                    <wp:posOffset>76835</wp:posOffset>
                                  </wp:positionV>
                                  <wp:extent cx="6496050" cy="0"/>
                                  <wp:effectExtent l="0" t="19050" r="19050" b="3810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38562F"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1pt,6.05pt" to="506.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" strokeweight="5pt">
                                  <v:stroke linestyle="thinThick"/>
                                  <w10:wrap anchory="page"/>
                                </v:line>
                              </w:pict>
                            </mc:Fallback>
                          </mc:AlternateContent>
                        </w:r>
                      </w:p>
                    </w:tc>
                  </w:tr>
                </w:tbl>
                <w:p w:rsidR="00B96FB3" w:rsidRPr="00B96FB3" w:rsidRDefault="00B96FB3" w:rsidP="00EF6BE6">
                  <w:pPr>
                    <w:pStyle w:val="a3"/>
                    <w:framePr w:hSpace="180" w:wrap="around" w:vAnchor="page" w:hAnchor="margin" w:y="376"/>
                    <w:spacing w:before="100" w:beforeAutospacing="1" w:after="100" w:afterAutospacing="1"/>
                    <w:ind w:left="-108" w:right="-223"/>
                    <w:jc w:val="center"/>
                    <w:rPr>
                      <w:sz w:val="20"/>
                      <w:szCs w:val="20"/>
                    </w:rPr>
                  </w:pPr>
                </w:p>
              </w:tc>
              <w:tc>
                <w:tcPr>
                  <w:tcW w:w="6804" w:type="dxa"/>
                </w:tcPr>
                <w:p w:rsidR="00B96FB3" w:rsidRPr="00B96FB3" w:rsidRDefault="00B96FB3" w:rsidP="00EF6BE6">
                  <w:pPr>
                    <w:pStyle w:val="a3"/>
                    <w:framePr w:hSpace="180" w:wrap="around" w:vAnchor="page" w:hAnchor="margin" w:y="376"/>
                    <w:spacing w:before="100" w:beforeAutospacing="1" w:after="100" w:afterAutospacing="1"/>
                    <w:ind w:right="-108"/>
                    <w:rPr>
                      <w:sz w:val="20"/>
                      <w:szCs w:val="20"/>
                    </w:rPr>
                  </w:pPr>
                </w:p>
              </w:tc>
            </w:tr>
          </w:tbl>
          <w:p w:rsidR="00B96FB3" w:rsidRPr="00DB46CE" w:rsidRDefault="00B96FB3" w:rsidP="00EC62D6">
            <w:pPr>
              <w:pStyle w:val="a3"/>
              <w:spacing w:before="100" w:beforeAutospacing="1" w:after="100" w:afterAutospacing="1"/>
              <w:ind w:right="-223"/>
              <w:jc w:val="center"/>
              <w:rPr>
                <w:sz w:val="32"/>
                <w:szCs w:val="32"/>
              </w:rPr>
            </w:pPr>
          </w:p>
        </w:tc>
      </w:tr>
    </w:tbl>
    <w:p w:rsidR="00B96FB3" w:rsidRPr="00EC62D6" w:rsidRDefault="00B96FB3" w:rsidP="001679F8">
      <w:pPr>
        <w:jc w:val="center"/>
        <w:rPr>
          <w:szCs w:val="28"/>
        </w:rPr>
      </w:pPr>
    </w:p>
    <w:p w:rsidR="001679F8" w:rsidRDefault="001679F8" w:rsidP="001679F8">
      <w:pPr>
        <w:jc w:val="center"/>
        <w:rPr>
          <w:b/>
          <w:sz w:val="36"/>
          <w:szCs w:val="36"/>
        </w:rPr>
      </w:pPr>
      <w:r>
        <w:rPr>
          <w:b/>
          <w:sz w:val="36"/>
          <w:szCs w:val="36"/>
        </w:rPr>
        <w:t>РЕШЕНИЕ</w:t>
      </w:r>
    </w:p>
    <w:p w:rsidR="001679F8" w:rsidRDefault="001679F8" w:rsidP="00DD6CE2">
      <w:pPr>
        <w:jc w:val="center"/>
        <w:rPr>
          <w:szCs w:val="28"/>
        </w:rPr>
      </w:pPr>
    </w:p>
    <w:tbl>
      <w:tblPr>
        <w:tblW w:w="0" w:type="auto"/>
        <w:tblInd w:w="108" w:type="dxa"/>
        <w:tblLook w:val="01E0" w:firstRow="1" w:lastRow="1" w:firstColumn="1" w:lastColumn="1" w:noHBand="0" w:noVBand="0"/>
      </w:tblPr>
      <w:tblGrid>
        <w:gridCol w:w="3168"/>
      </w:tblGrid>
      <w:tr w:rsidR="001679F8" w:rsidTr="008D72AC">
        <w:trPr>
          <w:trHeight w:val="328"/>
        </w:trPr>
        <w:tc>
          <w:tcPr>
            <w:tcW w:w="3168" w:type="dxa"/>
            <w:tcBorders>
              <w:top w:val="nil"/>
              <w:left w:val="nil"/>
              <w:bottom w:val="single" w:sz="4" w:space="0" w:color="auto"/>
              <w:right w:val="nil"/>
            </w:tcBorders>
          </w:tcPr>
          <w:p w:rsidR="001679F8" w:rsidRPr="005A3692" w:rsidRDefault="00391EB3" w:rsidP="00BC33AA">
            <w:pPr>
              <w:pStyle w:val="a3"/>
              <w:tabs>
                <w:tab w:val="left" w:pos="7770"/>
              </w:tabs>
              <w:suppressAutoHyphens/>
              <w:jc w:val="center"/>
              <w:rPr>
                <w:sz w:val="24"/>
                <w:u w:val="single"/>
              </w:rPr>
            </w:pPr>
            <w:r w:rsidRPr="00D8057B">
              <w:rPr>
                <w:sz w:val="24"/>
                <w:szCs w:val="28"/>
              </w:rPr>
              <w:t>от</w:t>
            </w:r>
            <w:r w:rsidR="00EC62D6">
              <w:rPr>
                <w:sz w:val="24"/>
                <w:szCs w:val="28"/>
              </w:rPr>
              <w:t xml:space="preserve"> </w:t>
            </w:r>
            <w:r w:rsidR="00F10E82">
              <w:rPr>
                <w:sz w:val="24"/>
                <w:szCs w:val="28"/>
              </w:rPr>
              <w:t>28</w:t>
            </w:r>
            <w:r w:rsidR="00EF6BE6">
              <w:rPr>
                <w:sz w:val="24"/>
                <w:szCs w:val="28"/>
              </w:rPr>
              <w:t xml:space="preserve">.12.2017 </w:t>
            </w:r>
            <w:r w:rsidRPr="00D8057B">
              <w:rPr>
                <w:sz w:val="24"/>
                <w:szCs w:val="28"/>
              </w:rPr>
              <w:t xml:space="preserve">№ </w:t>
            </w:r>
            <w:r w:rsidR="00F10E82">
              <w:rPr>
                <w:sz w:val="24"/>
                <w:szCs w:val="28"/>
              </w:rPr>
              <w:t>77</w:t>
            </w:r>
            <w:r w:rsidRPr="00D8057B">
              <w:rPr>
                <w:sz w:val="24"/>
                <w:szCs w:val="28"/>
              </w:rPr>
              <w:t>-р</w:t>
            </w:r>
          </w:p>
        </w:tc>
      </w:tr>
      <w:tr w:rsidR="001679F8" w:rsidTr="008D72AC">
        <w:trPr>
          <w:trHeight w:val="328"/>
        </w:trPr>
        <w:tc>
          <w:tcPr>
            <w:tcW w:w="3168" w:type="dxa"/>
            <w:tcBorders>
              <w:top w:val="single" w:sz="4" w:space="0" w:color="auto"/>
              <w:left w:val="nil"/>
              <w:bottom w:val="single" w:sz="4" w:space="0" w:color="auto"/>
              <w:right w:val="nil"/>
            </w:tcBorders>
          </w:tcPr>
          <w:p w:rsidR="001679F8" w:rsidRDefault="006C592D" w:rsidP="00C315B7">
            <w:pPr>
              <w:pStyle w:val="a3"/>
              <w:jc w:val="center"/>
              <w:rPr>
                <w:sz w:val="24"/>
              </w:rPr>
            </w:pPr>
            <w:r>
              <w:rPr>
                <w:sz w:val="24"/>
              </w:rPr>
              <w:t>4</w:t>
            </w:r>
            <w:r w:rsidR="00EC62D6">
              <w:rPr>
                <w:sz w:val="24"/>
              </w:rPr>
              <w:t xml:space="preserve">-я </w:t>
            </w:r>
            <w:r w:rsidR="001679F8">
              <w:rPr>
                <w:sz w:val="24"/>
              </w:rPr>
              <w:t>сессия</w:t>
            </w:r>
          </w:p>
        </w:tc>
      </w:tr>
      <w:tr w:rsidR="001679F8" w:rsidTr="008D72AC">
        <w:trPr>
          <w:trHeight w:val="268"/>
        </w:trPr>
        <w:tc>
          <w:tcPr>
            <w:tcW w:w="3168" w:type="dxa"/>
            <w:tcBorders>
              <w:top w:val="single" w:sz="4" w:space="0" w:color="auto"/>
              <w:left w:val="nil"/>
              <w:bottom w:val="nil"/>
              <w:right w:val="nil"/>
            </w:tcBorders>
          </w:tcPr>
          <w:p w:rsidR="001679F8" w:rsidRDefault="001679F8" w:rsidP="00B96FB3">
            <w:pPr>
              <w:pStyle w:val="a3"/>
              <w:jc w:val="center"/>
              <w:rPr>
                <w:sz w:val="22"/>
              </w:rPr>
            </w:pPr>
            <w:proofErr w:type="spellStart"/>
            <w:r>
              <w:rPr>
                <w:sz w:val="22"/>
                <w:szCs w:val="22"/>
              </w:rPr>
              <w:t>г.Петропавловск</w:t>
            </w:r>
            <w:proofErr w:type="spellEnd"/>
            <w:r>
              <w:rPr>
                <w:sz w:val="22"/>
                <w:szCs w:val="22"/>
              </w:rPr>
              <w:t>-Камчатский</w:t>
            </w:r>
          </w:p>
        </w:tc>
      </w:tr>
    </w:tbl>
    <w:p w:rsidR="001679F8" w:rsidRDefault="001679F8" w:rsidP="00B96FB3">
      <w:pPr>
        <w:rPr>
          <w:szCs w:val="28"/>
        </w:rPr>
      </w:pPr>
    </w:p>
    <w:tbl>
      <w:tblPr>
        <w:tblW w:w="0" w:type="auto"/>
        <w:tblLook w:val="01E0" w:firstRow="1" w:lastRow="1" w:firstColumn="1" w:lastColumn="1" w:noHBand="0" w:noVBand="0"/>
      </w:tblPr>
      <w:tblGrid>
        <w:gridCol w:w="4503"/>
      </w:tblGrid>
      <w:tr w:rsidR="001679F8" w:rsidTr="001A5593">
        <w:trPr>
          <w:trHeight w:val="439"/>
        </w:trPr>
        <w:tc>
          <w:tcPr>
            <w:tcW w:w="4503" w:type="dxa"/>
          </w:tcPr>
          <w:p w:rsidR="00BC33AA" w:rsidRPr="00962473" w:rsidRDefault="00BC33AA" w:rsidP="001A5593">
            <w:pPr>
              <w:jc w:val="both"/>
              <w:rPr>
                <w:szCs w:val="28"/>
              </w:rPr>
            </w:pPr>
            <w:r w:rsidRPr="00BC33AA">
              <w:rPr>
                <w:bCs/>
                <w:szCs w:val="28"/>
              </w:rPr>
              <w:t xml:space="preserve">О принятии Положения о Комитете Городской Думы </w:t>
            </w:r>
            <w:proofErr w:type="gramStart"/>
            <w:r w:rsidRPr="00BC33AA">
              <w:rPr>
                <w:bCs/>
                <w:szCs w:val="28"/>
              </w:rPr>
              <w:t>Петропавловск-Камчатского</w:t>
            </w:r>
            <w:proofErr w:type="gramEnd"/>
            <w:r w:rsidRPr="00BC33AA">
              <w:rPr>
                <w:bCs/>
                <w:szCs w:val="28"/>
              </w:rPr>
              <w:t xml:space="preserve"> городского округа </w:t>
            </w:r>
            <w:r w:rsidR="001A5593">
              <w:rPr>
                <w:bCs/>
                <w:szCs w:val="28"/>
              </w:rPr>
              <w:br/>
            </w:r>
            <w:r w:rsidR="00F10E82">
              <w:rPr>
                <w:bCs/>
                <w:szCs w:val="28"/>
              </w:rPr>
              <w:t xml:space="preserve">по </w:t>
            </w:r>
            <w:r w:rsidR="00F10E82" w:rsidRPr="00BC33AA">
              <w:rPr>
                <w:bCs/>
                <w:szCs w:val="28"/>
              </w:rPr>
              <w:t>городскому</w:t>
            </w:r>
            <w:r w:rsidR="001A5593">
              <w:rPr>
                <w:bCs/>
                <w:szCs w:val="28"/>
              </w:rPr>
              <w:t xml:space="preserve"> и жилищно-коммунальному хозяйству</w:t>
            </w:r>
          </w:p>
        </w:tc>
      </w:tr>
    </w:tbl>
    <w:p w:rsidR="00007508" w:rsidRDefault="00007508" w:rsidP="00BC33AA">
      <w:pPr>
        <w:ind w:firstLine="708"/>
        <w:jc w:val="both"/>
        <w:rPr>
          <w:bCs/>
          <w:szCs w:val="28"/>
        </w:rPr>
      </w:pPr>
    </w:p>
    <w:p w:rsidR="00007508" w:rsidRPr="00007508" w:rsidRDefault="00007508" w:rsidP="00007508">
      <w:pPr>
        <w:ind w:firstLine="708"/>
        <w:jc w:val="both"/>
        <w:rPr>
          <w:bCs/>
          <w:szCs w:val="28"/>
        </w:rPr>
      </w:pPr>
      <w:r w:rsidRPr="00007508">
        <w:rPr>
          <w:bCs/>
          <w:szCs w:val="28"/>
        </w:rPr>
        <w:t xml:space="preserve">В соответствии со статьей 29 Устава Петропавловск-Камчатского городского округа, </w:t>
      </w:r>
      <w:r w:rsidR="00D00A6A">
        <w:rPr>
          <w:bCs/>
          <w:szCs w:val="28"/>
        </w:rPr>
        <w:t>статьей</w:t>
      </w:r>
      <w:r>
        <w:rPr>
          <w:bCs/>
          <w:szCs w:val="28"/>
        </w:rPr>
        <w:t xml:space="preserve"> 8 Регламента</w:t>
      </w:r>
      <w:r w:rsidRPr="00007508">
        <w:rPr>
          <w:bCs/>
          <w:szCs w:val="28"/>
        </w:rPr>
        <w:t xml:space="preserve"> Городской Думы Петропавловск-Камчатского городского округа и решением Городской Думы Петропавловск-Камчатского городс</w:t>
      </w:r>
      <w:r>
        <w:rPr>
          <w:bCs/>
          <w:szCs w:val="28"/>
        </w:rPr>
        <w:t xml:space="preserve">кого округа от </w:t>
      </w:r>
      <w:r w:rsidRPr="00007508">
        <w:rPr>
          <w:bCs/>
          <w:szCs w:val="28"/>
        </w:rPr>
        <w:t xml:space="preserve">04.10.2017 </w:t>
      </w:r>
      <w:r>
        <w:rPr>
          <w:bCs/>
          <w:szCs w:val="28"/>
        </w:rPr>
        <w:t>№ 1</w:t>
      </w:r>
      <w:r w:rsidRPr="00007508">
        <w:rPr>
          <w:bCs/>
          <w:szCs w:val="28"/>
        </w:rPr>
        <w:t>-р</w:t>
      </w:r>
      <w:r>
        <w:rPr>
          <w:bCs/>
          <w:szCs w:val="28"/>
        </w:rPr>
        <w:t xml:space="preserve"> </w:t>
      </w:r>
      <w:r w:rsidRPr="00007508">
        <w:rPr>
          <w:bCs/>
          <w:szCs w:val="28"/>
        </w:rPr>
        <w:t xml:space="preserve">«Об утверждении структуры Городской Думы Петропавловск-Камчатского городского округа </w:t>
      </w:r>
      <w:r>
        <w:rPr>
          <w:bCs/>
          <w:szCs w:val="28"/>
        </w:rPr>
        <w:t>шестого</w:t>
      </w:r>
      <w:r w:rsidRPr="00007508">
        <w:rPr>
          <w:bCs/>
          <w:szCs w:val="28"/>
        </w:rPr>
        <w:t xml:space="preserve"> созыва», Городская Дума Петропавловск-Камчатского городского округа</w:t>
      </w:r>
    </w:p>
    <w:p w:rsidR="00D120DD" w:rsidRPr="008C3BE6" w:rsidRDefault="00D120DD" w:rsidP="00D120DD">
      <w:pPr>
        <w:jc w:val="both"/>
        <w:rPr>
          <w:szCs w:val="28"/>
        </w:rPr>
      </w:pPr>
    </w:p>
    <w:p w:rsidR="008C3BE6" w:rsidRPr="008C3BE6" w:rsidRDefault="008C3BE6" w:rsidP="008C3BE6">
      <w:pPr>
        <w:rPr>
          <w:b/>
          <w:szCs w:val="28"/>
        </w:rPr>
      </w:pPr>
      <w:r w:rsidRPr="008C3BE6">
        <w:rPr>
          <w:b/>
          <w:szCs w:val="28"/>
        </w:rPr>
        <w:t>РЕШИЛА:</w:t>
      </w:r>
    </w:p>
    <w:p w:rsidR="008C3BE6" w:rsidRDefault="008C3BE6" w:rsidP="008C3BE6">
      <w:pPr>
        <w:rPr>
          <w:szCs w:val="28"/>
        </w:rPr>
      </w:pPr>
    </w:p>
    <w:p w:rsidR="007D7BF6" w:rsidRPr="007D7BF6" w:rsidRDefault="00EE7332" w:rsidP="007D7BF6">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Pr>
          <w:szCs w:val="28"/>
        </w:rPr>
        <w:t xml:space="preserve">1. </w:t>
      </w:r>
      <w:r w:rsidR="007D7BF6">
        <w:rPr>
          <w:szCs w:val="28"/>
        </w:rPr>
        <w:t>П</w:t>
      </w:r>
      <w:r w:rsidR="007D7BF6" w:rsidRPr="007D7BF6">
        <w:rPr>
          <w:szCs w:val="28"/>
        </w:rPr>
        <w:t xml:space="preserve">ринять Положение о Комитете Городской Думы Петропавловск-Камчатского городского округа </w:t>
      </w:r>
      <w:r w:rsidR="001A5593" w:rsidRPr="001A5593">
        <w:rPr>
          <w:bCs/>
          <w:szCs w:val="28"/>
        </w:rPr>
        <w:t>по городскому и жилищно-коммунальному хозяйству</w:t>
      </w:r>
      <w:r w:rsidR="007D7BF6" w:rsidRPr="007D7BF6">
        <w:rPr>
          <w:szCs w:val="28"/>
        </w:rPr>
        <w:t xml:space="preserve"> согласно приложению к настоящему решению.</w:t>
      </w:r>
    </w:p>
    <w:p w:rsidR="007D7BF6" w:rsidRDefault="007D7BF6" w:rsidP="00EE7332">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Pr>
          <w:szCs w:val="28"/>
        </w:rPr>
        <w:t xml:space="preserve">2. </w:t>
      </w:r>
      <w:r w:rsidRPr="007D7BF6">
        <w:rPr>
          <w:szCs w:val="28"/>
        </w:rPr>
        <w:t>Признать утратившими силу следующие решения Городской Думы Петропавловск-Камчатского городского округа:</w:t>
      </w:r>
    </w:p>
    <w:p w:rsidR="001A5593" w:rsidRDefault="008717D5" w:rsidP="00EE7332">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Pr>
          <w:szCs w:val="28"/>
        </w:rPr>
        <w:t>- от 28.11.2012 № 32-р «</w:t>
      </w:r>
      <w:r w:rsidRPr="008717D5">
        <w:rPr>
          <w:szCs w:val="28"/>
        </w:rPr>
        <w:t xml:space="preserve">О принятии Положения о Комитете  Городской Думы </w:t>
      </w:r>
      <w:proofErr w:type="gramStart"/>
      <w:r w:rsidRPr="008717D5">
        <w:rPr>
          <w:szCs w:val="28"/>
        </w:rPr>
        <w:t>Петропавловск-Камчатского</w:t>
      </w:r>
      <w:proofErr w:type="gramEnd"/>
      <w:r w:rsidRPr="008717D5">
        <w:rPr>
          <w:szCs w:val="28"/>
        </w:rPr>
        <w:t xml:space="preserve"> городского округа по городскому хозяйству</w:t>
      </w:r>
      <w:r>
        <w:rPr>
          <w:szCs w:val="28"/>
        </w:rPr>
        <w:t>»;</w:t>
      </w:r>
    </w:p>
    <w:p w:rsidR="008717D5" w:rsidRDefault="008717D5" w:rsidP="00EE7332">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Pr>
          <w:szCs w:val="28"/>
        </w:rPr>
        <w:t xml:space="preserve">- </w:t>
      </w:r>
      <w:r w:rsidRPr="008717D5">
        <w:rPr>
          <w:szCs w:val="28"/>
        </w:rPr>
        <w:t xml:space="preserve">от 25.12.2013 № 385-р </w:t>
      </w:r>
      <w:r>
        <w:rPr>
          <w:szCs w:val="28"/>
        </w:rPr>
        <w:t>«</w:t>
      </w:r>
      <w:r w:rsidRPr="008717D5">
        <w:rPr>
          <w:szCs w:val="28"/>
        </w:rPr>
        <w:t>О внесении изменений в Положение о Комитете Городской Думы Петропавловск-Камчатского городского округа по городскому хозяйству, принятое решением Городской Думы Петропавловск-Камчатского городского округа от 28.11.2012 № 32-р</w:t>
      </w:r>
      <w:r>
        <w:rPr>
          <w:szCs w:val="28"/>
        </w:rPr>
        <w:t>»</w:t>
      </w:r>
      <w:r w:rsidR="00F10E82">
        <w:rPr>
          <w:szCs w:val="28"/>
        </w:rPr>
        <w:t>;</w:t>
      </w:r>
    </w:p>
    <w:p w:rsidR="008717D5" w:rsidRDefault="008717D5" w:rsidP="00EE7332">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Pr>
          <w:szCs w:val="28"/>
        </w:rPr>
        <w:t xml:space="preserve">- </w:t>
      </w:r>
      <w:r w:rsidRPr="008717D5">
        <w:rPr>
          <w:szCs w:val="28"/>
        </w:rPr>
        <w:t>от 25.02.2015 № 675-р</w:t>
      </w:r>
      <w:r w:rsidRPr="008717D5">
        <w:rPr>
          <w:bCs/>
          <w:szCs w:val="28"/>
        </w:rPr>
        <w:t xml:space="preserve"> </w:t>
      </w:r>
      <w:r>
        <w:rPr>
          <w:bCs/>
          <w:szCs w:val="28"/>
        </w:rPr>
        <w:t>«</w:t>
      </w:r>
      <w:r w:rsidRPr="008717D5">
        <w:rPr>
          <w:bCs/>
          <w:szCs w:val="28"/>
        </w:rPr>
        <w:t xml:space="preserve">О внесении изменений в решение Городской Думы </w:t>
      </w:r>
      <w:proofErr w:type="gramStart"/>
      <w:r w:rsidRPr="008717D5">
        <w:rPr>
          <w:bCs/>
          <w:szCs w:val="28"/>
        </w:rPr>
        <w:t>Петропавловск-Камчатского</w:t>
      </w:r>
      <w:proofErr w:type="gramEnd"/>
      <w:r w:rsidRPr="008717D5">
        <w:rPr>
          <w:bCs/>
          <w:szCs w:val="28"/>
        </w:rPr>
        <w:t xml:space="preserve"> городского округа от 28.11.2012 № 32-р «</w:t>
      </w:r>
      <w:r w:rsidRPr="008717D5">
        <w:rPr>
          <w:szCs w:val="28"/>
        </w:rPr>
        <w:t>О принятии Положения о Комитете  Городской Думы Петропавловск-Камчатского городского округа по городскому хозяйству»</w:t>
      </w:r>
      <w:r>
        <w:rPr>
          <w:szCs w:val="28"/>
        </w:rPr>
        <w:t>;</w:t>
      </w:r>
    </w:p>
    <w:p w:rsidR="008717D5" w:rsidRDefault="008717D5" w:rsidP="00EE7332">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szCs w:val="28"/>
        </w:rPr>
      </w:pPr>
      <w:r>
        <w:rPr>
          <w:szCs w:val="28"/>
        </w:rPr>
        <w:t xml:space="preserve">- </w:t>
      </w:r>
      <w:r w:rsidRPr="008717D5">
        <w:rPr>
          <w:szCs w:val="28"/>
        </w:rPr>
        <w:t>от 26.08.2015 № 809-р</w:t>
      </w:r>
      <w:r w:rsidRPr="008717D5">
        <w:rPr>
          <w:bCs/>
          <w:szCs w:val="28"/>
        </w:rPr>
        <w:t xml:space="preserve"> </w:t>
      </w:r>
      <w:r>
        <w:rPr>
          <w:bCs/>
          <w:szCs w:val="28"/>
        </w:rPr>
        <w:t>«</w:t>
      </w:r>
      <w:r w:rsidRPr="008717D5">
        <w:rPr>
          <w:bCs/>
          <w:szCs w:val="28"/>
        </w:rPr>
        <w:t xml:space="preserve">О внесении изменений в </w:t>
      </w:r>
      <w:r w:rsidRPr="008717D5">
        <w:rPr>
          <w:szCs w:val="28"/>
        </w:rPr>
        <w:t>Положение</w:t>
      </w:r>
      <w:r>
        <w:rPr>
          <w:szCs w:val="28"/>
        </w:rPr>
        <w:t xml:space="preserve"> </w:t>
      </w:r>
      <w:r w:rsidRPr="008717D5">
        <w:rPr>
          <w:szCs w:val="28"/>
        </w:rPr>
        <w:t xml:space="preserve">о Комитете Городской Думы </w:t>
      </w:r>
      <w:proofErr w:type="gramStart"/>
      <w:r w:rsidRPr="008717D5">
        <w:rPr>
          <w:szCs w:val="28"/>
        </w:rPr>
        <w:t>Петропавловск-Камчатского</w:t>
      </w:r>
      <w:proofErr w:type="gramEnd"/>
      <w:r w:rsidRPr="008717D5">
        <w:rPr>
          <w:szCs w:val="28"/>
        </w:rPr>
        <w:t xml:space="preserve"> городского округа по городскому и </w:t>
      </w:r>
      <w:r w:rsidRPr="008717D5">
        <w:rPr>
          <w:szCs w:val="28"/>
        </w:rPr>
        <w:lastRenderedPageBreak/>
        <w:t>жилищно-коммунальному хозяйству, утвержденное ре</w:t>
      </w:r>
      <w:r w:rsidRPr="008717D5">
        <w:rPr>
          <w:bCs/>
          <w:szCs w:val="28"/>
        </w:rPr>
        <w:t>шением Городской Думы Петропавловск-Камчатского городского округа от 28.11.2012 № 32-р</w:t>
      </w:r>
      <w:r>
        <w:rPr>
          <w:bCs/>
          <w:szCs w:val="28"/>
        </w:rPr>
        <w:t>»;</w:t>
      </w:r>
    </w:p>
    <w:p w:rsidR="008717D5" w:rsidRDefault="008717D5" w:rsidP="00EE7332">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szCs w:val="28"/>
        </w:rPr>
      </w:pPr>
      <w:r>
        <w:rPr>
          <w:bCs/>
          <w:szCs w:val="28"/>
        </w:rPr>
        <w:t xml:space="preserve">- </w:t>
      </w:r>
      <w:r w:rsidRPr="008717D5">
        <w:rPr>
          <w:bCs/>
          <w:szCs w:val="28"/>
        </w:rPr>
        <w:t xml:space="preserve">от 20.04.2016 № 974-р </w:t>
      </w:r>
      <w:r>
        <w:rPr>
          <w:bCs/>
          <w:szCs w:val="28"/>
        </w:rPr>
        <w:t>«</w:t>
      </w:r>
      <w:r w:rsidRPr="008717D5">
        <w:rPr>
          <w:bCs/>
          <w:szCs w:val="28"/>
        </w:rPr>
        <w:t xml:space="preserve">О внесении изменений в решение Городской Думы </w:t>
      </w:r>
      <w:proofErr w:type="gramStart"/>
      <w:r w:rsidRPr="008717D5">
        <w:rPr>
          <w:bCs/>
          <w:szCs w:val="28"/>
        </w:rPr>
        <w:t>Петропавловск-Камчатского</w:t>
      </w:r>
      <w:proofErr w:type="gramEnd"/>
      <w:r w:rsidRPr="008717D5">
        <w:rPr>
          <w:bCs/>
          <w:szCs w:val="28"/>
        </w:rPr>
        <w:t xml:space="preserve"> городского округа от 28.11.2012 № 32-р «О</w:t>
      </w:r>
      <w:r w:rsidR="001E1C57">
        <w:rPr>
          <w:bCs/>
          <w:szCs w:val="28"/>
        </w:rPr>
        <w:t xml:space="preserve"> принятии Положения о Комитете </w:t>
      </w:r>
      <w:r w:rsidRPr="008717D5">
        <w:rPr>
          <w:bCs/>
          <w:szCs w:val="28"/>
        </w:rPr>
        <w:t>Городской Думы Петропавловск-Камчатского городского округа по городскому и жилищно-коммунальному хозяйству»</w:t>
      </w:r>
      <w:r>
        <w:rPr>
          <w:bCs/>
          <w:szCs w:val="28"/>
        </w:rPr>
        <w:t>;</w:t>
      </w:r>
    </w:p>
    <w:p w:rsidR="008717D5" w:rsidRPr="008717D5" w:rsidRDefault="008717D5" w:rsidP="00EE7332">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Pr>
          <w:bCs/>
          <w:szCs w:val="28"/>
        </w:rPr>
        <w:t xml:space="preserve">- </w:t>
      </w:r>
      <w:r w:rsidR="001E1C57" w:rsidRPr="001E1C57">
        <w:rPr>
          <w:bCs/>
          <w:szCs w:val="28"/>
        </w:rPr>
        <w:t xml:space="preserve">от 26.10.2016 № 1101-р </w:t>
      </w:r>
      <w:r w:rsidR="001E1C57">
        <w:rPr>
          <w:bCs/>
          <w:szCs w:val="28"/>
        </w:rPr>
        <w:t>«</w:t>
      </w:r>
      <w:r w:rsidR="001E1C57" w:rsidRPr="001E1C57">
        <w:rPr>
          <w:bCs/>
          <w:szCs w:val="28"/>
        </w:rPr>
        <w:t>О внесении изменения в Положение</w:t>
      </w:r>
      <w:r w:rsidR="001E1C57">
        <w:rPr>
          <w:bCs/>
          <w:szCs w:val="28"/>
        </w:rPr>
        <w:t xml:space="preserve"> </w:t>
      </w:r>
      <w:r w:rsidR="001E1C57" w:rsidRPr="001E1C57">
        <w:rPr>
          <w:bCs/>
          <w:szCs w:val="28"/>
        </w:rPr>
        <w:t>о Комитете Городской Думы Петропавловск-Камчатского городского округа по городскому хозяйству, принятое решением Городской Думы Петропавловск-Камчатского городского округа от 28.11.2012 № 32-р</w:t>
      </w:r>
      <w:r w:rsidR="001E1C57">
        <w:rPr>
          <w:bCs/>
          <w:szCs w:val="28"/>
        </w:rPr>
        <w:t>».</w:t>
      </w:r>
    </w:p>
    <w:p w:rsidR="00AA11D5" w:rsidRPr="00AA11D5" w:rsidRDefault="00AA11D5" w:rsidP="00AA11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Cs w:val="28"/>
        </w:rPr>
      </w:pPr>
      <w:r w:rsidRPr="00AA11D5">
        <w:rPr>
          <w:szCs w:val="28"/>
        </w:rPr>
        <w:t>3. Настоящее решение вступает в силу со дня его подписания.</w:t>
      </w:r>
    </w:p>
    <w:p w:rsidR="005C45B6" w:rsidRDefault="005C45B6" w:rsidP="00AA11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Cs w:val="28"/>
        </w:rPr>
      </w:pPr>
    </w:p>
    <w:p w:rsidR="005C45B6" w:rsidRDefault="005C45B6" w:rsidP="00D120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Cs w:val="28"/>
        </w:rPr>
      </w:pPr>
    </w:p>
    <w:tbl>
      <w:tblPr>
        <w:tblW w:w="10456" w:type="dxa"/>
        <w:tblLook w:val="01E0" w:firstRow="1" w:lastRow="1" w:firstColumn="1" w:lastColumn="1" w:noHBand="0" w:noVBand="0"/>
      </w:tblPr>
      <w:tblGrid>
        <w:gridCol w:w="4786"/>
        <w:gridCol w:w="5670"/>
      </w:tblGrid>
      <w:tr w:rsidR="00E63892" w:rsidRPr="009F5D9F" w:rsidTr="00D70FBF">
        <w:trPr>
          <w:trHeight w:val="1051"/>
        </w:trPr>
        <w:tc>
          <w:tcPr>
            <w:tcW w:w="4786" w:type="dxa"/>
          </w:tcPr>
          <w:p w:rsidR="00E63892" w:rsidRPr="009F5D9F" w:rsidRDefault="00E63892" w:rsidP="00D70FBF">
            <w:pPr>
              <w:tabs>
                <w:tab w:val="left" w:pos="4515"/>
              </w:tabs>
              <w:ind w:right="33"/>
              <w:rPr>
                <w:szCs w:val="28"/>
              </w:rPr>
            </w:pPr>
            <w:r w:rsidRPr="009F5D9F">
              <w:rPr>
                <w:szCs w:val="28"/>
              </w:rPr>
              <w:t xml:space="preserve">Председатель Городской Думы </w:t>
            </w:r>
            <w:proofErr w:type="gramStart"/>
            <w:r w:rsidRPr="009F5D9F">
              <w:rPr>
                <w:szCs w:val="28"/>
              </w:rPr>
              <w:t>Петропавловск-Камчатского</w:t>
            </w:r>
            <w:proofErr w:type="gramEnd"/>
            <w:r w:rsidRPr="009F5D9F">
              <w:rPr>
                <w:szCs w:val="28"/>
              </w:rPr>
              <w:t xml:space="preserve"> городского округа  </w:t>
            </w:r>
          </w:p>
        </w:tc>
        <w:tc>
          <w:tcPr>
            <w:tcW w:w="5670" w:type="dxa"/>
          </w:tcPr>
          <w:p w:rsidR="00E63892" w:rsidRPr="009F5D9F" w:rsidRDefault="00E63892" w:rsidP="00D70FBF">
            <w:pPr>
              <w:jc w:val="both"/>
              <w:rPr>
                <w:szCs w:val="28"/>
              </w:rPr>
            </w:pPr>
          </w:p>
          <w:p w:rsidR="00E63892" w:rsidRPr="009F5D9F" w:rsidRDefault="00E63892" w:rsidP="00D70FBF">
            <w:pPr>
              <w:jc w:val="both"/>
              <w:rPr>
                <w:szCs w:val="28"/>
              </w:rPr>
            </w:pPr>
          </w:p>
          <w:p w:rsidR="00E63892" w:rsidRPr="009F5D9F" w:rsidRDefault="00E63892" w:rsidP="00D70FBF">
            <w:pPr>
              <w:ind w:left="3861" w:right="34" w:hanging="283"/>
              <w:jc w:val="center"/>
              <w:rPr>
                <w:szCs w:val="28"/>
              </w:rPr>
            </w:pPr>
            <w:r>
              <w:rPr>
                <w:szCs w:val="28"/>
              </w:rPr>
              <w:t xml:space="preserve">Г.В. </w:t>
            </w:r>
            <w:proofErr w:type="spellStart"/>
            <w:r>
              <w:rPr>
                <w:szCs w:val="28"/>
              </w:rPr>
              <w:t>Монахова</w:t>
            </w:r>
            <w:proofErr w:type="spellEnd"/>
            <w:r w:rsidRPr="009F5D9F">
              <w:rPr>
                <w:szCs w:val="28"/>
              </w:rPr>
              <w:t xml:space="preserve"> </w:t>
            </w:r>
          </w:p>
        </w:tc>
      </w:tr>
    </w:tbl>
    <w:p w:rsidR="005C45B6" w:rsidRDefault="005C45B6" w:rsidP="00D120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Cs w:val="28"/>
        </w:rPr>
      </w:pPr>
    </w:p>
    <w:p w:rsidR="005C45B6" w:rsidRDefault="005C45B6" w:rsidP="00D120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Cs w:val="28"/>
        </w:rPr>
      </w:pPr>
    </w:p>
    <w:p w:rsidR="005C45B6" w:rsidRDefault="005C45B6" w:rsidP="00D120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Cs w:val="28"/>
        </w:rPr>
      </w:pPr>
    </w:p>
    <w:p w:rsidR="00390611" w:rsidRDefault="00390611" w:rsidP="00D120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Cs w:val="28"/>
        </w:rPr>
      </w:pPr>
    </w:p>
    <w:p w:rsidR="00390611" w:rsidRDefault="00390611" w:rsidP="00D120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Cs w:val="28"/>
        </w:rPr>
      </w:pPr>
    </w:p>
    <w:p w:rsidR="00390611" w:rsidRDefault="00390611" w:rsidP="00D120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Cs w:val="28"/>
        </w:rPr>
      </w:pPr>
    </w:p>
    <w:p w:rsidR="00390611" w:rsidRDefault="00390611" w:rsidP="00D120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Cs w:val="28"/>
        </w:rPr>
      </w:pPr>
    </w:p>
    <w:p w:rsidR="00390611" w:rsidRDefault="00390611" w:rsidP="00D120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Cs w:val="28"/>
        </w:rPr>
      </w:pPr>
    </w:p>
    <w:p w:rsidR="00390611" w:rsidRDefault="00390611" w:rsidP="00D120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Cs w:val="28"/>
        </w:rPr>
      </w:pPr>
    </w:p>
    <w:p w:rsidR="00390611" w:rsidRDefault="00390611" w:rsidP="00D120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Cs w:val="28"/>
        </w:rPr>
      </w:pPr>
    </w:p>
    <w:p w:rsidR="00390611" w:rsidRDefault="00390611" w:rsidP="00D120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Cs w:val="28"/>
        </w:rPr>
      </w:pPr>
    </w:p>
    <w:p w:rsidR="00390611" w:rsidRDefault="00390611" w:rsidP="00D120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Cs w:val="28"/>
        </w:rPr>
      </w:pPr>
    </w:p>
    <w:p w:rsidR="00390611" w:rsidRDefault="00390611" w:rsidP="00D120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Cs w:val="28"/>
        </w:rPr>
      </w:pPr>
    </w:p>
    <w:p w:rsidR="00390611" w:rsidRDefault="00390611" w:rsidP="00D120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Cs w:val="28"/>
        </w:rPr>
      </w:pPr>
    </w:p>
    <w:p w:rsidR="00390611" w:rsidRDefault="00390611" w:rsidP="00D120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Cs w:val="28"/>
        </w:rPr>
      </w:pPr>
    </w:p>
    <w:p w:rsidR="00390611" w:rsidRDefault="00390611" w:rsidP="00D120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Cs w:val="28"/>
        </w:rPr>
      </w:pPr>
    </w:p>
    <w:p w:rsidR="00390611" w:rsidRDefault="00390611" w:rsidP="00D120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Cs w:val="28"/>
        </w:rPr>
      </w:pPr>
    </w:p>
    <w:p w:rsidR="00390611" w:rsidRDefault="00390611" w:rsidP="00D120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Cs w:val="28"/>
        </w:rPr>
      </w:pPr>
    </w:p>
    <w:p w:rsidR="00390611" w:rsidRDefault="00390611" w:rsidP="00D120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Cs w:val="28"/>
        </w:rPr>
      </w:pPr>
    </w:p>
    <w:p w:rsidR="00390611" w:rsidRDefault="00390611" w:rsidP="00D120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Cs w:val="28"/>
        </w:rPr>
      </w:pPr>
    </w:p>
    <w:p w:rsidR="00390611" w:rsidRDefault="00390611" w:rsidP="00D120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Cs w:val="28"/>
        </w:rPr>
      </w:pPr>
    </w:p>
    <w:p w:rsidR="00390611" w:rsidRDefault="00390611" w:rsidP="00D120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Cs w:val="28"/>
        </w:rPr>
      </w:pPr>
    </w:p>
    <w:p w:rsidR="00390611" w:rsidRDefault="00390611" w:rsidP="00D120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Cs w:val="28"/>
        </w:rPr>
      </w:pPr>
    </w:p>
    <w:p w:rsidR="00390611" w:rsidRDefault="00390611" w:rsidP="00D120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Cs w:val="28"/>
        </w:rPr>
      </w:pPr>
    </w:p>
    <w:p w:rsidR="00390611" w:rsidRDefault="00390611" w:rsidP="00D120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Cs w:val="28"/>
        </w:rPr>
      </w:pPr>
    </w:p>
    <w:p w:rsidR="00390611" w:rsidRDefault="00390611" w:rsidP="00D120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Cs w:val="28"/>
        </w:rPr>
      </w:pPr>
    </w:p>
    <w:p w:rsidR="00EF6BE6" w:rsidRDefault="00EF6BE6" w:rsidP="00D120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Cs w:val="28"/>
        </w:rPr>
      </w:pPr>
    </w:p>
    <w:p w:rsidR="00EF6BE6" w:rsidRDefault="00EF6BE6" w:rsidP="00D120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Cs w:val="28"/>
        </w:rPr>
      </w:pPr>
    </w:p>
    <w:p w:rsidR="00EF6BE6" w:rsidRDefault="00EF6BE6" w:rsidP="00D120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Cs w:val="28"/>
        </w:rPr>
      </w:pPr>
    </w:p>
    <w:p w:rsidR="00EF6BE6" w:rsidRDefault="00EF6BE6" w:rsidP="00D120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Cs w:val="28"/>
        </w:rPr>
      </w:pPr>
    </w:p>
    <w:p w:rsidR="00EF6BE6" w:rsidRDefault="00EF6BE6" w:rsidP="00D120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Cs w:val="28"/>
        </w:rPr>
      </w:pPr>
    </w:p>
    <w:p w:rsidR="00EF6BE6" w:rsidRDefault="00EF6BE6" w:rsidP="00E638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Cs w:val="28"/>
        </w:rPr>
      </w:pPr>
    </w:p>
    <w:p w:rsidR="005C45B6" w:rsidRPr="005C45B6" w:rsidRDefault="005C45B6" w:rsidP="005C45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sidRPr="005C45B6">
        <w:rPr>
          <w:sz w:val="24"/>
        </w:rPr>
        <w:lastRenderedPageBreak/>
        <w:t>Приложение</w:t>
      </w:r>
    </w:p>
    <w:p w:rsidR="005C45B6" w:rsidRPr="005C45B6" w:rsidRDefault="00AA11D5" w:rsidP="005C45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Pr>
          <w:sz w:val="24"/>
        </w:rPr>
        <w:t>к</w:t>
      </w:r>
      <w:r w:rsidR="005C45B6" w:rsidRPr="005C45B6">
        <w:rPr>
          <w:sz w:val="24"/>
        </w:rPr>
        <w:t xml:space="preserve"> решению Городской Думы </w:t>
      </w:r>
    </w:p>
    <w:p w:rsidR="005C45B6" w:rsidRPr="005C45B6" w:rsidRDefault="005C45B6" w:rsidP="005C45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sidRPr="005C45B6">
        <w:rPr>
          <w:sz w:val="24"/>
        </w:rPr>
        <w:t xml:space="preserve">Петропавловск-Камчатского </w:t>
      </w:r>
    </w:p>
    <w:p w:rsidR="005C45B6" w:rsidRPr="005C45B6" w:rsidRDefault="005C45B6" w:rsidP="005C45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sidRPr="005C45B6">
        <w:rPr>
          <w:sz w:val="24"/>
        </w:rPr>
        <w:t xml:space="preserve">городского округа </w:t>
      </w:r>
    </w:p>
    <w:p w:rsidR="005C45B6" w:rsidRPr="005C45B6" w:rsidRDefault="001E1C57" w:rsidP="005C45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Pr>
          <w:sz w:val="24"/>
        </w:rPr>
        <w:t xml:space="preserve">от </w:t>
      </w:r>
      <w:r w:rsidR="00EF6BE6">
        <w:rPr>
          <w:sz w:val="24"/>
        </w:rPr>
        <w:t>28.12.2017</w:t>
      </w:r>
      <w:r>
        <w:rPr>
          <w:sz w:val="24"/>
        </w:rPr>
        <w:t xml:space="preserve"> </w:t>
      </w:r>
      <w:r w:rsidR="005C45B6" w:rsidRPr="005C45B6">
        <w:rPr>
          <w:sz w:val="24"/>
        </w:rPr>
        <w:t>№</w:t>
      </w:r>
      <w:r w:rsidR="00EF6BE6">
        <w:rPr>
          <w:sz w:val="24"/>
        </w:rPr>
        <w:t xml:space="preserve"> 77-р</w:t>
      </w:r>
    </w:p>
    <w:p w:rsidR="005C45B6" w:rsidRDefault="005C45B6" w:rsidP="00D120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Cs w:val="28"/>
        </w:rPr>
      </w:pPr>
    </w:p>
    <w:p w:rsidR="005C45B6" w:rsidRPr="005C45B6" w:rsidRDefault="005C45B6" w:rsidP="00D120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szCs w:val="28"/>
        </w:rPr>
      </w:pPr>
      <w:r w:rsidRPr="005C45B6">
        <w:rPr>
          <w:b/>
          <w:szCs w:val="28"/>
        </w:rPr>
        <w:t>ПОЛОЖЕНИЕ</w:t>
      </w:r>
    </w:p>
    <w:p w:rsidR="005C45B6" w:rsidRPr="005C45B6" w:rsidRDefault="005C45B6" w:rsidP="005C45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szCs w:val="28"/>
        </w:rPr>
      </w:pPr>
      <w:r w:rsidRPr="005C45B6">
        <w:rPr>
          <w:b/>
          <w:szCs w:val="28"/>
        </w:rPr>
        <w:t>о Комитете Городской Думы</w:t>
      </w:r>
    </w:p>
    <w:p w:rsidR="005C45B6" w:rsidRPr="005C45B6" w:rsidRDefault="005C45B6" w:rsidP="005C45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szCs w:val="28"/>
        </w:rPr>
      </w:pPr>
      <w:r w:rsidRPr="005C45B6">
        <w:rPr>
          <w:b/>
          <w:szCs w:val="28"/>
        </w:rPr>
        <w:t>Петропавловск-Камчатского городского округа</w:t>
      </w:r>
    </w:p>
    <w:p w:rsidR="005C45B6" w:rsidRPr="005C45B6" w:rsidRDefault="00D66449" w:rsidP="00D664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szCs w:val="28"/>
        </w:rPr>
      </w:pPr>
      <w:r>
        <w:rPr>
          <w:b/>
          <w:szCs w:val="28"/>
        </w:rPr>
        <w:t>по</w:t>
      </w:r>
      <w:r w:rsidRPr="00D66449">
        <w:rPr>
          <w:b/>
          <w:bCs/>
          <w:szCs w:val="28"/>
        </w:rPr>
        <w:t xml:space="preserve"> городскому и жилищно-коммунальному хозяйству</w:t>
      </w:r>
    </w:p>
    <w:p w:rsidR="005C45B6" w:rsidRDefault="005C45B6" w:rsidP="00D120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Cs w:val="28"/>
        </w:rPr>
      </w:pPr>
    </w:p>
    <w:p w:rsidR="00BA1035" w:rsidRPr="00B45C88" w:rsidRDefault="00BA1035" w:rsidP="00B45C88">
      <w:pPr>
        <w:pStyle w:val="a8"/>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Cs w:val="28"/>
        </w:rPr>
      </w:pPr>
      <w:r w:rsidRPr="00B45C88">
        <w:rPr>
          <w:b/>
          <w:szCs w:val="28"/>
        </w:rPr>
        <w:t>Общие положения</w:t>
      </w:r>
    </w:p>
    <w:p w:rsidR="00B45C88" w:rsidRPr="00B45C88" w:rsidRDefault="00B45C88" w:rsidP="00B45C88">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69"/>
        <w:rPr>
          <w:b/>
          <w:szCs w:val="28"/>
        </w:rPr>
      </w:pPr>
    </w:p>
    <w:p w:rsidR="001E1C57" w:rsidRDefault="00BA1035" w:rsidP="00BA10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A1035">
        <w:rPr>
          <w:szCs w:val="28"/>
        </w:rPr>
        <w:t xml:space="preserve">1.1. Комитет Городской Думы Петропавловск-Камчатского городского округа </w:t>
      </w:r>
      <w:r w:rsidR="001A5593" w:rsidRPr="001A5593">
        <w:rPr>
          <w:bCs/>
          <w:szCs w:val="28"/>
        </w:rPr>
        <w:t>по городскому и жилищно-коммунальному хозяйству</w:t>
      </w:r>
      <w:r w:rsidR="001A5593" w:rsidRPr="001A5593">
        <w:rPr>
          <w:szCs w:val="28"/>
        </w:rPr>
        <w:t xml:space="preserve"> </w:t>
      </w:r>
      <w:r w:rsidR="00390611">
        <w:rPr>
          <w:szCs w:val="28"/>
        </w:rPr>
        <w:t>(далее -</w:t>
      </w:r>
      <w:r w:rsidRPr="00BA1035">
        <w:rPr>
          <w:szCs w:val="28"/>
        </w:rPr>
        <w:t xml:space="preserve"> Комитет) образован на основании решения Городской Думы от </w:t>
      </w:r>
      <w:r w:rsidRPr="00BA1035">
        <w:rPr>
          <w:bCs/>
          <w:szCs w:val="28"/>
        </w:rPr>
        <w:t xml:space="preserve">04.10.2017 № 1-р </w:t>
      </w:r>
      <w:r w:rsidR="001E1C57" w:rsidRPr="001E1C57">
        <w:rPr>
          <w:bCs/>
          <w:szCs w:val="28"/>
        </w:rPr>
        <w:t>«Об утверждении структуры Городской Думы Петропавловск-Камчатского городского округа шестого</w:t>
      </w:r>
      <w:r w:rsidR="001E1C57">
        <w:rPr>
          <w:bCs/>
          <w:szCs w:val="28"/>
        </w:rPr>
        <w:t xml:space="preserve"> созыва» </w:t>
      </w:r>
      <w:r w:rsidRPr="00BA1035">
        <w:rPr>
          <w:szCs w:val="28"/>
        </w:rPr>
        <w:t xml:space="preserve">и является постоянным органом Городской Думы Петропавловск-Камчатского городского округа </w:t>
      </w:r>
      <w:r w:rsidR="00390611">
        <w:rPr>
          <w:szCs w:val="28"/>
        </w:rPr>
        <w:t>(далее -</w:t>
      </w:r>
      <w:r w:rsidRPr="00BA1035">
        <w:rPr>
          <w:szCs w:val="28"/>
        </w:rPr>
        <w:t xml:space="preserve"> Городская Дума), действующим </w:t>
      </w:r>
      <w:r w:rsidR="001E1C57">
        <w:rPr>
          <w:szCs w:val="28"/>
        </w:rPr>
        <w:br/>
      </w:r>
      <w:r w:rsidRPr="00BA1035">
        <w:rPr>
          <w:szCs w:val="28"/>
        </w:rPr>
        <w:t xml:space="preserve">на </w:t>
      </w:r>
      <w:r w:rsidR="00D66449">
        <w:rPr>
          <w:szCs w:val="28"/>
        </w:rPr>
        <w:t xml:space="preserve">принципах </w:t>
      </w:r>
      <w:r w:rsidR="001E1C57">
        <w:rPr>
          <w:szCs w:val="28"/>
        </w:rPr>
        <w:t>свободы обсуждения, гласности</w:t>
      </w:r>
      <w:r w:rsidRPr="00BA1035">
        <w:rPr>
          <w:szCs w:val="28"/>
        </w:rPr>
        <w:t xml:space="preserve">. Комитет образуется на срок полномочий Городской Думы </w:t>
      </w:r>
      <w:r>
        <w:rPr>
          <w:szCs w:val="28"/>
        </w:rPr>
        <w:t>шестого</w:t>
      </w:r>
      <w:r w:rsidRPr="00BA1035">
        <w:rPr>
          <w:szCs w:val="28"/>
        </w:rPr>
        <w:t xml:space="preserve"> созыва. </w:t>
      </w:r>
    </w:p>
    <w:p w:rsidR="00BA1035" w:rsidRPr="00BA1035" w:rsidRDefault="00BA1035" w:rsidP="00BA10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A1035">
        <w:rPr>
          <w:szCs w:val="28"/>
        </w:rPr>
        <w:t>1.2. В своей деятельности Комитет руководствуется законодательством Российской Федерации и Камчатского края, Уставом Петропавловск-Камчатского</w:t>
      </w:r>
      <w:r w:rsidR="00390611">
        <w:rPr>
          <w:szCs w:val="28"/>
        </w:rPr>
        <w:t xml:space="preserve"> городского округа (далее - </w:t>
      </w:r>
      <w:r w:rsidRPr="00BA1035">
        <w:rPr>
          <w:szCs w:val="28"/>
        </w:rPr>
        <w:t>Устав городского округа), Регламентом Городской Думы Петропавловск-Камчат</w:t>
      </w:r>
      <w:r w:rsidR="00390611">
        <w:rPr>
          <w:szCs w:val="28"/>
        </w:rPr>
        <w:t>ского городского округа (далее -</w:t>
      </w:r>
      <w:r w:rsidRPr="00BA1035">
        <w:rPr>
          <w:szCs w:val="28"/>
        </w:rPr>
        <w:t xml:space="preserve"> Регламент Городской Думы), настоящим Положением, иными муниципальными правовыми актами Петропавловск-Камчатского городского округа, поручениями председателя Городской Думы и заместителей председателя Городской Думы согласно распределению обязанностей.</w:t>
      </w:r>
    </w:p>
    <w:p w:rsidR="00BA1035" w:rsidRPr="00BA1035" w:rsidRDefault="00BA1035" w:rsidP="00BA10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A1035">
        <w:rPr>
          <w:szCs w:val="28"/>
        </w:rPr>
        <w:t xml:space="preserve">1.3. Включение в состав Комитета (исключение из состава Комитета) депутатов Городской Думы осуществляется решением Городской Думы, принимаемым большинством голосов от числа депутатов Городской Думы, присутствующих на заседании Городской Думы, на </w:t>
      </w:r>
      <w:r w:rsidR="001E1C57">
        <w:rPr>
          <w:szCs w:val="28"/>
        </w:rPr>
        <w:t>основании письменного заявления депутата Городской Думы.</w:t>
      </w:r>
    </w:p>
    <w:p w:rsidR="005C45B6" w:rsidRDefault="005C45B6" w:rsidP="00D120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Cs w:val="28"/>
        </w:rPr>
      </w:pPr>
    </w:p>
    <w:p w:rsidR="008B742D" w:rsidRPr="008B742D" w:rsidRDefault="008B742D" w:rsidP="00D120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szCs w:val="28"/>
        </w:rPr>
      </w:pPr>
      <w:r w:rsidRPr="008B742D">
        <w:rPr>
          <w:b/>
          <w:szCs w:val="28"/>
        </w:rPr>
        <w:t>2. Предметы ведения Комитета</w:t>
      </w:r>
    </w:p>
    <w:p w:rsidR="008B742D" w:rsidRDefault="008B742D" w:rsidP="00515B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Cs w:val="28"/>
        </w:rPr>
      </w:pPr>
    </w:p>
    <w:p w:rsidR="00515BE7" w:rsidRPr="00515BE7" w:rsidRDefault="00515BE7" w:rsidP="00515B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515BE7">
        <w:rPr>
          <w:szCs w:val="28"/>
        </w:rPr>
        <w:t>2.1. В ведении Комитета находятся вопросы, связанные с:</w:t>
      </w:r>
    </w:p>
    <w:p w:rsidR="001A5593" w:rsidRPr="001E1C57" w:rsidRDefault="001A5593" w:rsidP="001A5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1E1C57">
        <w:rPr>
          <w:szCs w:val="28"/>
        </w:rPr>
        <w:t xml:space="preserve">2.1.1 организацией в границах </w:t>
      </w:r>
      <w:r w:rsidR="004C154D">
        <w:rPr>
          <w:szCs w:val="28"/>
        </w:rPr>
        <w:t xml:space="preserve">Петропавловск-Камчатского </w:t>
      </w:r>
      <w:r w:rsidRPr="001E1C57">
        <w:rPr>
          <w:szCs w:val="28"/>
        </w:rPr>
        <w:t>городского округа</w:t>
      </w:r>
      <w:r w:rsidR="004C154D">
        <w:rPr>
          <w:szCs w:val="28"/>
        </w:rPr>
        <w:t xml:space="preserve"> (далее – городской округ)</w:t>
      </w:r>
      <w:r w:rsidRPr="001E1C57">
        <w:rPr>
          <w:szCs w:val="28"/>
        </w:rPr>
        <w:t xml:space="preserve"> электро-, тепло-, газо- и водоснабжения населения, водоотведения, снабжения населения топливом;</w:t>
      </w:r>
    </w:p>
    <w:p w:rsidR="001A5593" w:rsidRDefault="001A5593" w:rsidP="001A5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1E1C57">
        <w:rPr>
          <w:szCs w:val="28"/>
        </w:rPr>
        <w:t>2.1.2 дорожной деятельностью в отношении автомобильных дорог местного значения в границах городского округа и обеспечением безопасности дорожного движения на них, включая создание и обеспечение функционирования парковок (парковочных мест), осуществлением муниципального контроля за сохранностью автомобильных дорог местного значения в границах городского округа, а также осуществлением иных полномочий в области использования автомобильных дорог и осуществлением дорожной деятельности в соответствии с законодательством Российской Федерации;</w:t>
      </w:r>
    </w:p>
    <w:p w:rsidR="004C154D" w:rsidRPr="004C154D" w:rsidRDefault="004C154D" w:rsidP="004C15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Pr>
          <w:szCs w:val="28"/>
        </w:rPr>
        <w:lastRenderedPageBreak/>
        <w:t>2.1.3</w:t>
      </w:r>
      <w:r w:rsidRPr="004C154D">
        <w:rPr>
          <w:szCs w:val="28"/>
        </w:rPr>
        <w:t xml:space="preserve"> </w:t>
      </w:r>
      <w:r w:rsidR="00A204E4">
        <w:rPr>
          <w:szCs w:val="28"/>
        </w:rPr>
        <w:t>с участием в предупреждении</w:t>
      </w:r>
      <w:r w:rsidR="00B45C88">
        <w:rPr>
          <w:szCs w:val="28"/>
        </w:rPr>
        <w:t xml:space="preserve"> и ликвидацией</w:t>
      </w:r>
      <w:r w:rsidRPr="004C154D">
        <w:rPr>
          <w:szCs w:val="28"/>
        </w:rPr>
        <w:t xml:space="preserve"> последствий чрезвычайных ситуаций в границах городского округа;</w:t>
      </w:r>
    </w:p>
    <w:p w:rsidR="001A5593" w:rsidRPr="001E1C57" w:rsidRDefault="004C154D" w:rsidP="001A5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Pr>
          <w:szCs w:val="28"/>
        </w:rPr>
        <w:t>2.1.4</w:t>
      </w:r>
      <w:r w:rsidR="001A5593" w:rsidRPr="001E1C57">
        <w:rPr>
          <w:szCs w:val="28"/>
        </w:rPr>
        <w:t xml:space="preserve"> </w:t>
      </w:r>
      <w:r w:rsidR="00A204E4">
        <w:rPr>
          <w:szCs w:val="28"/>
        </w:rPr>
        <w:t>созданием условий для предоставления</w:t>
      </w:r>
      <w:r w:rsidR="001A5593" w:rsidRPr="001E1C57">
        <w:rPr>
          <w:szCs w:val="28"/>
        </w:rPr>
        <w:t xml:space="preserve"> транспортных услуг населению </w:t>
      </w:r>
      <w:r w:rsidR="00A204E4">
        <w:rPr>
          <w:szCs w:val="28"/>
        </w:rPr>
        <w:br/>
      </w:r>
      <w:r w:rsidR="001A5593" w:rsidRPr="001E1C57">
        <w:rPr>
          <w:szCs w:val="28"/>
        </w:rPr>
        <w:t xml:space="preserve">и </w:t>
      </w:r>
      <w:r w:rsidR="00A204E4">
        <w:rPr>
          <w:szCs w:val="28"/>
        </w:rPr>
        <w:t>организацией транспортного</w:t>
      </w:r>
      <w:r w:rsidR="00B45C88">
        <w:rPr>
          <w:szCs w:val="28"/>
        </w:rPr>
        <w:t xml:space="preserve"> обслуживанием</w:t>
      </w:r>
      <w:r w:rsidR="001A5593" w:rsidRPr="001E1C57">
        <w:rPr>
          <w:szCs w:val="28"/>
        </w:rPr>
        <w:t xml:space="preserve"> населения в границах городского округа;</w:t>
      </w:r>
    </w:p>
    <w:p w:rsidR="001A5593" w:rsidRPr="001E1C57" w:rsidRDefault="004C154D" w:rsidP="001A5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Pr>
          <w:szCs w:val="28"/>
        </w:rPr>
        <w:t>2.1.5</w:t>
      </w:r>
      <w:r w:rsidR="001A5593" w:rsidRPr="001E1C57">
        <w:rPr>
          <w:szCs w:val="28"/>
        </w:rPr>
        <w:t xml:space="preserve"> </w:t>
      </w:r>
      <w:r w:rsidR="00A204E4">
        <w:rPr>
          <w:szCs w:val="28"/>
        </w:rPr>
        <w:t>организацией ритуальных</w:t>
      </w:r>
      <w:r w:rsidR="001A5593" w:rsidRPr="001E1C57">
        <w:rPr>
          <w:szCs w:val="28"/>
        </w:rPr>
        <w:t xml:space="preserve"> услуг и содержанием мест захоронения;</w:t>
      </w:r>
    </w:p>
    <w:p w:rsidR="00845DAB" w:rsidRPr="001E1C57" w:rsidRDefault="001A5593" w:rsidP="00845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1E1C57">
        <w:rPr>
          <w:szCs w:val="28"/>
        </w:rPr>
        <w:t>2.1.</w:t>
      </w:r>
      <w:r w:rsidR="004C154D">
        <w:rPr>
          <w:szCs w:val="28"/>
        </w:rPr>
        <w:t>6</w:t>
      </w:r>
      <w:r w:rsidRPr="001E1C57">
        <w:rPr>
          <w:szCs w:val="28"/>
        </w:rPr>
        <w:t xml:space="preserve"> </w:t>
      </w:r>
      <w:r w:rsidR="00A204E4">
        <w:rPr>
          <w:szCs w:val="28"/>
        </w:rPr>
        <w:t>организацией деятельности</w:t>
      </w:r>
      <w:r w:rsidR="00845DAB" w:rsidRPr="001E1C57">
        <w:rPr>
          <w:szCs w:val="28"/>
        </w:rPr>
        <w:t xml:space="preserve"> по сбору (в том числе раздельному сбору), транспортированию, обработке, утилизации, обезвреживанию, захоронению твердых коммунальных отходов;</w:t>
      </w:r>
    </w:p>
    <w:p w:rsidR="00845DAB" w:rsidRDefault="004C154D" w:rsidP="00845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Pr>
          <w:szCs w:val="28"/>
        </w:rPr>
        <w:t>2.1.7</w:t>
      </w:r>
      <w:r w:rsidR="001A5593" w:rsidRPr="001E1C57">
        <w:rPr>
          <w:szCs w:val="28"/>
        </w:rPr>
        <w:t xml:space="preserve"> </w:t>
      </w:r>
      <w:r w:rsidR="00A204E4">
        <w:rPr>
          <w:szCs w:val="28"/>
        </w:rPr>
        <w:t xml:space="preserve">утверждением </w:t>
      </w:r>
      <w:r w:rsidR="00845DAB" w:rsidRPr="001E1C57">
        <w:rPr>
          <w:szCs w:val="28"/>
        </w:rPr>
        <w:t xml:space="preserve">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w:t>
      </w:r>
      <w:r w:rsidR="00B45C88">
        <w:rPr>
          <w:szCs w:val="28"/>
        </w:rPr>
        <w:br/>
      </w:r>
      <w:r w:rsidR="00845DAB" w:rsidRPr="001E1C57">
        <w:rPr>
          <w:szCs w:val="28"/>
        </w:rPr>
        <w:t xml:space="preserve">к внешнему виду фасадов и ограждений соответствующих зданий и сооружений, </w:t>
      </w:r>
      <w:r w:rsidR="00A204E4">
        <w:rPr>
          <w:szCs w:val="28"/>
        </w:rPr>
        <w:t xml:space="preserve">перечнем </w:t>
      </w:r>
      <w:r w:rsidR="00845DAB" w:rsidRPr="001E1C57">
        <w:rPr>
          <w:szCs w:val="28"/>
        </w:rPr>
        <w:t>работ</w:t>
      </w:r>
      <w:r w:rsidR="00A204E4">
        <w:rPr>
          <w:szCs w:val="28"/>
        </w:rPr>
        <w:t xml:space="preserve"> </w:t>
      </w:r>
      <w:r w:rsidR="00845DAB" w:rsidRPr="001E1C57">
        <w:rPr>
          <w:szCs w:val="28"/>
        </w:rPr>
        <w:t xml:space="preserve">по благоустройству и периодичность их выполнения; </w:t>
      </w:r>
      <w:r w:rsidR="00A204E4">
        <w:rPr>
          <w:szCs w:val="28"/>
        </w:rPr>
        <w:t>установлением порядка</w:t>
      </w:r>
      <w:r w:rsidR="00845DAB" w:rsidRPr="001E1C57">
        <w:rPr>
          <w:szCs w:val="28"/>
        </w:rPr>
        <w:t xml:space="preserve"> участия собственников зданий (помещений в них) </w:t>
      </w:r>
      <w:r w:rsidR="00A204E4">
        <w:rPr>
          <w:szCs w:val="28"/>
        </w:rPr>
        <w:br/>
      </w:r>
      <w:r w:rsidR="00845DAB" w:rsidRPr="001E1C57">
        <w:rPr>
          <w:szCs w:val="28"/>
        </w:rPr>
        <w:t xml:space="preserve">и сооружений в благоустройстве прилегающих территорий; </w:t>
      </w:r>
      <w:r w:rsidR="00A204E4">
        <w:rPr>
          <w:szCs w:val="28"/>
        </w:rPr>
        <w:t>организацией благоустройства</w:t>
      </w:r>
      <w:r w:rsidR="00845DAB" w:rsidRPr="001E1C57">
        <w:rPr>
          <w:szCs w:val="28"/>
        </w:rPr>
        <w:t xml:space="preserve">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w:t>
      </w:r>
      <w:r w:rsidR="00B45C88">
        <w:rPr>
          <w:szCs w:val="28"/>
        </w:rPr>
        <w:t>ных форм), а также использованием, охраной, защитой, воспроизводством</w:t>
      </w:r>
      <w:r w:rsidR="00845DAB" w:rsidRPr="001E1C57">
        <w:rPr>
          <w:szCs w:val="28"/>
        </w:rPr>
        <w:t xml:space="preserve"> городских лесов, лесов особо охраняемых природных территорий, расположенных в границах городского округа;</w:t>
      </w:r>
    </w:p>
    <w:p w:rsidR="004C154D" w:rsidRDefault="004C154D" w:rsidP="004C15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Pr>
          <w:szCs w:val="28"/>
        </w:rPr>
        <w:t>2.1.8</w:t>
      </w:r>
      <w:r w:rsidRPr="004C154D">
        <w:rPr>
          <w:szCs w:val="28"/>
        </w:rPr>
        <w:t xml:space="preserve"> </w:t>
      </w:r>
      <w:r w:rsidR="00A204E4">
        <w:rPr>
          <w:szCs w:val="28"/>
        </w:rPr>
        <w:t>созданием условий</w:t>
      </w:r>
      <w:r w:rsidRPr="004C154D">
        <w:rPr>
          <w:szCs w:val="28"/>
        </w:rPr>
        <w:t xml:space="preserve"> для массового отдыха жителей городского округа </w:t>
      </w:r>
      <w:r w:rsidR="00B45C88">
        <w:rPr>
          <w:szCs w:val="28"/>
        </w:rPr>
        <w:br/>
        <w:t>и организацией</w:t>
      </w:r>
      <w:r w:rsidRPr="004C154D">
        <w:rPr>
          <w:szCs w:val="28"/>
        </w:rPr>
        <w:t xml:space="preserve"> обустройства мест массового отдыха населения;</w:t>
      </w:r>
    </w:p>
    <w:p w:rsidR="00695E7E" w:rsidRPr="00695E7E" w:rsidRDefault="00695E7E" w:rsidP="00695E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Pr>
          <w:szCs w:val="28"/>
        </w:rPr>
        <w:t xml:space="preserve">2.1.9 </w:t>
      </w:r>
      <w:r w:rsidRPr="00695E7E">
        <w:rPr>
          <w:szCs w:val="28"/>
        </w:rPr>
        <w:t>присвоение</w:t>
      </w:r>
      <w:r>
        <w:rPr>
          <w:szCs w:val="28"/>
        </w:rPr>
        <w:t>м</w:t>
      </w:r>
      <w:r w:rsidRPr="00695E7E">
        <w:rPr>
          <w:szCs w:val="28"/>
        </w:rPr>
        <w:t xml:space="preserve"> адресов объектам адресации, изменение</w:t>
      </w:r>
      <w:r>
        <w:rPr>
          <w:szCs w:val="28"/>
        </w:rPr>
        <w:t>м</w:t>
      </w:r>
      <w:r w:rsidRPr="00695E7E">
        <w:rPr>
          <w:szCs w:val="28"/>
        </w:rPr>
        <w:t>, аннулирование</w:t>
      </w:r>
      <w:r>
        <w:rPr>
          <w:szCs w:val="28"/>
        </w:rPr>
        <w:t>м</w:t>
      </w:r>
      <w:r w:rsidRPr="00695E7E">
        <w:rPr>
          <w:szCs w:val="28"/>
        </w:rPr>
        <w:t xml:space="preserve"> адресов, присвоение</w:t>
      </w:r>
      <w:r>
        <w:rPr>
          <w:szCs w:val="28"/>
        </w:rPr>
        <w:t>м</w:t>
      </w:r>
      <w:r w:rsidRPr="00695E7E">
        <w:rPr>
          <w:szCs w:val="28"/>
        </w:rPr>
        <w:t xml:space="preserve"> наименований элементам улично-дорожной сети </w:t>
      </w:r>
      <w:r w:rsidRPr="00695E7E">
        <w:rPr>
          <w:szCs w:val="28"/>
        </w:rPr>
        <w:br/>
        <w:t>(за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w:t>
      </w:r>
      <w:r>
        <w:rPr>
          <w:szCs w:val="28"/>
        </w:rPr>
        <w:t>м</w:t>
      </w:r>
      <w:r w:rsidRPr="00695E7E">
        <w:rPr>
          <w:szCs w:val="28"/>
        </w:rPr>
        <w:t>, аннулирование</w:t>
      </w:r>
      <w:r>
        <w:rPr>
          <w:szCs w:val="28"/>
        </w:rPr>
        <w:t>м</w:t>
      </w:r>
      <w:r w:rsidRPr="00695E7E">
        <w:rPr>
          <w:szCs w:val="28"/>
        </w:rPr>
        <w:t xml:space="preserve"> таких наименований, размещение</w:t>
      </w:r>
      <w:r>
        <w:rPr>
          <w:szCs w:val="28"/>
        </w:rPr>
        <w:t>м</w:t>
      </w:r>
      <w:r w:rsidRPr="00695E7E">
        <w:rPr>
          <w:szCs w:val="28"/>
        </w:rPr>
        <w:t xml:space="preserve"> информации в государственном адресном реестре;</w:t>
      </w:r>
    </w:p>
    <w:p w:rsidR="004C154D" w:rsidRPr="004C154D" w:rsidRDefault="00695E7E" w:rsidP="004C15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Pr>
          <w:szCs w:val="28"/>
        </w:rPr>
        <w:t>2.1.10</w:t>
      </w:r>
      <w:r w:rsidR="004C154D" w:rsidRPr="004C154D">
        <w:rPr>
          <w:szCs w:val="28"/>
        </w:rPr>
        <w:t xml:space="preserve"> </w:t>
      </w:r>
      <w:r w:rsidR="00A204E4">
        <w:rPr>
          <w:szCs w:val="28"/>
        </w:rPr>
        <w:t>организацией и осуществлением мероприятий</w:t>
      </w:r>
      <w:r w:rsidR="004C154D" w:rsidRPr="004C154D">
        <w:rPr>
          <w:szCs w:val="28"/>
        </w:rPr>
        <w:t xml:space="preserve">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w:t>
      </w:r>
      <w:r w:rsidR="00B45C88">
        <w:rPr>
          <w:szCs w:val="28"/>
        </w:rPr>
        <w:t>м</w:t>
      </w:r>
      <w:r w:rsidR="004C154D" w:rsidRPr="004C154D">
        <w:rPr>
          <w:szCs w:val="28"/>
        </w:rPr>
        <w:t xml:space="preserve"> и содержание</w:t>
      </w:r>
      <w:r w:rsidR="00B45C88">
        <w:rPr>
          <w:szCs w:val="28"/>
        </w:rPr>
        <w:t>м</w:t>
      </w:r>
      <w:r w:rsidR="004C154D" w:rsidRPr="004C154D">
        <w:rPr>
          <w:szCs w:val="28"/>
        </w:rPr>
        <w:t xml:space="preserve"> в целях гражданской обороны запасов материально-технических, продовольственных, медицинских и иных средств;</w:t>
      </w:r>
    </w:p>
    <w:p w:rsidR="001A5593" w:rsidRPr="001E1C57" w:rsidRDefault="00695E7E" w:rsidP="001A5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Pr>
          <w:szCs w:val="28"/>
        </w:rPr>
        <w:t>2.1.11</w:t>
      </w:r>
      <w:r w:rsidR="001A5593" w:rsidRPr="001E1C57">
        <w:rPr>
          <w:szCs w:val="28"/>
        </w:rPr>
        <w:t xml:space="preserve"> </w:t>
      </w:r>
      <w:r w:rsidR="00A204E4">
        <w:rPr>
          <w:szCs w:val="28"/>
        </w:rPr>
        <w:t>осуществлением мероприятий</w:t>
      </w:r>
      <w:r w:rsidR="001A5593" w:rsidRPr="001E1C57">
        <w:rPr>
          <w:szCs w:val="28"/>
        </w:rPr>
        <w:t xml:space="preserve"> по обеспечению безопасности людей</w:t>
      </w:r>
      <w:r w:rsidR="00B45C88">
        <w:rPr>
          <w:szCs w:val="28"/>
        </w:rPr>
        <w:t xml:space="preserve"> </w:t>
      </w:r>
      <w:r w:rsidR="00A204E4">
        <w:rPr>
          <w:szCs w:val="28"/>
        </w:rPr>
        <w:br/>
      </w:r>
      <w:r w:rsidR="001A5593" w:rsidRPr="001E1C57">
        <w:rPr>
          <w:szCs w:val="28"/>
        </w:rPr>
        <w:t>на водных объектах, охране их жизни и здоровья;</w:t>
      </w:r>
    </w:p>
    <w:p w:rsidR="001A5593" w:rsidRPr="001E1C57" w:rsidRDefault="00695E7E" w:rsidP="001A5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Pr>
          <w:szCs w:val="28"/>
        </w:rPr>
        <w:t>2.1.12</w:t>
      </w:r>
      <w:r w:rsidR="001A5593" w:rsidRPr="001E1C57">
        <w:rPr>
          <w:szCs w:val="28"/>
        </w:rPr>
        <w:t xml:space="preserve"> осуществлением в пределах, установленных водным законодательством Российской Федерации, полномочий собственника водных объектов, установлением правил использования водных объектов общего пользования для личных и бытовых нужд и информированием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A5593" w:rsidRDefault="00695E7E" w:rsidP="001A5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Pr>
          <w:szCs w:val="28"/>
        </w:rPr>
        <w:t>2.1.13</w:t>
      </w:r>
      <w:r w:rsidR="001A5593" w:rsidRPr="001E1C57">
        <w:rPr>
          <w:szCs w:val="28"/>
        </w:rPr>
        <w:t xml:space="preserve"> </w:t>
      </w:r>
      <w:r w:rsidR="00A204E4">
        <w:rPr>
          <w:szCs w:val="28"/>
        </w:rPr>
        <w:t>осуществлением муниципального лесного контроля</w:t>
      </w:r>
      <w:r>
        <w:rPr>
          <w:szCs w:val="28"/>
        </w:rPr>
        <w:t>.</w:t>
      </w:r>
    </w:p>
    <w:p w:rsidR="00B45C88" w:rsidRPr="00B45C88" w:rsidRDefault="00B45C88" w:rsidP="00B45C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45C88">
        <w:rPr>
          <w:szCs w:val="28"/>
        </w:rPr>
        <w:lastRenderedPageBreak/>
        <w:t xml:space="preserve">2.2. В ведении Комитета находятся и </w:t>
      </w:r>
      <w:r w:rsidR="004267DB">
        <w:rPr>
          <w:szCs w:val="28"/>
        </w:rPr>
        <w:t>иные вопросы в сфере</w:t>
      </w:r>
      <w:r w:rsidRPr="00B45C88">
        <w:rPr>
          <w:szCs w:val="28"/>
        </w:rPr>
        <w:t xml:space="preserve"> </w:t>
      </w:r>
      <w:r>
        <w:rPr>
          <w:szCs w:val="28"/>
        </w:rPr>
        <w:t xml:space="preserve">городского </w:t>
      </w:r>
      <w:r>
        <w:rPr>
          <w:szCs w:val="28"/>
        </w:rPr>
        <w:br/>
        <w:t>и жилищно-коммунального хозяйства</w:t>
      </w:r>
      <w:r w:rsidRPr="00B45C88">
        <w:rPr>
          <w:szCs w:val="28"/>
        </w:rPr>
        <w:t>, находящиеся в полномочиях органов местного самоуправления городского округа.</w:t>
      </w:r>
    </w:p>
    <w:p w:rsidR="00695E7E" w:rsidRDefault="00695E7E" w:rsidP="001E1C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szCs w:val="28"/>
        </w:rPr>
      </w:pPr>
    </w:p>
    <w:p w:rsidR="001E1C57" w:rsidRDefault="001E1C57" w:rsidP="001E1C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szCs w:val="28"/>
        </w:rPr>
      </w:pPr>
      <w:r w:rsidRPr="001E1C57">
        <w:rPr>
          <w:b/>
          <w:szCs w:val="28"/>
        </w:rPr>
        <w:t>3. Функции Комитета</w:t>
      </w:r>
    </w:p>
    <w:p w:rsidR="004C154D" w:rsidRPr="001E1C57" w:rsidRDefault="004C154D" w:rsidP="001E1C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szCs w:val="28"/>
        </w:rPr>
      </w:pPr>
    </w:p>
    <w:p w:rsidR="001E1C57" w:rsidRPr="001E1C57" w:rsidRDefault="001E1C57" w:rsidP="001E1C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1E1C57">
        <w:rPr>
          <w:szCs w:val="28"/>
        </w:rPr>
        <w:t>3.1. Комитет по вопросам, отнесенным к его ведению, осуществляет следующие функции:</w:t>
      </w:r>
    </w:p>
    <w:p w:rsidR="001E1C57" w:rsidRPr="001E1C57" w:rsidRDefault="001E1C57" w:rsidP="001E1C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1E1C57">
        <w:rPr>
          <w:szCs w:val="28"/>
        </w:rPr>
        <w:t>3.1.1 участвует в подготовке и предварительном рассмотрении проектов правовых актов Городской Думы, других вопросов, включаемых в повестки заседания Комитета, сессии Городской Думы;</w:t>
      </w:r>
    </w:p>
    <w:p w:rsidR="001E1C57" w:rsidRPr="001E1C57" w:rsidRDefault="001E1C57" w:rsidP="001E1C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1E1C57">
        <w:rPr>
          <w:szCs w:val="28"/>
        </w:rPr>
        <w:t xml:space="preserve">3.1.2 вносит предложения по формированию плана работы Городской Думы </w:t>
      </w:r>
      <w:r w:rsidRPr="001E1C57">
        <w:rPr>
          <w:szCs w:val="28"/>
        </w:rPr>
        <w:br/>
        <w:t>и проекта повестки сессии Городской Думы;</w:t>
      </w:r>
    </w:p>
    <w:p w:rsidR="001E1C57" w:rsidRPr="001E1C57" w:rsidRDefault="001E1C57" w:rsidP="001E1C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1E1C57">
        <w:rPr>
          <w:szCs w:val="28"/>
        </w:rPr>
        <w:t>3.1.3 дает рекомендации по внесению изменений в муниципальные правовые акты городского округа;</w:t>
      </w:r>
    </w:p>
    <w:p w:rsidR="001E1C57" w:rsidRPr="001E1C57" w:rsidRDefault="001E1C57" w:rsidP="001E1C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1E1C57">
        <w:rPr>
          <w:szCs w:val="28"/>
        </w:rPr>
        <w:t>3.1.4 организует и проводит депутатские слушания;</w:t>
      </w:r>
    </w:p>
    <w:p w:rsidR="001E1C57" w:rsidRPr="001E1C57" w:rsidRDefault="001E1C57" w:rsidP="001E1C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1E1C57">
        <w:rPr>
          <w:szCs w:val="28"/>
        </w:rPr>
        <w:t>3.1.5 осуществляет контроль за исполнением решений Городской Думы;</w:t>
      </w:r>
    </w:p>
    <w:p w:rsidR="001E1C57" w:rsidRPr="001E1C57" w:rsidRDefault="001E1C57" w:rsidP="001E1C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1E1C57">
        <w:rPr>
          <w:szCs w:val="28"/>
        </w:rPr>
        <w:t>3.1.6 выполняет поручения Городской Думы и председателя Городской Думы, связанные с подготовкой планируемых для рассмотрения Городской Думой вопросов и выполнением контрольных функций Городской Думы;</w:t>
      </w:r>
    </w:p>
    <w:p w:rsidR="001E1C57" w:rsidRPr="001E1C57" w:rsidRDefault="001E1C57" w:rsidP="001E1C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1E1C57">
        <w:rPr>
          <w:szCs w:val="28"/>
        </w:rPr>
        <w:t>3.1.7 заслушивает информацию должностных лиц органов местного самоуправления городского округа, руководителей организаций по вопросам, рассматриваемым на заседаниях Комитета.</w:t>
      </w:r>
    </w:p>
    <w:p w:rsidR="001E1C57" w:rsidRPr="001E1C57" w:rsidRDefault="001E1C57" w:rsidP="001E1C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1E1C57">
        <w:rPr>
          <w:szCs w:val="28"/>
        </w:rPr>
        <w:t>3.2. Решения Комитета носят рекомендательный характер.</w:t>
      </w:r>
    </w:p>
    <w:p w:rsidR="001E1C57" w:rsidRPr="001E1C57" w:rsidRDefault="001E1C57" w:rsidP="001E1C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p>
    <w:p w:rsidR="001E1C57" w:rsidRPr="001E1C57" w:rsidRDefault="001E1C57" w:rsidP="001E1C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szCs w:val="28"/>
        </w:rPr>
      </w:pPr>
      <w:r w:rsidRPr="001E1C57">
        <w:rPr>
          <w:b/>
          <w:szCs w:val="28"/>
        </w:rPr>
        <w:t>4. Права и обязанности председателя, заместителя</w:t>
      </w:r>
    </w:p>
    <w:p w:rsidR="001E1C57" w:rsidRPr="001E1C57" w:rsidRDefault="001E1C57" w:rsidP="001E1C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szCs w:val="28"/>
        </w:rPr>
      </w:pPr>
      <w:r w:rsidRPr="001E1C57">
        <w:rPr>
          <w:b/>
          <w:szCs w:val="28"/>
        </w:rPr>
        <w:t>председателя и членов Комитета</w:t>
      </w:r>
    </w:p>
    <w:p w:rsidR="001E1C57" w:rsidRPr="001E1C57" w:rsidRDefault="001E1C57" w:rsidP="001E1C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p>
    <w:p w:rsidR="001E1C57" w:rsidRPr="001E1C57" w:rsidRDefault="001E1C57" w:rsidP="001E1C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1E1C57">
        <w:rPr>
          <w:szCs w:val="28"/>
        </w:rPr>
        <w:t>4.1. Председатель Комитета:</w:t>
      </w:r>
    </w:p>
    <w:p w:rsidR="001E1C57" w:rsidRPr="001E1C57" w:rsidRDefault="001E1C57" w:rsidP="001E1C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1E1C57">
        <w:rPr>
          <w:szCs w:val="28"/>
        </w:rPr>
        <w:t>4.1.1 организует работу Комитета;</w:t>
      </w:r>
    </w:p>
    <w:p w:rsidR="001E1C57" w:rsidRPr="001E1C57" w:rsidRDefault="001E1C57" w:rsidP="001E1C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1E1C57">
        <w:rPr>
          <w:szCs w:val="28"/>
        </w:rPr>
        <w:t>4.1.2 созывает заседания Комитета и организует подготовку вопросов, включаемых в повестку заседания Комитета;</w:t>
      </w:r>
    </w:p>
    <w:p w:rsidR="001E1C57" w:rsidRPr="001E1C57" w:rsidRDefault="001E1C57" w:rsidP="001E1C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1E1C57">
        <w:rPr>
          <w:szCs w:val="28"/>
        </w:rPr>
        <w:t>4.1.3 председательствует на заседаниях Комитета, подписывает протокол заседания;</w:t>
      </w:r>
    </w:p>
    <w:p w:rsidR="001E1C57" w:rsidRPr="001E1C57" w:rsidRDefault="001E1C57" w:rsidP="001E1C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1E1C57">
        <w:rPr>
          <w:szCs w:val="28"/>
        </w:rPr>
        <w:t>4.1.4 подписывает документы от имени Комитета;</w:t>
      </w:r>
    </w:p>
    <w:p w:rsidR="001E1C57" w:rsidRPr="001E1C57" w:rsidRDefault="001E1C57" w:rsidP="001E1C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1E1C57">
        <w:rPr>
          <w:szCs w:val="28"/>
        </w:rPr>
        <w:t>4.1.5 приглашает для участия в работе заседаний Комитета представителей органов государственной власти, органов местного самоуправления и организаций;</w:t>
      </w:r>
    </w:p>
    <w:p w:rsidR="001E1C57" w:rsidRPr="001E1C57" w:rsidRDefault="001E1C57" w:rsidP="001E1C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1E1C57">
        <w:rPr>
          <w:szCs w:val="28"/>
        </w:rPr>
        <w:t>4.1.6 представляет Комитет в отношениях с органами государственной власти, органами местного самоуправления и организациями;</w:t>
      </w:r>
    </w:p>
    <w:p w:rsidR="001E1C57" w:rsidRPr="001E1C57" w:rsidRDefault="001E1C57" w:rsidP="001E1C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1E1C57">
        <w:rPr>
          <w:szCs w:val="28"/>
        </w:rPr>
        <w:t>4.1.7 организует работу по исполнению решений Комитета;</w:t>
      </w:r>
    </w:p>
    <w:p w:rsidR="001E1C57" w:rsidRPr="001E1C57" w:rsidRDefault="001E1C57" w:rsidP="001E1C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1E1C57">
        <w:rPr>
          <w:szCs w:val="28"/>
        </w:rPr>
        <w:t>4.1.8 информирует членов Комитета о выполнении решений Комитета, результатах рассмотрения его рекомендаций;</w:t>
      </w:r>
    </w:p>
    <w:p w:rsidR="001E1C57" w:rsidRPr="001E1C57" w:rsidRDefault="001E1C57" w:rsidP="001E1C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1E1C57">
        <w:rPr>
          <w:szCs w:val="28"/>
        </w:rPr>
        <w:t>4.1.9 по истечении календарного года направляет председателю Городской Думы информацию о деятельности Комитета.</w:t>
      </w:r>
    </w:p>
    <w:p w:rsidR="001E1C57" w:rsidRPr="001E1C57" w:rsidRDefault="001E1C57" w:rsidP="001E1C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1E1C57">
        <w:rPr>
          <w:szCs w:val="28"/>
        </w:rPr>
        <w:t xml:space="preserve">4.2. Заместитель председателя Комитета: </w:t>
      </w:r>
    </w:p>
    <w:p w:rsidR="001E1C57" w:rsidRPr="001E1C57" w:rsidRDefault="001E1C57" w:rsidP="001E1C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1E1C57">
        <w:rPr>
          <w:szCs w:val="28"/>
        </w:rPr>
        <w:t xml:space="preserve">4.2.1 осуществляет полномочия председателя Комитета в случае отсутствия председателя Комитета. </w:t>
      </w:r>
    </w:p>
    <w:p w:rsidR="001E1C57" w:rsidRPr="001E1C57" w:rsidRDefault="001E1C57" w:rsidP="001E1C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1E1C57">
        <w:rPr>
          <w:szCs w:val="28"/>
        </w:rPr>
        <w:t>4.3. Члены Комитета:</w:t>
      </w:r>
    </w:p>
    <w:p w:rsidR="001E1C57" w:rsidRPr="001E1C57" w:rsidRDefault="001E1C57" w:rsidP="001E1C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1E1C57">
        <w:rPr>
          <w:szCs w:val="28"/>
        </w:rPr>
        <w:lastRenderedPageBreak/>
        <w:t>4.3.1 обязаны участвовать в деятельности Комитета, содействовать исполнению его решений, выполнять поручения Комитета и его председателя.</w:t>
      </w:r>
    </w:p>
    <w:p w:rsidR="001E1C57" w:rsidRDefault="001E1C57" w:rsidP="001E1C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1E1C57">
        <w:rPr>
          <w:szCs w:val="28"/>
        </w:rPr>
        <w:t xml:space="preserve">4.3.2 о невозможности присутствовать на заседании Комитета </w:t>
      </w:r>
      <w:r w:rsidRPr="001E1C57">
        <w:rPr>
          <w:szCs w:val="28"/>
        </w:rPr>
        <w:br/>
        <w:t>по уважительной причине заблаговременно информируют председателя Комитета.</w:t>
      </w:r>
    </w:p>
    <w:p w:rsidR="00B45C88" w:rsidRPr="001E1C57" w:rsidRDefault="00B45C88" w:rsidP="001E1C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p>
    <w:p w:rsidR="001E1C57" w:rsidRDefault="001E1C57" w:rsidP="001E1C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8"/>
        </w:rPr>
      </w:pPr>
      <w:r w:rsidRPr="001E1C57">
        <w:rPr>
          <w:b/>
          <w:szCs w:val="28"/>
        </w:rPr>
        <w:t>5. Организация работы Комитета и проведения заседаний Комитета</w:t>
      </w:r>
    </w:p>
    <w:p w:rsidR="004C154D" w:rsidRPr="001E1C57" w:rsidRDefault="004C154D" w:rsidP="001E1C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8"/>
        </w:rPr>
      </w:pPr>
    </w:p>
    <w:p w:rsidR="001E1C57" w:rsidRPr="001E1C57" w:rsidRDefault="001E1C57" w:rsidP="001E1C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1E1C57">
        <w:rPr>
          <w:szCs w:val="28"/>
        </w:rPr>
        <w:t xml:space="preserve">5.1. Деятельность Комитета организуется в соответствии с планами </w:t>
      </w:r>
      <w:r w:rsidRPr="001E1C57">
        <w:rPr>
          <w:szCs w:val="28"/>
        </w:rPr>
        <w:br/>
        <w:t>его работы, планами работы Городской Думы. Председатель Комитета созывает заседания Комитета по мере необходимости и обязан созывать заседания Комитета перед каждой сессией Городской Думы.</w:t>
      </w:r>
    </w:p>
    <w:p w:rsidR="001E1C57" w:rsidRPr="001E1C57" w:rsidRDefault="001E1C57" w:rsidP="001E1C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1E1C57">
        <w:rPr>
          <w:szCs w:val="28"/>
        </w:rPr>
        <w:t>5.2. Заседание Комитета правомочно, если на нем присутствует не менее половины от общего числа его членов.</w:t>
      </w:r>
    </w:p>
    <w:p w:rsidR="001E1C57" w:rsidRPr="001E1C57" w:rsidRDefault="001E1C57" w:rsidP="001E1C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1E1C57">
        <w:rPr>
          <w:szCs w:val="28"/>
        </w:rPr>
        <w:t>5.3. Заседание Комитета проводит председатель, а в случае отсутствия председателя – заместитель председателя Комитета.</w:t>
      </w:r>
    </w:p>
    <w:p w:rsidR="001E1C57" w:rsidRPr="001E1C57" w:rsidRDefault="001E1C57" w:rsidP="001E1C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1E1C57">
        <w:rPr>
          <w:szCs w:val="28"/>
        </w:rPr>
        <w:t>В случае отсутствия председателя и заместителей председателя Комитета полномочия, предусмотренные подпунктами 4.1.2, 4.1.5 и 4.1.7 пункта 4.1 настоящего Положения, осуществляет заместитель председателя Городской Думы.</w:t>
      </w:r>
    </w:p>
    <w:p w:rsidR="001E1C57" w:rsidRPr="001E1C57" w:rsidRDefault="001E1C57" w:rsidP="001E1C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1E1C57">
        <w:rPr>
          <w:szCs w:val="28"/>
        </w:rPr>
        <w:t>В случае если заседание Комитета созывается заместителем председателя Городской Думы, из числа присутствующих членов Комитета большинством голосов избирается председательствующий на заседании Комитета, который осуществляет полномочия, предусмотренные подпунктом 4.1.3 пункта 4.1 настоящего Положения.</w:t>
      </w:r>
    </w:p>
    <w:p w:rsidR="001E1C57" w:rsidRPr="001E1C57" w:rsidRDefault="001E1C57" w:rsidP="001E1C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1E1C57">
        <w:rPr>
          <w:szCs w:val="28"/>
        </w:rPr>
        <w:t xml:space="preserve">5.4. Заседания Комитета являются открытыми. </w:t>
      </w:r>
    </w:p>
    <w:p w:rsidR="001E1C57" w:rsidRPr="001E1C57" w:rsidRDefault="001E1C57" w:rsidP="001E1C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1E1C57">
        <w:rPr>
          <w:szCs w:val="28"/>
        </w:rPr>
        <w:t xml:space="preserve">5.5. Решение Комитета принимается большинством голосов от числа присутствующих на заседании членов Комитета. Протоколы заседания Комитета подписывает председательствующий. </w:t>
      </w:r>
    </w:p>
    <w:p w:rsidR="001E1C57" w:rsidRPr="001E1C57" w:rsidRDefault="001E1C57" w:rsidP="001E1C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1E1C57">
        <w:rPr>
          <w:szCs w:val="28"/>
        </w:rPr>
        <w:t>5.6. Депутат Городской Думы, не входящий в состав Комитета, а также работники аппарата Городской Думы могут принимать участие в заседании Комитета с правом совещательного голоса.</w:t>
      </w:r>
    </w:p>
    <w:p w:rsidR="001E1C57" w:rsidRPr="001E1C57" w:rsidRDefault="001E1C57" w:rsidP="001E1C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1E1C57">
        <w:rPr>
          <w:szCs w:val="28"/>
        </w:rPr>
        <w:t>На заседание Комитета могут приглашаться представители органов государственной власти, органов местного самоуправления, организаций, которые участвуют в заседании Комитета с правом совещательного голоса.</w:t>
      </w:r>
    </w:p>
    <w:p w:rsidR="001E1C57" w:rsidRPr="001E1C57" w:rsidRDefault="001E1C57" w:rsidP="001E1C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1E1C57">
        <w:rPr>
          <w:szCs w:val="28"/>
        </w:rPr>
        <w:t>На открытых заседаниях Комитета могут присутствовать представители средств массовой информации.</w:t>
      </w:r>
    </w:p>
    <w:p w:rsidR="001E1C57" w:rsidRPr="001E1C57" w:rsidRDefault="001E1C57" w:rsidP="001E1C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1E1C57">
        <w:rPr>
          <w:szCs w:val="28"/>
        </w:rPr>
        <w:t xml:space="preserve">5.7. Комитет для работы над проектами решений Городской Думы, </w:t>
      </w:r>
      <w:r w:rsidRPr="001E1C57">
        <w:rPr>
          <w:szCs w:val="28"/>
        </w:rPr>
        <w:br/>
        <w:t>для выяснения фактического положения дел и общественного мнения по вопросам, находящимся в его ведении, может создавать рабочие комиссии Комитета из числа членов Комитета, депутатов Городской Думы, не входящих в его состав, представителей органов государственной власти, органов местного самоуправления, организаций (по согласованию), с правом решающего голоса, а также может организовывать депутатские слушания, проводить конференции, совещания, семинары и другие мероприятия.</w:t>
      </w:r>
    </w:p>
    <w:p w:rsidR="001E1C57" w:rsidRPr="001E1C57" w:rsidRDefault="001E1C57" w:rsidP="001E1C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1E1C57">
        <w:rPr>
          <w:szCs w:val="28"/>
        </w:rPr>
        <w:t>5.8. При проведении заседания Комитета работником аппарата Городской Думы ведется протокол.</w:t>
      </w:r>
      <w:bookmarkStart w:id="0" w:name="_GoBack"/>
      <w:bookmarkEnd w:id="0"/>
    </w:p>
    <w:sectPr w:rsidR="001E1C57" w:rsidRPr="001E1C57" w:rsidSect="00E6389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A7BF4"/>
    <w:multiLevelType w:val="hybridMultilevel"/>
    <w:tmpl w:val="B49677D0"/>
    <w:lvl w:ilvl="0" w:tplc="CB04E4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6B22F78"/>
    <w:multiLevelType w:val="hybridMultilevel"/>
    <w:tmpl w:val="554A8096"/>
    <w:lvl w:ilvl="0" w:tplc="F0408A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E064F96"/>
    <w:multiLevelType w:val="hybridMultilevel"/>
    <w:tmpl w:val="CAFCDFC8"/>
    <w:lvl w:ilvl="0" w:tplc="567E9968">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3">
    <w:nsid w:val="36DA7502"/>
    <w:multiLevelType w:val="hybridMultilevel"/>
    <w:tmpl w:val="BCD6E7BA"/>
    <w:lvl w:ilvl="0" w:tplc="6ADAC1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4B226C6"/>
    <w:multiLevelType w:val="hybridMultilevel"/>
    <w:tmpl w:val="B5CE42CE"/>
    <w:lvl w:ilvl="0" w:tplc="7E62E72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E710204"/>
    <w:multiLevelType w:val="hybridMultilevel"/>
    <w:tmpl w:val="C3E49996"/>
    <w:lvl w:ilvl="0" w:tplc="926A9AEA">
      <w:start w:val="1"/>
      <w:numFmt w:val="decimal"/>
      <w:lvlText w:val="%1."/>
      <w:lvlJc w:val="left"/>
      <w:pPr>
        <w:tabs>
          <w:tab w:val="num" w:pos="360"/>
        </w:tabs>
        <w:ind w:left="360" w:hanging="360"/>
      </w:pPr>
      <w:rPr>
        <w:b w:val="0"/>
      </w:r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6">
    <w:nsid w:val="51FE4B0C"/>
    <w:multiLevelType w:val="hybridMultilevel"/>
    <w:tmpl w:val="D0F605C4"/>
    <w:lvl w:ilvl="0" w:tplc="70A027D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CCC3574"/>
    <w:multiLevelType w:val="multilevel"/>
    <w:tmpl w:val="BFC4357E"/>
    <w:lvl w:ilvl="0">
      <w:start w:val="1"/>
      <w:numFmt w:val="decimal"/>
      <w:lvlText w:val="%1."/>
      <w:lvlJc w:val="left"/>
      <w:pPr>
        <w:ind w:left="1860" w:hanging="1140"/>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108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815" w:hanging="144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437" w:hanging="1800"/>
      </w:pPr>
      <w:rPr>
        <w:rFonts w:hint="default"/>
      </w:rPr>
    </w:lvl>
    <w:lvl w:ilvl="8">
      <w:start w:val="1"/>
      <w:numFmt w:val="decimal"/>
      <w:isLgl/>
      <w:lvlText w:val="%1.%2.%3.%4.%5.%6.%7.%8.%9"/>
      <w:lvlJc w:val="left"/>
      <w:pPr>
        <w:ind w:left="3928" w:hanging="2160"/>
      </w:pPr>
      <w:rPr>
        <w:rFonts w:hint="default"/>
      </w:rPr>
    </w:lvl>
  </w:abstractNum>
  <w:abstractNum w:abstractNumId="8">
    <w:nsid w:val="5FF62E14"/>
    <w:multiLevelType w:val="hybridMultilevel"/>
    <w:tmpl w:val="D144D796"/>
    <w:lvl w:ilvl="0" w:tplc="A20054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A8229BE"/>
    <w:multiLevelType w:val="hybridMultilevel"/>
    <w:tmpl w:val="980C79F8"/>
    <w:lvl w:ilvl="0" w:tplc="AA680C78">
      <w:start w:val="1"/>
      <w:numFmt w:val="decimal"/>
      <w:lvlText w:val="%1."/>
      <w:lvlJc w:val="left"/>
      <w:pPr>
        <w:tabs>
          <w:tab w:val="num" w:pos="1260"/>
        </w:tabs>
        <w:ind w:left="1260" w:hanging="405"/>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
  </w:num>
  <w:num w:numId="6">
    <w:abstractNumId w:val="2"/>
  </w:num>
  <w:num w:numId="7">
    <w:abstractNumId w:val="6"/>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D8F"/>
    <w:rsid w:val="000016E3"/>
    <w:rsid w:val="0000214D"/>
    <w:rsid w:val="0000225E"/>
    <w:rsid w:val="00007508"/>
    <w:rsid w:val="00013D5E"/>
    <w:rsid w:val="00014E5D"/>
    <w:rsid w:val="000270A8"/>
    <w:rsid w:val="00040BA8"/>
    <w:rsid w:val="0004289E"/>
    <w:rsid w:val="000454D0"/>
    <w:rsid w:val="00046954"/>
    <w:rsid w:val="000572C0"/>
    <w:rsid w:val="00061FFB"/>
    <w:rsid w:val="00066F1B"/>
    <w:rsid w:val="000679CA"/>
    <w:rsid w:val="0007623E"/>
    <w:rsid w:val="00077649"/>
    <w:rsid w:val="00077996"/>
    <w:rsid w:val="00094221"/>
    <w:rsid w:val="00095164"/>
    <w:rsid w:val="00096AEB"/>
    <w:rsid w:val="000A39AD"/>
    <w:rsid w:val="000B124D"/>
    <w:rsid w:val="000C10ED"/>
    <w:rsid w:val="000D14E7"/>
    <w:rsid w:val="000D44BF"/>
    <w:rsid w:val="000F0704"/>
    <w:rsid w:val="000F372E"/>
    <w:rsid w:val="000F4C3A"/>
    <w:rsid w:val="00105A38"/>
    <w:rsid w:val="00107E3F"/>
    <w:rsid w:val="00131D75"/>
    <w:rsid w:val="00133B5C"/>
    <w:rsid w:val="0013757D"/>
    <w:rsid w:val="00157EDB"/>
    <w:rsid w:val="00165977"/>
    <w:rsid w:val="001679F8"/>
    <w:rsid w:val="001716CD"/>
    <w:rsid w:val="0019260B"/>
    <w:rsid w:val="001A27B8"/>
    <w:rsid w:val="001A5593"/>
    <w:rsid w:val="001B5022"/>
    <w:rsid w:val="001B579E"/>
    <w:rsid w:val="001B6EC1"/>
    <w:rsid w:val="001C620B"/>
    <w:rsid w:val="001D0A6C"/>
    <w:rsid w:val="001D38BD"/>
    <w:rsid w:val="001D566B"/>
    <w:rsid w:val="001E1C57"/>
    <w:rsid w:val="001E69E4"/>
    <w:rsid w:val="001F1362"/>
    <w:rsid w:val="001F1931"/>
    <w:rsid w:val="001F3FEB"/>
    <w:rsid w:val="001F51BB"/>
    <w:rsid w:val="001F5E19"/>
    <w:rsid w:val="001F65B4"/>
    <w:rsid w:val="001F7898"/>
    <w:rsid w:val="00214BC8"/>
    <w:rsid w:val="00215857"/>
    <w:rsid w:val="0022630C"/>
    <w:rsid w:val="00227DB6"/>
    <w:rsid w:val="002301BF"/>
    <w:rsid w:val="00234D06"/>
    <w:rsid w:val="00234D48"/>
    <w:rsid w:val="00245807"/>
    <w:rsid w:val="00251357"/>
    <w:rsid w:val="002527E8"/>
    <w:rsid w:val="002535B2"/>
    <w:rsid w:val="00266EF3"/>
    <w:rsid w:val="002743F1"/>
    <w:rsid w:val="00283355"/>
    <w:rsid w:val="00293CBA"/>
    <w:rsid w:val="002A3D67"/>
    <w:rsid w:val="002A4009"/>
    <w:rsid w:val="002A48B0"/>
    <w:rsid w:val="002B0294"/>
    <w:rsid w:val="002B0BCD"/>
    <w:rsid w:val="002B1C36"/>
    <w:rsid w:val="002B42E7"/>
    <w:rsid w:val="002D1353"/>
    <w:rsid w:val="002D5730"/>
    <w:rsid w:val="002E5957"/>
    <w:rsid w:val="002E78C8"/>
    <w:rsid w:val="002F169A"/>
    <w:rsid w:val="002F2836"/>
    <w:rsid w:val="002F3A96"/>
    <w:rsid w:val="002F50E5"/>
    <w:rsid w:val="002F617D"/>
    <w:rsid w:val="002F6B02"/>
    <w:rsid w:val="003008B7"/>
    <w:rsid w:val="0030209E"/>
    <w:rsid w:val="003062C5"/>
    <w:rsid w:val="003157BA"/>
    <w:rsid w:val="0031667A"/>
    <w:rsid w:val="003225D6"/>
    <w:rsid w:val="00333E39"/>
    <w:rsid w:val="00334C9C"/>
    <w:rsid w:val="0034427C"/>
    <w:rsid w:val="00350913"/>
    <w:rsid w:val="00353732"/>
    <w:rsid w:val="00384E05"/>
    <w:rsid w:val="00390611"/>
    <w:rsid w:val="00391EB3"/>
    <w:rsid w:val="003927EA"/>
    <w:rsid w:val="00393580"/>
    <w:rsid w:val="003A19B8"/>
    <w:rsid w:val="003A2CD0"/>
    <w:rsid w:val="003A5EA1"/>
    <w:rsid w:val="003A633D"/>
    <w:rsid w:val="003C0F4A"/>
    <w:rsid w:val="003C495D"/>
    <w:rsid w:val="003C4C56"/>
    <w:rsid w:val="003C6B02"/>
    <w:rsid w:val="003E23FD"/>
    <w:rsid w:val="00400516"/>
    <w:rsid w:val="00401200"/>
    <w:rsid w:val="0040285F"/>
    <w:rsid w:val="00406FC9"/>
    <w:rsid w:val="00407634"/>
    <w:rsid w:val="004120CE"/>
    <w:rsid w:val="00412112"/>
    <w:rsid w:val="004174AE"/>
    <w:rsid w:val="00421780"/>
    <w:rsid w:val="004257DC"/>
    <w:rsid w:val="004267DB"/>
    <w:rsid w:val="00426E9D"/>
    <w:rsid w:val="00431502"/>
    <w:rsid w:val="00431561"/>
    <w:rsid w:val="00432893"/>
    <w:rsid w:val="00441C38"/>
    <w:rsid w:val="0044217D"/>
    <w:rsid w:val="00443EC1"/>
    <w:rsid w:val="00452000"/>
    <w:rsid w:val="00452FA1"/>
    <w:rsid w:val="0046717B"/>
    <w:rsid w:val="00477E62"/>
    <w:rsid w:val="00490090"/>
    <w:rsid w:val="00491583"/>
    <w:rsid w:val="004925C2"/>
    <w:rsid w:val="004B202D"/>
    <w:rsid w:val="004B615F"/>
    <w:rsid w:val="004C1252"/>
    <w:rsid w:val="004C154D"/>
    <w:rsid w:val="004E0A4C"/>
    <w:rsid w:val="004E7A13"/>
    <w:rsid w:val="004E7CC0"/>
    <w:rsid w:val="004F30AD"/>
    <w:rsid w:val="004F5A5F"/>
    <w:rsid w:val="005026DA"/>
    <w:rsid w:val="0050285E"/>
    <w:rsid w:val="00515BE7"/>
    <w:rsid w:val="00522986"/>
    <w:rsid w:val="005263CD"/>
    <w:rsid w:val="00527411"/>
    <w:rsid w:val="005279EA"/>
    <w:rsid w:val="005324F6"/>
    <w:rsid w:val="00534B7A"/>
    <w:rsid w:val="0054064C"/>
    <w:rsid w:val="005462A0"/>
    <w:rsid w:val="00553B52"/>
    <w:rsid w:val="00554D8D"/>
    <w:rsid w:val="0056050C"/>
    <w:rsid w:val="00564633"/>
    <w:rsid w:val="005650FE"/>
    <w:rsid w:val="00570637"/>
    <w:rsid w:val="0058615A"/>
    <w:rsid w:val="00595856"/>
    <w:rsid w:val="005A1E88"/>
    <w:rsid w:val="005A2161"/>
    <w:rsid w:val="005A3433"/>
    <w:rsid w:val="005A3692"/>
    <w:rsid w:val="005A6EAB"/>
    <w:rsid w:val="005B5792"/>
    <w:rsid w:val="005C0963"/>
    <w:rsid w:val="005C33A3"/>
    <w:rsid w:val="005C45B6"/>
    <w:rsid w:val="005C4A67"/>
    <w:rsid w:val="005D1C7F"/>
    <w:rsid w:val="005E78AD"/>
    <w:rsid w:val="0061004F"/>
    <w:rsid w:val="00622862"/>
    <w:rsid w:val="00626ED4"/>
    <w:rsid w:val="00631E8B"/>
    <w:rsid w:val="006331C6"/>
    <w:rsid w:val="0063797D"/>
    <w:rsid w:val="00637BA0"/>
    <w:rsid w:val="00640278"/>
    <w:rsid w:val="0064796C"/>
    <w:rsid w:val="00660A44"/>
    <w:rsid w:val="00666CD1"/>
    <w:rsid w:val="006703E4"/>
    <w:rsid w:val="00683060"/>
    <w:rsid w:val="006841B5"/>
    <w:rsid w:val="00694999"/>
    <w:rsid w:val="006955C2"/>
    <w:rsid w:val="00695E7E"/>
    <w:rsid w:val="00696C2F"/>
    <w:rsid w:val="006A33F7"/>
    <w:rsid w:val="006A4918"/>
    <w:rsid w:val="006B5467"/>
    <w:rsid w:val="006B7B77"/>
    <w:rsid w:val="006C0D2A"/>
    <w:rsid w:val="006C1B8F"/>
    <w:rsid w:val="006C592D"/>
    <w:rsid w:val="006C642C"/>
    <w:rsid w:val="006D299A"/>
    <w:rsid w:val="006E1F65"/>
    <w:rsid w:val="006E50DC"/>
    <w:rsid w:val="006E7274"/>
    <w:rsid w:val="006F5840"/>
    <w:rsid w:val="00700263"/>
    <w:rsid w:val="007067EC"/>
    <w:rsid w:val="00707B4A"/>
    <w:rsid w:val="0071086C"/>
    <w:rsid w:val="00716268"/>
    <w:rsid w:val="007302AB"/>
    <w:rsid w:val="00734072"/>
    <w:rsid w:val="00734B5A"/>
    <w:rsid w:val="007408B9"/>
    <w:rsid w:val="00740D57"/>
    <w:rsid w:val="007444BE"/>
    <w:rsid w:val="00744AA8"/>
    <w:rsid w:val="007521DD"/>
    <w:rsid w:val="00781699"/>
    <w:rsid w:val="007877CF"/>
    <w:rsid w:val="00793CBA"/>
    <w:rsid w:val="007A6438"/>
    <w:rsid w:val="007B0C90"/>
    <w:rsid w:val="007B1623"/>
    <w:rsid w:val="007C1399"/>
    <w:rsid w:val="007C1700"/>
    <w:rsid w:val="007C5996"/>
    <w:rsid w:val="007C5D71"/>
    <w:rsid w:val="007C6037"/>
    <w:rsid w:val="007D6BFC"/>
    <w:rsid w:val="007D7532"/>
    <w:rsid w:val="007D7BF6"/>
    <w:rsid w:val="007E1006"/>
    <w:rsid w:val="007E3C5D"/>
    <w:rsid w:val="007F52F9"/>
    <w:rsid w:val="008014E1"/>
    <w:rsid w:val="00802C5E"/>
    <w:rsid w:val="008059F1"/>
    <w:rsid w:val="00807D1C"/>
    <w:rsid w:val="008153C6"/>
    <w:rsid w:val="008301E7"/>
    <w:rsid w:val="0083402F"/>
    <w:rsid w:val="00836721"/>
    <w:rsid w:val="00842AC5"/>
    <w:rsid w:val="00845DAB"/>
    <w:rsid w:val="0086316A"/>
    <w:rsid w:val="00863C7B"/>
    <w:rsid w:val="00864C08"/>
    <w:rsid w:val="008717D5"/>
    <w:rsid w:val="00871D94"/>
    <w:rsid w:val="00877E56"/>
    <w:rsid w:val="008810E3"/>
    <w:rsid w:val="008810FD"/>
    <w:rsid w:val="0089788C"/>
    <w:rsid w:val="008A3BAE"/>
    <w:rsid w:val="008B0AA6"/>
    <w:rsid w:val="008B221C"/>
    <w:rsid w:val="008B3A88"/>
    <w:rsid w:val="008B742D"/>
    <w:rsid w:val="008C3BE6"/>
    <w:rsid w:val="008C686C"/>
    <w:rsid w:val="008D0323"/>
    <w:rsid w:val="008D223F"/>
    <w:rsid w:val="008D3060"/>
    <w:rsid w:val="008D6480"/>
    <w:rsid w:val="008D72AC"/>
    <w:rsid w:val="008E72CB"/>
    <w:rsid w:val="008F27D6"/>
    <w:rsid w:val="008F56AD"/>
    <w:rsid w:val="008F589D"/>
    <w:rsid w:val="008F59FE"/>
    <w:rsid w:val="00904952"/>
    <w:rsid w:val="009114C4"/>
    <w:rsid w:val="009220B8"/>
    <w:rsid w:val="00923707"/>
    <w:rsid w:val="00923C20"/>
    <w:rsid w:val="00940D43"/>
    <w:rsid w:val="00945F3B"/>
    <w:rsid w:val="00954813"/>
    <w:rsid w:val="00957703"/>
    <w:rsid w:val="00962473"/>
    <w:rsid w:val="00963F1D"/>
    <w:rsid w:val="00974AE1"/>
    <w:rsid w:val="00976C05"/>
    <w:rsid w:val="00976C3F"/>
    <w:rsid w:val="00976D23"/>
    <w:rsid w:val="0099570F"/>
    <w:rsid w:val="009966C8"/>
    <w:rsid w:val="009B36A2"/>
    <w:rsid w:val="009B539C"/>
    <w:rsid w:val="009D083B"/>
    <w:rsid w:val="009D11EB"/>
    <w:rsid w:val="009D13E7"/>
    <w:rsid w:val="009E6F53"/>
    <w:rsid w:val="009E7664"/>
    <w:rsid w:val="009F1B90"/>
    <w:rsid w:val="009F66AD"/>
    <w:rsid w:val="00A002FA"/>
    <w:rsid w:val="00A01946"/>
    <w:rsid w:val="00A01DC1"/>
    <w:rsid w:val="00A03741"/>
    <w:rsid w:val="00A0511D"/>
    <w:rsid w:val="00A12ABE"/>
    <w:rsid w:val="00A14CD7"/>
    <w:rsid w:val="00A204E4"/>
    <w:rsid w:val="00A234FD"/>
    <w:rsid w:val="00A25539"/>
    <w:rsid w:val="00A25DF2"/>
    <w:rsid w:val="00A4644F"/>
    <w:rsid w:val="00A50B29"/>
    <w:rsid w:val="00A7642C"/>
    <w:rsid w:val="00A819FF"/>
    <w:rsid w:val="00A83640"/>
    <w:rsid w:val="00A87F51"/>
    <w:rsid w:val="00AA11D5"/>
    <w:rsid w:val="00AA20DF"/>
    <w:rsid w:val="00AB1C3B"/>
    <w:rsid w:val="00AB49EF"/>
    <w:rsid w:val="00AB5708"/>
    <w:rsid w:val="00AB7B06"/>
    <w:rsid w:val="00AB7FB9"/>
    <w:rsid w:val="00AC02A0"/>
    <w:rsid w:val="00AC63E2"/>
    <w:rsid w:val="00AD04AA"/>
    <w:rsid w:val="00AD10AB"/>
    <w:rsid w:val="00AE5675"/>
    <w:rsid w:val="00AF0B71"/>
    <w:rsid w:val="00AF0EDD"/>
    <w:rsid w:val="00AF75C0"/>
    <w:rsid w:val="00B1017C"/>
    <w:rsid w:val="00B1093F"/>
    <w:rsid w:val="00B233F7"/>
    <w:rsid w:val="00B32E6D"/>
    <w:rsid w:val="00B410DB"/>
    <w:rsid w:val="00B4496B"/>
    <w:rsid w:val="00B45C88"/>
    <w:rsid w:val="00B46CE9"/>
    <w:rsid w:val="00B52377"/>
    <w:rsid w:val="00B57769"/>
    <w:rsid w:val="00B62846"/>
    <w:rsid w:val="00B64440"/>
    <w:rsid w:val="00B65808"/>
    <w:rsid w:val="00B72E16"/>
    <w:rsid w:val="00B737FE"/>
    <w:rsid w:val="00B73EED"/>
    <w:rsid w:val="00B74463"/>
    <w:rsid w:val="00B91250"/>
    <w:rsid w:val="00B929A9"/>
    <w:rsid w:val="00B929D5"/>
    <w:rsid w:val="00B9389B"/>
    <w:rsid w:val="00B95F46"/>
    <w:rsid w:val="00B96FB3"/>
    <w:rsid w:val="00BA1035"/>
    <w:rsid w:val="00BA6179"/>
    <w:rsid w:val="00BB0E4A"/>
    <w:rsid w:val="00BB1FFB"/>
    <w:rsid w:val="00BB4B90"/>
    <w:rsid w:val="00BB705B"/>
    <w:rsid w:val="00BC33AA"/>
    <w:rsid w:val="00BC350F"/>
    <w:rsid w:val="00BC6495"/>
    <w:rsid w:val="00BD2E83"/>
    <w:rsid w:val="00BD61D4"/>
    <w:rsid w:val="00BE558B"/>
    <w:rsid w:val="00BF113C"/>
    <w:rsid w:val="00BF3D24"/>
    <w:rsid w:val="00BF5639"/>
    <w:rsid w:val="00C02E22"/>
    <w:rsid w:val="00C0344F"/>
    <w:rsid w:val="00C06DDC"/>
    <w:rsid w:val="00C21ABF"/>
    <w:rsid w:val="00C23E24"/>
    <w:rsid w:val="00C3127A"/>
    <w:rsid w:val="00C315B7"/>
    <w:rsid w:val="00C35A3A"/>
    <w:rsid w:val="00C360D1"/>
    <w:rsid w:val="00C43F6E"/>
    <w:rsid w:val="00C5068B"/>
    <w:rsid w:val="00C52E7D"/>
    <w:rsid w:val="00C54332"/>
    <w:rsid w:val="00C62DBE"/>
    <w:rsid w:val="00C641C0"/>
    <w:rsid w:val="00C66326"/>
    <w:rsid w:val="00C667D2"/>
    <w:rsid w:val="00C70F4D"/>
    <w:rsid w:val="00C8058E"/>
    <w:rsid w:val="00C80C38"/>
    <w:rsid w:val="00C8261E"/>
    <w:rsid w:val="00C9017B"/>
    <w:rsid w:val="00C97576"/>
    <w:rsid w:val="00CA6D3C"/>
    <w:rsid w:val="00CB2642"/>
    <w:rsid w:val="00CB396B"/>
    <w:rsid w:val="00CB7728"/>
    <w:rsid w:val="00CC1ADA"/>
    <w:rsid w:val="00CC4ADB"/>
    <w:rsid w:val="00CC6213"/>
    <w:rsid w:val="00CD096F"/>
    <w:rsid w:val="00CD1766"/>
    <w:rsid w:val="00CD4D8F"/>
    <w:rsid w:val="00CE6AEA"/>
    <w:rsid w:val="00CF3026"/>
    <w:rsid w:val="00D00A6A"/>
    <w:rsid w:val="00D0409A"/>
    <w:rsid w:val="00D10CCD"/>
    <w:rsid w:val="00D120DD"/>
    <w:rsid w:val="00D12744"/>
    <w:rsid w:val="00D12BF4"/>
    <w:rsid w:val="00D21C11"/>
    <w:rsid w:val="00D27981"/>
    <w:rsid w:val="00D34712"/>
    <w:rsid w:val="00D37D7A"/>
    <w:rsid w:val="00D407CE"/>
    <w:rsid w:val="00D4191E"/>
    <w:rsid w:val="00D65E79"/>
    <w:rsid w:val="00D66449"/>
    <w:rsid w:val="00D67273"/>
    <w:rsid w:val="00D8385E"/>
    <w:rsid w:val="00D87FBE"/>
    <w:rsid w:val="00D95B97"/>
    <w:rsid w:val="00DA174F"/>
    <w:rsid w:val="00DA34E3"/>
    <w:rsid w:val="00DA5423"/>
    <w:rsid w:val="00DA5B91"/>
    <w:rsid w:val="00DB46CE"/>
    <w:rsid w:val="00DB77FA"/>
    <w:rsid w:val="00DC39F9"/>
    <w:rsid w:val="00DD0ACB"/>
    <w:rsid w:val="00DD3D5F"/>
    <w:rsid w:val="00DD6CE2"/>
    <w:rsid w:val="00DE1EAD"/>
    <w:rsid w:val="00DE3C66"/>
    <w:rsid w:val="00DE5A55"/>
    <w:rsid w:val="00DF26D6"/>
    <w:rsid w:val="00DF6CB7"/>
    <w:rsid w:val="00E1713C"/>
    <w:rsid w:val="00E20F96"/>
    <w:rsid w:val="00E24977"/>
    <w:rsid w:val="00E249F4"/>
    <w:rsid w:val="00E267C9"/>
    <w:rsid w:val="00E42D4F"/>
    <w:rsid w:val="00E454EF"/>
    <w:rsid w:val="00E46CC7"/>
    <w:rsid w:val="00E60BDB"/>
    <w:rsid w:val="00E623E3"/>
    <w:rsid w:val="00E625B3"/>
    <w:rsid w:val="00E63892"/>
    <w:rsid w:val="00E72EB4"/>
    <w:rsid w:val="00E7779B"/>
    <w:rsid w:val="00E847C6"/>
    <w:rsid w:val="00E855D7"/>
    <w:rsid w:val="00E90906"/>
    <w:rsid w:val="00E93BB6"/>
    <w:rsid w:val="00E962FC"/>
    <w:rsid w:val="00EA2BB3"/>
    <w:rsid w:val="00EA6D60"/>
    <w:rsid w:val="00EB29AF"/>
    <w:rsid w:val="00EB4484"/>
    <w:rsid w:val="00EB4893"/>
    <w:rsid w:val="00EB4897"/>
    <w:rsid w:val="00EB687B"/>
    <w:rsid w:val="00EB6A41"/>
    <w:rsid w:val="00EC62D6"/>
    <w:rsid w:val="00ED06FC"/>
    <w:rsid w:val="00ED2932"/>
    <w:rsid w:val="00ED2D7D"/>
    <w:rsid w:val="00EE4090"/>
    <w:rsid w:val="00EE5C1D"/>
    <w:rsid w:val="00EE7332"/>
    <w:rsid w:val="00EF5883"/>
    <w:rsid w:val="00EF6BE6"/>
    <w:rsid w:val="00F031F0"/>
    <w:rsid w:val="00F067E3"/>
    <w:rsid w:val="00F10E82"/>
    <w:rsid w:val="00F12000"/>
    <w:rsid w:val="00F424A6"/>
    <w:rsid w:val="00F439C0"/>
    <w:rsid w:val="00F4478B"/>
    <w:rsid w:val="00F466D9"/>
    <w:rsid w:val="00F539BC"/>
    <w:rsid w:val="00F64907"/>
    <w:rsid w:val="00F7613B"/>
    <w:rsid w:val="00F944A6"/>
    <w:rsid w:val="00F95027"/>
    <w:rsid w:val="00F97732"/>
    <w:rsid w:val="00F977D2"/>
    <w:rsid w:val="00FA3E3F"/>
    <w:rsid w:val="00FB4622"/>
    <w:rsid w:val="00FC2239"/>
    <w:rsid w:val="00FE1B11"/>
    <w:rsid w:val="00FE2EFA"/>
    <w:rsid w:val="00FE6FC9"/>
    <w:rsid w:val="00FF2C91"/>
    <w:rsid w:val="00FF3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95D"/>
    <w:rPr>
      <w:sz w:val="28"/>
      <w:szCs w:val="24"/>
    </w:rPr>
  </w:style>
  <w:style w:type="paragraph" w:styleId="1">
    <w:name w:val="heading 1"/>
    <w:basedOn w:val="a"/>
    <w:next w:val="a"/>
    <w:qFormat/>
    <w:rsid w:val="00B737F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679F8"/>
    <w:pPr>
      <w:keepNext/>
      <w:spacing w:before="240" w:after="60"/>
      <w:outlineLvl w:val="1"/>
    </w:pPr>
    <w:rPr>
      <w:rFonts w:ascii="Cambria" w:hAnsi="Cambria"/>
      <w:b/>
      <w:bCs/>
      <w:i/>
      <w:iCs/>
      <w:szCs w:val="28"/>
    </w:rPr>
  </w:style>
  <w:style w:type="paragraph" w:styleId="3">
    <w:name w:val="heading 3"/>
    <w:basedOn w:val="a"/>
    <w:next w:val="a"/>
    <w:qFormat/>
    <w:rsid w:val="0022630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A3D67"/>
    <w:pPr>
      <w:jc w:val="both"/>
    </w:pPr>
  </w:style>
  <w:style w:type="paragraph" w:styleId="a4">
    <w:name w:val="Body Text Indent"/>
    <w:basedOn w:val="a"/>
    <w:rsid w:val="002A3D67"/>
    <w:pPr>
      <w:overflowPunct w:val="0"/>
      <w:autoSpaceDE w:val="0"/>
      <w:autoSpaceDN w:val="0"/>
      <w:adjustRightInd w:val="0"/>
      <w:spacing w:after="120"/>
      <w:ind w:left="283"/>
      <w:textAlignment w:val="baseline"/>
    </w:pPr>
    <w:rPr>
      <w:szCs w:val="20"/>
    </w:rPr>
  </w:style>
  <w:style w:type="paragraph" w:styleId="21">
    <w:name w:val="Body Text 2"/>
    <w:basedOn w:val="a"/>
    <w:rsid w:val="00B737FE"/>
    <w:pPr>
      <w:spacing w:after="120" w:line="480" w:lineRule="auto"/>
    </w:pPr>
  </w:style>
  <w:style w:type="paragraph" w:styleId="30">
    <w:name w:val="Body Text 3"/>
    <w:basedOn w:val="a"/>
    <w:rsid w:val="00B737FE"/>
    <w:pPr>
      <w:spacing w:after="120"/>
    </w:pPr>
    <w:rPr>
      <w:sz w:val="16"/>
      <w:szCs w:val="16"/>
    </w:rPr>
  </w:style>
  <w:style w:type="paragraph" w:styleId="22">
    <w:name w:val="Body Text Indent 2"/>
    <w:basedOn w:val="a"/>
    <w:rsid w:val="00B737FE"/>
    <w:pPr>
      <w:spacing w:after="120" w:line="480" w:lineRule="auto"/>
      <w:ind w:left="283"/>
    </w:pPr>
  </w:style>
  <w:style w:type="paragraph" w:styleId="31">
    <w:name w:val="Body Text Indent 3"/>
    <w:basedOn w:val="a"/>
    <w:rsid w:val="00B737FE"/>
    <w:pPr>
      <w:spacing w:after="120"/>
      <w:ind w:left="283"/>
    </w:pPr>
    <w:rPr>
      <w:sz w:val="16"/>
      <w:szCs w:val="16"/>
    </w:rPr>
  </w:style>
  <w:style w:type="paragraph" w:customStyle="1" w:styleId="210">
    <w:name w:val="Основной текст 21"/>
    <w:basedOn w:val="a"/>
    <w:rsid w:val="00B737FE"/>
    <w:pPr>
      <w:ind w:right="142"/>
    </w:pPr>
    <w:rPr>
      <w:rFonts w:ascii="Arial" w:hAnsi="Arial"/>
      <w:sz w:val="22"/>
      <w:szCs w:val="20"/>
    </w:rPr>
  </w:style>
  <w:style w:type="table" w:styleId="a5">
    <w:name w:val="Table Grid"/>
    <w:basedOn w:val="a1"/>
    <w:rsid w:val="00226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D37D7A"/>
    <w:pPr>
      <w:widowControl w:val="0"/>
      <w:autoSpaceDE w:val="0"/>
      <w:autoSpaceDN w:val="0"/>
      <w:adjustRightInd w:val="0"/>
    </w:pPr>
    <w:rPr>
      <w:rFonts w:ascii="Arial" w:hAnsi="Arial" w:cs="Arial"/>
      <w:b/>
      <w:bCs/>
    </w:rPr>
  </w:style>
  <w:style w:type="paragraph" w:customStyle="1" w:styleId="ConsNormal">
    <w:name w:val="ConsNormal"/>
    <w:rsid w:val="00793CBA"/>
    <w:pPr>
      <w:widowControl w:val="0"/>
      <w:autoSpaceDE w:val="0"/>
      <w:autoSpaceDN w:val="0"/>
      <w:adjustRightInd w:val="0"/>
      <w:ind w:firstLine="720"/>
    </w:pPr>
    <w:rPr>
      <w:rFonts w:ascii="Arial" w:hAnsi="Arial" w:cs="Arial"/>
    </w:rPr>
  </w:style>
  <w:style w:type="paragraph" w:customStyle="1" w:styleId="CharChar">
    <w:name w:val="Char Char Знак Знак Знак"/>
    <w:basedOn w:val="a"/>
    <w:rsid w:val="00554D8D"/>
    <w:pPr>
      <w:autoSpaceDE w:val="0"/>
      <w:autoSpaceDN w:val="0"/>
      <w:spacing w:after="160" w:line="240" w:lineRule="exact"/>
    </w:pPr>
    <w:rPr>
      <w:rFonts w:ascii="Arial" w:hAnsi="Arial" w:cs="Arial"/>
      <w:b/>
      <w:bCs/>
      <w:sz w:val="20"/>
      <w:szCs w:val="20"/>
      <w:lang w:val="en-US" w:eastAsia="de-DE"/>
    </w:rPr>
  </w:style>
  <w:style w:type="paragraph" w:customStyle="1" w:styleId="ConsPlusNormal">
    <w:name w:val="ConsPlusNormal"/>
    <w:rsid w:val="00976C3F"/>
    <w:pPr>
      <w:widowControl w:val="0"/>
      <w:autoSpaceDE w:val="0"/>
      <w:autoSpaceDN w:val="0"/>
      <w:adjustRightInd w:val="0"/>
      <w:ind w:firstLine="720"/>
    </w:pPr>
    <w:rPr>
      <w:rFonts w:ascii="Arial" w:hAnsi="Arial" w:cs="Arial"/>
    </w:rPr>
  </w:style>
  <w:style w:type="paragraph" w:customStyle="1" w:styleId="CharChar0">
    <w:name w:val="Char Char Знак Знак Знак"/>
    <w:basedOn w:val="a"/>
    <w:rsid w:val="00A50B29"/>
    <w:pPr>
      <w:autoSpaceDE w:val="0"/>
      <w:autoSpaceDN w:val="0"/>
      <w:spacing w:after="160" w:line="240" w:lineRule="exact"/>
    </w:pPr>
    <w:rPr>
      <w:rFonts w:ascii="Arial" w:hAnsi="Arial" w:cs="Arial"/>
      <w:b/>
      <w:bCs/>
      <w:sz w:val="20"/>
      <w:szCs w:val="20"/>
      <w:lang w:val="en-US" w:eastAsia="de-DE"/>
    </w:rPr>
  </w:style>
  <w:style w:type="character" w:customStyle="1" w:styleId="20">
    <w:name w:val="Заголовок 2 Знак"/>
    <w:link w:val="2"/>
    <w:semiHidden/>
    <w:rsid w:val="001679F8"/>
    <w:rPr>
      <w:rFonts w:ascii="Cambria" w:eastAsia="Times New Roman" w:hAnsi="Cambria" w:cs="Times New Roman"/>
      <w:b/>
      <w:bCs/>
      <w:i/>
      <w:iCs/>
      <w:sz w:val="28"/>
      <w:szCs w:val="28"/>
    </w:rPr>
  </w:style>
  <w:style w:type="paragraph" w:styleId="a6">
    <w:name w:val="Balloon Text"/>
    <w:basedOn w:val="a"/>
    <w:link w:val="a7"/>
    <w:rsid w:val="007877CF"/>
    <w:rPr>
      <w:rFonts w:ascii="Tahoma" w:hAnsi="Tahoma" w:cs="Tahoma"/>
      <w:sz w:val="16"/>
      <w:szCs w:val="16"/>
    </w:rPr>
  </w:style>
  <w:style w:type="character" w:customStyle="1" w:styleId="a7">
    <w:name w:val="Текст выноски Знак"/>
    <w:link w:val="a6"/>
    <w:rsid w:val="007877CF"/>
    <w:rPr>
      <w:rFonts w:ascii="Tahoma" w:hAnsi="Tahoma" w:cs="Tahoma"/>
      <w:sz w:val="16"/>
      <w:szCs w:val="16"/>
    </w:rPr>
  </w:style>
  <w:style w:type="paragraph" w:styleId="a8">
    <w:name w:val="List Paragraph"/>
    <w:basedOn w:val="a"/>
    <w:uiPriority w:val="34"/>
    <w:qFormat/>
    <w:rsid w:val="00E60BDB"/>
    <w:pPr>
      <w:ind w:left="708"/>
    </w:pPr>
  </w:style>
  <w:style w:type="character" w:customStyle="1" w:styleId="FontStyle15">
    <w:name w:val="Font Style15"/>
    <w:rsid w:val="00A234FD"/>
    <w:rPr>
      <w:rFonts w:ascii="Times New Roman" w:hAnsi="Times New Roman" w:cs="Times New Roman"/>
      <w:sz w:val="22"/>
      <w:szCs w:val="22"/>
    </w:rPr>
  </w:style>
  <w:style w:type="character" w:customStyle="1" w:styleId="FontStyle14">
    <w:name w:val="Font Style14"/>
    <w:rsid w:val="00A234FD"/>
    <w:rPr>
      <w:rFonts w:ascii="Times New Roman" w:hAnsi="Times New Roman" w:cs="Times New Roman"/>
      <w:b/>
      <w:bCs/>
      <w:sz w:val="22"/>
      <w:szCs w:val="22"/>
    </w:rPr>
  </w:style>
  <w:style w:type="paragraph" w:customStyle="1" w:styleId="ConsPlusTitle">
    <w:name w:val="ConsPlusTitle"/>
    <w:uiPriority w:val="99"/>
    <w:rsid w:val="002A48B0"/>
    <w:pPr>
      <w:widowControl w:val="0"/>
      <w:autoSpaceDE w:val="0"/>
      <w:autoSpaceDN w:val="0"/>
      <w:adjustRightInd w:val="0"/>
    </w:pPr>
    <w:rPr>
      <w:rFonts w:ascii="Calibri" w:hAnsi="Calibri" w:cs="Calibr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95D"/>
    <w:rPr>
      <w:sz w:val="28"/>
      <w:szCs w:val="24"/>
    </w:rPr>
  </w:style>
  <w:style w:type="paragraph" w:styleId="1">
    <w:name w:val="heading 1"/>
    <w:basedOn w:val="a"/>
    <w:next w:val="a"/>
    <w:qFormat/>
    <w:rsid w:val="00B737F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679F8"/>
    <w:pPr>
      <w:keepNext/>
      <w:spacing w:before="240" w:after="60"/>
      <w:outlineLvl w:val="1"/>
    </w:pPr>
    <w:rPr>
      <w:rFonts w:ascii="Cambria" w:hAnsi="Cambria"/>
      <w:b/>
      <w:bCs/>
      <w:i/>
      <w:iCs/>
      <w:szCs w:val="28"/>
    </w:rPr>
  </w:style>
  <w:style w:type="paragraph" w:styleId="3">
    <w:name w:val="heading 3"/>
    <w:basedOn w:val="a"/>
    <w:next w:val="a"/>
    <w:qFormat/>
    <w:rsid w:val="0022630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A3D67"/>
    <w:pPr>
      <w:jc w:val="both"/>
    </w:pPr>
  </w:style>
  <w:style w:type="paragraph" w:styleId="a4">
    <w:name w:val="Body Text Indent"/>
    <w:basedOn w:val="a"/>
    <w:rsid w:val="002A3D67"/>
    <w:pPr>
      <w:overflowPunct w:val="0"/>
      <w:autoSpaceDE w:val="0"/>
      <w:autoSpaceDN w:val="0"/>
      <w:adjustRightInd w:val="0"/>
      <w:spacing w:after="120"/>
      <w:ind w:left="283"/>
      <w:textAlignment w:val="baseline"/>
    </w:pPr>
    <w:rPr>
      <w:szCs w:val="20"/>
    </w:rPr>
  </w:style>
  <w:style w:type="paragraph" w:styleId="21">
    <w:name w:val="Body Text 2"/>
    <w:basedOn w:val="a"/>
    <w:rsid w:val="00B737FE"/>
    <w:pPr>
      <w:spacing w:after="120" w:line="480" w:lineRule="auto"/>
    </w:pPr>
  </w:style>
  <w:style w:type="paragraph" w:styleId="30">
    <w:name w:val="Body Text 3"/>
    <w:basedOn w:val="a"/>
    <w:rsid w:val="00B737FE"/>
    <w:pPr>
      <w:spacing w:after="120"/>
    </w:pPr>
    <w:rPr>
      <w:sz w:val="16"/>
      <w:szCs w:val="16"/>
    </w:rPr>
  </w:style>
  <w:style w:type="paragraph" w:styleId="22">
    <w:name w:val="Body Text Indent 2"/>
    <w:basedOn w:val="a"/>
    <w:rsid w:val="00B737FE"/>
    <w:pPr>
      <w:spacing w:after="120" w:line="480" w:lineRule="auto"/>
      <w:ind w:left="283"/>
    </w:pPr>
  </w:style>
  <w:style w:type="paragraph" w:styleId="31">
    <w:name w:val="Body Text Indent 3"/>
    <w:basedOn w:val="a"/>
    <w:rsid w:val="00B737FE"/>
    <w:pPr>
      <w:spacing w:after="120"/>
      <w:ind w:left="283"/>
    </w:pPr>
    <w:rPr>
      <w:sz w:val="16"/>
      <w:szCs w:val="16"/>
    </w:rPr>
  </w:style>
  <w:style w:type="paragraph" w:customStyle="1" w:styleId="210">
    <w:name w:val="Основной текст 21"/>
    <w:basedOn w:val="a"/>
    <w:rsid w:val="00B737FE"/>
    <w:pPr>
      <w:ind w:right="142"/>
    </w:pPr>
    <w:rPr>
      <w:rFonts w:ascii="Arial" w:hAnsi="Arial"/>
      <w:sz w:val="22"/>
      <w:szCs w:val="20"/>
    </w:rPr>
  </w:style>
  <w:style w:type="table" w:styleId="a5">
    <w:name w:val="Table Grid"/>
    <w:basedOn w:val="a1"/>
    <w:rsid w:val="00226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D37D7A"/>
    <w:pPr>
      <w:widowControl w:val="0"/>
      <w:autoSpaceDE w:val="0"/>
      <w:autoSpaceDN w:val="0"/>
      <w:adjustRightInd w:val="0"/>
    </w:pPr>
    <w:rPr>
      <w:rFonts w:ascii="Arial" w:hAnsi="Arial" w:cs="Arial"/>
      <w:b/>
      <w:bCs/>
    </w:rPr>
  </w:style>
  <w:style w:type="paragraph" w:customStyle="1" w:styleId="ConsNormal">
    <w:name w:val="ConsNormal"/>
    <w:rsid w:val="00793CBA"/>
    <w:pPr>
      <w:widowControl w:val="0"/>
      <w:autoSpaceDE w:val="0"/>
      <w:autoSpaceDN w:val="0"/>
      <w:adjustRightInd w:val="0"/>
      <w:ind w:firstLine="720"/>
    </w:pPr>
    <w:rPr>
      <w:rFonts w:ascii="Arial" w:hAnsi="Arial" w:cs="Arial"/>
    </w:rPr>
  </w:style>
  <w:style w:type="paragraph" w:customStyle="1" w:styleId="CharChar">
    <w:name w:val="Char Char Знак Знак Знак"/>
    <w:basedOn w:val="a"/>
    <w:rsid w:val="00554D8D"/>
    <w:pPr>
      <w:autoSpaceDE w:val="0"/>
      <w:autoSpaceDN w:val="0"/>
      <w:spacing w:after="160" w:line="240" w:lineRule="exact"/>
    </w:pPr>
    <w:rPr>
      <w:rFonts w:ascii="Arial" w:hAnsi="Arial" w:cs="Arial"/>
      <w:b/>
      <w:bCs/>
      <w:sz w:val="20"/>
      <w:szCs w:val="20"/>
      <w:lang w:val="en-US" w:eastAsia="de-DE"/>
    </w:rPr>
  </w:style>
  <w:style w:type="paragraph" w:customStyle="1" w:styleId="ConsPlusNormal">
    <w:name w:val="ConsPlusNormal"/>
    <w:rsid w:val="00976C3F"/>
    <w:pPr>
      <w:widowControl w:val="0"/>
      <w:autoSpaceDE w:val="0"/>
      <w:autoSpaceDN w:val="0"/>
      <w:adjustRightInd w:val="0"/>
      <w:ind w:firstLine="720"/>
    </w:pPr>
    <w:rPr>
      <w:rFonts w:ascii="Arial" w:hAnsi="Arial" w:cs="Arial"/>
    </w:rPr>
  </w:style>
  <w:style w:type="paragraph" w:customStyle="1" w:styleId="CharChar0">
    <w:name w:val="Char Char Знак Знак Знак"/>
    <w:basedOn w:val="a"/>
    <w:rsid w:val="00A50B29"/>
    <w:pPr>
      <w:autoSpaceDE w:val="0"/>
      <w:autoSpaceDN w:val="0"/>
      <w:spacing w:after="160" w:line="240" w:lineRule="exact"/>
    </w:pPr>
    <w:rPr>
      <w:rFonts w:ascii="Arial" w:hAnsi="Arial" w:cs="Arial"/>
      <w:b/>
      <w:bCs/>
      <w:sz w:val="20"/>
      <w:szCs w:val="20"/>
      <w:lang w:val="en-US" w:eastAsia="de-DE"/>
    </w:rPr>
  </w:style>
  <w:style w:type="character" w:customStyle="1" w:styleId="20">
    <w:name w:val="Заголовок 2 Знак"/>
    <w:link w:val="2"/>
    <w:semiHidden/>
    <w:rsid w:val="001679F8"/>
    <w:rPr>
      <w:rFonts w:ascii="Cambria" w:eastAsia="Times New Roman" w:hAnsi="Cambria" w:cs="Times New Roman"/>
      <w:b/>
      <w:bCs/>
      <w:i/>
      <w:iCs/>
      <w:sz w:val="28"/>
      <w:szCs w:val="28"/>
    </w:rPr>
  </w:style>
  <w:style w:type="paragraph" w:styleId="a6">
    <w:name w:val="Balloon Text"/>
    <w:basedOn w:val="a"/>
    <w:link w:val="a7"/>
    <w:rsid w:val="007877CF"/>
    <w:rPr>
      <w:rFonts w:ascii="Tahoma" w:hAnsi="Tahoma" w:cs="Tahoma"/>
      <w:sz w:val="16"/>
      <w:szCs w:val="16"/>
    </w:rPr>
  </w:style>
  <w:style w:type="character" w:customStyle="1" w:styleId="a7">
    <w:name w:val="Текст выноски Знак"/>
    <w:link w:val="a6"/>
    <w:rsid w:val="007877CF"/>
    <w:rPr>
      <w:rFonts w:ascii="Tahoma" w:hAnsi="Tahoma" w:cs="Tahoma"/>
      <w:sz w:val="16"/>
      <w:szCs w:val="16"/>
    </w:rPr>
  </w:style>
  <w:style w:type="paragraph" w:styleId="a8">
    <w:name w:val="List Paragraph"/>
    <w:basedOn w:val="a"/>
    <w:uiPriority w:val="34"/>
    <w:qFormat/>
    <w:rsid w:val="00E60BDB"/>
    <w:pPr>
      <w:ind w:left="708"/>
    </w:pPr>
  </w:style>
  <w:style w:type="character" w:customStyle="1" w:styleId="FontStyle15">
    <w:name w:val="Font Style15"/>
    <w:rsid w:val="00A234FD"/>
    <w:rPr>
      <w:rFonts w:ascii="Times New Roman" w:hAnsi="Times New Roman" w:cs="Times New Roman"/>
      <w:sz w:val="22"/>
      <w:szCs w:val="22"/>
    </w:rPr>
  </w:style>
  <w:style w:type="character" w:customStyle="1" w:styleId="FontStyle14">
    <w:name w:val="Font Style14"/>
    <w:rsid w:val="00A234FD"/>
    <w:rPr>
      <w:rFonts w:ascii="Times New Roman" w:hAnsi="Times New Roman" w:cs="Times New Roman"/>
      <w:b/>
      <w:bCs/>
      <w:sz w:val="22"/>
      <w:szCs w:val="22"/>
    </w:rPr>
  </w:style>
  <w:style w:type="paragraph" w:customStyle="1" w:styleId="ConsPlusTitle">
    <w:name w:val="ConsPlusTitle"/>
    <w:uiPriority w:val="99"/>
    <w:rsid w:val="002A48B0"/>
    <w:pPr>
      <w:widowControl w:val="0"/>
      <w:autoSpaceDE w:val="0"/>
      <w:autoSpaceDN w:val="0"/>
      <w:adjustRightInd w:val="0"/>
    </w:pPr>
    <w:rPr>
      <w:rFonts w:ascii="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6356">
      <w:bodyDiv w:val="1"/>
      <w:marLeft w:val="0"/>
      <w:marRight w:val="0"/>
      <w:marTop w:val="0"/>
      <w:marBottom w:val="0"/>
      <w:divBdr>
        <w:top w:val="none" w:sz="0" w:space="0" w:color="auto"/>
        <w:left w:val="none" w:sz="0" w:space="0" w:color="auto"/>
        <w:bottom w:val="none" w:sz="0" w:space="0" w:color="auto"/>
        <w:right w:val="none" w:sz="0" w:space="0" w:color="auto"/>
      </w:divBdr>
    </w:div>
    <w:div w:id="83452642">
      <w:bodyDiv w:val="1"/>
      <w:marLeft w:val="0"/>
      <w:marRight w:val="0"/>
      <w:marTop w:val="0"/>
      <w:marBottom w:val="0"/>
      <w:divBdr>
        <w:top w:val="none" w:sz="0" w:space="0" w:color="auto"/>
        <w:left w:val="none" w:sz="0" w:space="0" w:color="auto"/>
        <w:bottom w:val="none" w:sz="0" w:space="0" w:color="auto"/>
        <w:right w:val="none" w:sz="0" w:space="0" w:color="auto"/>
      </w:divBdr>
    </w:div>
    <w:div w:id="124544076">
      <w:bodyDiv w:val="1"/>
      <w:marLeft w:val="0"/>
      <w:marRight w:val="0"/>
      <w:marTop w:val="0"/>
      <w:marBottom w:val="0"/>
      <w:divBdr>
        <w:top w:val="none" w:sz="0" w:space="0" w:color="auto"/>
        <w:left w:val="none" w:sz="0" w:space="0" w:color="auto"/>
        <w:bottom w:val="none" w:sz="0" w:space="0" w:color="auto"/>
        <w:right w:val="none" w:sz="0" w:space="0" w:color="auto"/>
      </w:divBdr>
    </w:div>
    <w:div w:id="179852647">
      <w:bodyDiv w:val="1"/>
      <w:marLeft w:val="0"/>
      <w:marRight w:val="0"/>
      <w:marTop w:val="0"/>
      <w:marBottom w:val="0"/>
      <w:divBdr>
        <w:top w:val="none" w:sz="0" w:space="0" w:color="auto"/>
        <w:left w:val="none" w:sz="0" w:space="0" w:color="auto"/>
        <w:bottom w:val="none" w:sz="0" w:space="0" w:color="auto"/>
        <w:right w:val="none" w:sz="0" w:space="0" w:color="auto"/>
      </w:divBdr>
    </w:div>
    <w:div w:id="268587767">
      <w:bodyDiv w:val="1"/>
      <w:marLeft w:val="0"/>
      <w:marRight w:val="0"/>
      <w:marTop w:val="0"/>
      <w:marBottom w:val="0"/>
      <w:divBdr>
        <w:top w:val="none" w:sz="0" w:space="0" w:color="auto"/>
        <w:left w:val="none" w:sz="0" w:space="0" w:color="auto"/>
        <w:bottom w:val="none" w:sz="0" w:space="0" w:color="auto"/>
        <w:right w:val="none" w:sz="0" w:space="0" w:color="auto"/>
      </w:divBdr>
    </w:div>
    <w:div w:id="385377555">
      <w:bodyDiv w:val="1"/>
      <w:marLeft w:val="0"/>
      <w:marRight w:val="0"/>
      <w:marTop w:val="0"/>
      <w:marBottom w:val="0"/>
      <w:divBdr>
        <w:top w:val="none" w:sz="0" w:space="0" w:color="auto"/>
        <w:left w:val="none" w:sz="0" w:space="0" w:color="auto"/>
        <w:bottom w:val="none" w:sz="0" w:space="0" w:color="auto"/>
        <w:right w:val="none" w:sz="0" w:space="0" w:color="auto"/>
      </w:divBdr>
    </w:div>
    <w:div w:id="492138429">
      <w:bodyDiv w:val="1"/>
      <w:marLeft w:val="0"/>
      <w:marRight w:val="0"/>
      <w:marTop w:val="0"/>
      <w:marBottom w:val="0"/>
      <w:divBdr>
        <w:top w:val="none" w:sz="0" w:space="0" w:color="auto"/>
        <w:left w:val="none" w:sz="0" w:space="0" w:color="auto"/>
        <w:bottom w:val="none" w:sz="0" w:space="0" w:color="auto"/>
        <w:right w:val="none" w:sz="0" w:space="0" w:color="auto"/>
      </w:divBdr>
    </w:div>
    <w:div w:id="832256959">
      <w:bodyDiv w:val="1"/>
      <w:marLeft w:val="0"/>
      <w:marRight w:val="0"/>
      <w:marTop w:val="0"/>
      <w:marBottom w:val="0"/>
      <w:divBdr>
        <w:top w:val="none" w:sz="0" w:space="0" w:color="auto"/>
        <w:left w:val="none" w:sz="0" w:space="0" w:color="auto"/>
        <w:bottom w:val="none" w:sz="0" w:space="0" w:color="auto"/>
        <w:right w:val="none" w:sz="0" w:space="0" w:color="auto"/>
      </w:divBdr>
    </w:div>
    <w:div w:id="871458242">
      <w:bodyDiv w:val="1"/>
      <w:marLeft w:val="0"/>
      <w:marRight w:val="0"/>
      <w:marTop w:val="0"/>
      <w:marBottom w:val="0"/>
      <w:divBdr>
        <w:top w:val="none" w:sz="0" w:space="0" w:color="auto"/>
        <w:left w:val="none" w:sz="0" w:space="0" w:color="auto"/>
        <w:bottom w:val="none" w:sz="0" w:space="0" w:color="auto"/>
        <w:right w:val="none" w:sz="0" w:space="0" w:color="auto"/>
      </w:divBdr>
    </w:div>
    <w:div w:id="892354416">
      <w:bodyDiv w:val="1"/>
      <w:marLeft w:val="0"/>
      <w:marRight w:val="0"/>
      <w:marTop w:val="0"/>
      <w:marBottom w:val="0"/>
      <w:divBdr>
        <w:top w:val="none" w:sz="0" w:space="0" w:color="auto"/>
        <w:left w:val="none" w:sz="0" w:space="0" w:color="auto"/>
        <w:bottom w:val="none" w:sz="0" w:space="0" w:color="auto"/>
        <w:right w:val="none" w:sz="0" w:space="0" w:color="auto"/>
      </w:divBdr>
    </w:div>
    <w:div w:id="1192379377">
      <w:bodyDiv w:val="1"/>
      <w:marLeft w:val="0"/>
      <w:marRight w:val="0"/>
      <w:marTop w:val="0"/>
      <w:marBottom w:val="0"/>
      <w:divBdr>
        <w:top w:val="none" w:sz="0" w:space="0" w:color="auto"/>
        <w:left w:val="none" w:sz="0" w:space="0" w:color="auto"/>
        <w:bottom w:val="none" w:sz="0" w:space="0" w:color="auto"/>
        <w:right w:val="none" w:sz="0" w:space="0" w:color="auto"/>
      </w:divBdr>
    </w:div>
    <w:div w:id="1267082465">
      <w:bodyDiv w:val="1"/>
      <w:marLeft w:val="0"/>
      <w:marRight w:val="0"/>
      <w:marTop w:val="0"/>
      <w:marBottom w:val="0"/>
      <w:divBdr>
        <w:top w:val="none" w:sz="0" w:space="0" w:color="auto"/>
        <w:left w:val="none" w:sz="0" w:space="0" w:color="auto"/>
        <w:bottom w:val="none" w:sz="0" w:space="0" w:color="auto"/>
        <w:right w:val="none" w:sz="0" w:space="0" w:color="auto"/>
      </w:divBdr>
    </w:div>
    <w:div w:id="1482431194">
      <w:bodyDiv w:val="1"/>
      <w:marLeft w:val="0"/>
      <w:marRight w:val="0"/>
      <w:marTop w:val="0"/>
      <w:marBottom w:val="0"/>
      <w:divBdr>
        <w:top w:val="none" w:sz="0" w:space="0" w:color="auto"/>
        <w:left w:val="none" w:sz="0" w:space="0" w:color="auto"/>
        <w:bottom w:val="none" w:sz="0" w:space="0" w:color="auto"/>
        <w:right w:val="none" w:sz="0" w:space="0" w:color="auto"/>
      </w:divBdr>
    </w:div>
    <w:div w:id="1564023221">
      <w:bodyDiv w:val="1"/>
      <w:marLeft w:val="0"/>
      <w:marRight w:val="0"/>
      <w:marTop w:val="0"/>
      <w:marBottom w:val="0"/>
      <w:divBdr>
        <w:top w:val="none" w:sz="0" w:space="0" w:color="auto"/>
        <w:left w:val="none" w:sz="0" w:space="0" w:color="auto"/>
        <w:bottom w:val="none" w:sz="0" w:space="0" w:color="auto"/>
        <w:right w:val="none" w:sz="0" w:space="0" w:color="auto"/>
      </w:divBdr>
    </w:div>
    <w:div w:id="1751585914">
      <w:bodyDiv w:val="1"/>
      <w:marLeft w:val="0"/>
      <w:marRight w:val="0"/>
      <w:marTop w:val="0"/>
      <w:marBottom w:val="0"/>
      <w:divBdr>
        <w:top w:val="none" w:sz="0" w:space="0" w:color="auto"/>
        <w:left w:val="none" w:sz="0" w:space="0" w:color="auto"/>
        <w:bottom w:val="none" w:sz="0" w:space="0" w:color="auto"/>
        <w:right w:val="none" w:sz="0" w:space="0" w:color="auto"/>
      </w:divBdr>
    </w:div>
    <w:div w:id="1785995092">
      <w:bodyDiv w:val="1"/>
      <w:marLeft w:val="0"/>
      <w:marRight w:val="0"/>
      <w:marTop w:val="0"/>
      <w:marBottom w:val="0"/>
      <w:divBdr>
        <w:top w:val="none" w:sz="0" w:space="0" w:color="auto"/>
        <w:left w:val="none" w:sz="0" w:space="0" w:color="auto"/>
        <w:bottom w:val="none" w:sz="0" w:space="0" w:color="auto"/>
        <w:right w:val="none" w:sz="0" w:space="0" w:color="auto"/>
      </w:divBdr>
    </w:div>
    <w:div w:id="1812864233">
      <w:bodyDiv w:val="1"/>
      <w:marLeft w:val="0"/>
      <w:marRight w:val="0"/>
      <w:marTop w:val="0"/>
      <w:marBottom w:val="0"/>
      <w:divBdr>
        <w:top w:val="none" w:sz="0" w:space="0" w:color="auto"/>
        <w:left w:val="none" w:sz="0" w:space="0" w:color="auto"/>
        <w:bottom w:val="none" w:sz="0" w:space="0" w:color="auto"/>
        <w:right w:val="none" w:sz="0" w:space="0" w:color="auto"/>
      </w:divBdr>
    </w:div>
    <w:div w:id="1889998103">
      <w:bodyDiv w:val="1"/>
      <w:marLeft w:val="0"/>
      <w:marRight w:val="0"/>
      <w:marTop w:val="0"/>
      <w:marBottom w:val="0"/>
      <w:divBdr>
        <w:top w:val="none" w:sz="0" w:space="0" w:color="auto"/>
        <w:left w:val="none" w:sz="0" w:space="0" w:color="auto"/>
        <w:bottom w:val="none" w:sz="0" w:space="0" w:color="auto"/>
        <w:right w:val="none" w:sz="0" w:space="0" w:color="auto"/>
      </w:divBdr>
    </w:div>
    <w:div w:id="2025861300">
      <w:bodyDiv w:val="1"/>
      <w:marLeft w:val="0"/>
      <w:marRight w:val="0"/>
      <w:marTop w:val="0"/>
      <w:marBottom w:val="0"/>
      <w:divBdr>
        <w:top w:val="none" w:sz="0" w:space="0" w:color="auto"/>
        <w:left w:val="none" w:sz="0" w:space="0" w:color="auto"/>
        <w:bottom w:val="none" w:sz="0" w:space="0" w:color="auto"/>
        <w:right w:val="none" w:sz="0" w:space="0" w:color="auto"/>
      </w:divBdr>
    </w:div>
    <w:div w:id="212573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CEF1E-0E55-4AA5-BA5F-065452243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6</Pages>
  <Words>1495</Words>
  <Characters>11615</Characters>
  <Application>Microsoft Office Word</Application>
  <DocSecurity>0</DocSecurity>
  <Lines>96</Lines>
  <Paragraphs>26</Paragraphs>
  <ScaleCrop>false</ScaleCrop>
  <HeadingPairs>
    <vt:vector size="2" baseType="variant">
      <vt:variant>
        <vt:lpstr>Название</vt:lpstr>
      </vt:variant>
      <vt:variant>
        <vt:i4>1</vt:i4>
      </vt:variant>
    </vt:vector>
  </HeadingPairs>
  <TitlesOfParts>
    <vt:vector size="1" baseType="lpstr">
      <vt:lpstr>ГОРОДСКАЯ ДУМА</vt:lpstr>
    </vt:vector>
  </TitlesOfParts>
  <Company>ADM</Company>
  <LinksUpToDate>false</LinksUpToDate>
  <CharactersWithSpaces>13084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ГОРОДСКАЯ ДУМА</dc:title>
  <dc:creator>1</dc:creator>
  <cp:lastModifiedBy>Иванков Тимур Павлович</cp:lastModifiedBy>
  <cp:revision>16</cp:revision>
  <cp:lastPrinted>2017-12-14T04:42:00Z</cp:lastPrinted>
  <dcterms:created xsi:type="dcterms:W3CDTF">2017-12-12T05:34:00Z</dcterms:created>
  <dcterms:modified xsi:type="dcterms:W3CDTF">2017-12-28T04:45:00Z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1373563603</vt:i4>
  </property>
</Properties>
</file>