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76"/>
        <w:tblW w:w="10199" w:type="dxa"/>
        <w:tblLook w:val="04A0" w:firstRow="1" w:lastRow="0" w:firstColumn="1" w:lastColumn="0" w:noHBand="0" w:noVBand="1"/>
      </w:tblPr>
      <w:tblGrid>
        <w:gridCol w:w="10421"/>
      </w:tblGrid>
      <w:tr w:rsidR="00B96FB3" w:rsidRPr="00DB46CE" w:rsidTr="00B96FB3">
        <w:tc>
          <w:tcPr>
            <w:tcW w:w="10199" w:type="dxa"/>
            <w:shd w:val="clear" w:color="auto" w:fill="auto"/>
          </w:tcPr>
          <w:tbl>
            <w:tblPr>
              <w:tblStyle w:val="a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3"/>
              <w:gridCol w:w="222"/>
            </w:tblGrid>
            <w:tr w:rsidR="00B96FB3" w:rsidRPr="00B96FB3" w:rsidTr="00BC33AA">
              <w:trPr>
                <w:trHeight w:val="1408"/>
              </w:trPr>
              <w:tc>
                <w:tcPr>
                  <w:tcW w:w="3402" w:type="dxa"/>
                </w:tcPr>
                <w:tbl>
                  <w:tblPr>
                    <w:tblpPr w:leftFromText="180" w:rightFromText="180" w:vertAnchor="page" w:horzAnchor="margin" w:tblpY="316"/>
                    <w:tblOverlap w:val="never"/>
                    <w:tblW w:w="10206" w:type="dxa"/>
                    <w:tblLook w:val="01E0" w:firstRow="1" w:lastRow="1" w:firstColumn="1" w:lastColumn="1" w:noHBand="0" w:noVBand="0"/>
                  </w:tblPr>
                  <w:tblGrid>
                    <w:gridCol w:w="10206"/>
                  </w:tblGrid>
                  <w:tr w:rsidR="00B71EC0" w:rsidTr="00113D74">
                    <w:trPr>
                      <w:trHeight w:val="1052"/>
                    </w:trPr>
                    <w:tc>
                      <w:tcPr>
                        <w:tcW w:w="10206" w:type="dxa"/>
                      </w:tcPr>
                      <w:p w:rsidR="00B71EC0" w:rsidRDefault="00B71EC0" w:rsidP="00B71EC0">
                        <w:pPr>
                          <w:ind w:right="-157"/>
                          <w:jc w:val="center"/>
                          <w:rPr>
                            <w:szCs w:val="28"/>
                            <w:lang w:val="en-US"/>
                          </w:rPr>
                        </w:pPr>
                        <w:r>
                          <w:rPr>
                            <w:noProof/>
                          </w:rPr>
                          <w:drawing>
                            <wp:inline distT="0" distB="0" distL="0" distR="0" wp14:anchorId="6DAA3409" wp14:editId="359B2845">
                              <wp:extent cx="1080770" cy="1000125"/>
                              <wp:effectExtent l="0" t="0" r="508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770" cy="1000125"/>
                                      </a:xfrm>
                                      <a:prstGeom prst="rect">
                                        <a:avLst/>
                                      </a:prstGeom>
                                      <a:noFill/>
                                    </pic:spPr>
                                  </pic:pic>
                                </a:graphicData>
                              </a:graphic>
                            </wp:inline>
                          </w:drawing>
                        </w:r>
                      </w:p>
                    </w:tc>
                  </w:tr>
                  <w:tr w:rsidR="00913650" w:rsidTr="00113D74">
                    <w:trPr>
                      <w:trHeight w:val="704"/>
                    </w:trPr>
                    <w:tc>
                      <w:tcPr>
                        <w:tcW w:w="10206" w:type="dxa"/>
                      </w:tcPr>
                      <w:p w:rsidR="00913650" w:rsidRDefault="00913650" w:rsidP="00B71EC0">
                        <w:pPr>
                          <w:jc w:val="center"/>
                          <w:rPr>
                            <w:rFonts w:ascii="Bookman Old Style" w:hAnsi="Bookman Old Style"/>
                            <w:sz w:val="30"/>
                            <w:szCs w:val="30"/>
                          </w:rPr>
                        </w:pPr>
                        <w:r>
                          <w:rPr>
                            <w:rFonts w:ascii="Bookman Old Style" w:hAnsi="Bookman Old Style"/>
                            <w:sz w:val="30"/>
                            <w:szCs w:val="30"/>
                          </w:rPr>
                          <w:t>ГОРОДСКАЯ ДУМА</w:t>
                        </w:r>
                      </w:p>
                      <w:p w:rsidR="00913650" w:rsidRDefault="00913650" w:rsidP="00E46E17">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bookmarkStart w:id="0" w:name="_GoBack"/>
                  <w:bookmarkEnd w:id="0"/>
                  <w:tr w:rsidR="00B71EC0" w:rsidTr="00113D74">
                    <w:trPr>
                      <w:trHeight w:val="60"/>
                    </w:trPr>
                    <w:tc>
                      <w:tcPr>
                        <w:tcW w:w="10206" w:type="dxa"/>
                      </w:tcPr>
                      <w:p w:rsidR="00B71EC0" w:rsidRPr="00DB77FA" w:rsidRDefault="00B71EC0" w:rsidP="00B71EC0">
                        <w:pPr>
                          <w:ind w:left="-108" w:right="-108" w:firstLine="142"/>
                          <w:jc w:val="center"/>
                          <w:rPr>
                            <w:rFonts w:ascii="Bookman Old Style" w:hAnsi="Bookman Old Style"/>
                            <w:sz w:val="16"/>
                            <w:szCs w:val="16"/>
                          </w:rPr>
                        </w:pPr>
                        <w:r w:rsidRPr="00DB77FA">
                          <w:rPr>
                            <w:noProof/>
                            <w:sz w:val="16"/>
                            <w:szCs w:val="16"/>
                          </w:rPr>
                          <mc:AlternateContent>
                            <mc:Choice Requires="wps">
                              <w:drawing>
                                <wp:anchor distT="0" distB="0" distL="114300" distR="114300" simplePos="0" relativeHeight="251659264" behindDoc="0" locked="0" layoutInCell="1" allowOverlap="1" wp14:anchorId="1C64A13B" wp14:editId="5B8A16D2">
                                  <wp:simplePos x="0" y="0"/>
                                  <wp:positionH relativeFrom="column">
                                    <wp:posOffset>-92710</wp:posOffset>
                                  </wp:positionH>
                                  <wp:positionV relativeFrom="page">
                                    <wp:posOffset>76835</wp:posOffset>
                                  </wp:positionV>
                                  <wp:extent cx="6477000" cy="0"/>
                                  <wp:effectExtent l="0" t="19050" r="19050" b="381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69BC7D"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pt,6.05pt" to="502.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" strokeweight="5pt">
                                  <v:stroke linestyle="thinThick"/>
                                  <w10:wrap anchory="page"/>
                                </v:line>
                              </w:pict>
                            </mc:Fallback>
                          </mc:AlternateContent>
                        </w:r>
                      </w:p>
                    </w:tc>
                  </w:tr>
                </w:tbl>
                <w:p w:rsidR="00B96FB3" w:rsidRPr="00B96FB3" w:rsidRDefault="00B96FB3" w:rsidP="00B71EC0">
                  <w:pPr>
                    <w:pStyle w:val="a3"/>
                    <w:framePr w:hSpace="180" w:wrap="around" w:vAnchor="page" w:hAnchor="margin" w:y="376"/>
                    <w:spacing w:before="100" w:beforeAutospacing="1" w:after="100" w:afterAutospacing="1"/>
                    <w:ind w:left="-108" w:right="-223"/>
                    <w:jc w:val="center"/>
                    <w:rPr>
                      <w:sz w:val="20"/>
                      <w:szCs w:val="20"/>
                    </w:rPr>
                  </w:pPr>
                </w:p>
              </w:tc>
              <w:tc>
                <w:tcPr>
                  <w:tcW w:w="6804" w:type="dxa"/>
                </w:tcPr>
                <w:p w:rsidR="00B96FB3" w:rsidRPr="00B96FB3" w:rsidRDefault="00B96FB3" w:rsidP="00B71EC0">
                  <w:pPr>
                    <w:pStyle w:val="a3"/>
                    <w:framePr w:hSpace="180" w:wrap="around" w:vAnchor="page" w:hAnchor="margin" w:y="376"/>
                    <w:spacing w:before="100" w:beforeAutospacing="1" w:after="100" w:afterAutospacing="1"/>
                    <w:ind w:right="-108"/>
                    <w:rPr>
                      <w:sz w:val="20"/>
                      <w:szCs w:val="20"/>
                    </w:rPr>
                  </w:pPr>
                </w:p>
              </w:tc>
            </w:tr>
          </w:tbl>
          <w:p w:rsidR="00B96FB3" w:rsidRPr="00DB46CE" w:rsidRDefault="00B96FB3" w:rsidP="00EC62D6">
            <w:pPr>
              <w:pStyle w:val="a3"/>
              <w:spacing w:before="100" w:beforeAutospacing="1" w:after="100" w:afterAutospacing="1"/>
              <w:ind w:right="-223"/>
              <w:jc w:val="center"/>
              <w:rPr>
                <w:sz w:val="32"/>
                <w:szCs w:val="32"/>
              </w:rPr>
            </w:pPr>
          </w:p>
        </w:tc>
      </w:tr>
    </w:tbl>
    <w:p w:rsidR="00B96FB3" w:rsidRPr="00EC62D6" w:rsidRDefault="00B96FB3" w:rsidP="001679F8">
      <w:pPr>
        <w:jc w:val="center"/>
        <w:rPr>
          <w:szCs w:val="28"/>
        </w:rPr>
      </w:pPr>
    </w:p>
    <w:p w:rsidR="001679F8" w:rsidRDefault="001679F8" w:rsidP="001679F8">
      <w:pPr>
        <w:jc w:val="center"/>
        <w:rPr>
          <w:b/>
          <w:sz w:val="36"/>
          <w:szCs w:val="36"/>
        </w:rPr>
      </w:pPr>
      <w:r>
        <w:rPr>
          <w:b/>
          <w:sz w:val="36"/>
          <w:szCs w:val="36"/>
        </w:rPr>
        <w:t>РЕШЕНИЕ</w:t>
      </w:r>
    </w:p>
    <w:p w:rsidR="001679F8" w:rsidRDefault="001679F8" w:rsidP="00DD6CE2">
      <w:pPr>
        <w:jc w:val="center"/>
        <w:rPr>
          <w:szCs w:val="28"/>
        </w:rPr>
      </w:pPr>
    </w:p>
    <w:tbl>
      <w:tblPr>
        <w:tblW w:w="0" w:type="auto"/>
        <w:tblInd w:w="108" w:type="dxa"/>
        <w:tblLook w:val="01E0" w:firstRow="1" w:lastRow="1" w:firstColumn="1" w:lastColumn="1" w:noHBand="0" w:noVBand="0"/>
      </w:tblPr>
      <w:tblGrid>
        <w:gridCol w:w="3168"/>
      </w:tblGrid>
      <w:tr w:rsidR="001679F8" w:rsidTr="008D72AC">
        <w:trPr>
          <w:trHeight w:val="328"/>
        </w:trPr>
        <w:tc>
          <w:tcPr>
            <w:tcW w:w="3168" w:type="dxa"/>
            <w:tcBorders>
              <w:top w:val="nil"/>
              <w:left w:val="nil"/>
              <w:bottom w:val="single" w:sz="4" w:space="0" w:color="auto"/>
              <w:right w:val="nil"/>
            </w:tcBorders>
          </w:tcPr>
          <w:p w:rsidR="001679F8" w:rsidRPr="005A3692" w:rsidRDefault="00391EB3" w:rsidP="00BC33AA">
            <w:pPr>
              <w:pStyle w:val="a3"/>
              <w:tabs>
                <w:tab w:val="left" w:pos="7770"/>
              </w:tabs>
              <w:suppressAutoHyphens/>
              <w:jc w:val="center"/>
              <w:rPr>
                <w:sz w:val="24"/>
                <w:u w:val="single"/>
              </w:rPr>
            </w:pPr>
            <w:r w:rsidRPr="00D8057B">
              <w:rPr>
                <w:sz w:val="24"/>
                <w:szCs w:val="28"/>
              </w:rPr>
              <w:t>от</w:t>
            </w:r>
            <w:r w:rsidR="00EC62D6">
              <w:rPr>
                <w:sz w:val="24"/>
                <w:szCs w:val="28"/>
              </w:rPr>
              <w:t xml:space="preserve"> </w:t>
            </w:r>
            <w:r w:rsidR="00B71EC0">
              <w:rPr>
                <w:sz w:val="24"/>
                <w:szCs w:val="28"/>
              </w:rPr>
              <w:t>28.12.2017 № 76</w:t>
            </w:r>
            <w:r w:rsidR="00BC33AA">
              <w:rPr>
                <w:sz w:val="24"/>
                <w:szCs w:val="28"/>
              </w:rPr>
              <w:t xml:space="preserve"> </w:t>
            </w:r>
            <w:r w:rsidRPr="00D8057B">
              <w:rPr>
                <w:sz w:val="24"/>
                <w:szCs w:val="28"/>
              </w:rPr>
              <w:t>-р</w:t>
            </w:r>
          </w:p>
        </w:tc>
      </w:tr>
      <w:tr w:rsidR="001679F8" w:rsidTr="008D72AC">
        <w:trPr>
          <w:trHeight w:val="328"/>
        </w:trPr>
        <w:tc>
          <w:tcPr>
            <w:tcW w:w="3168" w:type="dxa"/>
            <w:tcBorders>
              <w:top w:val="single" w:sz="4" w:space="0" w:color="auto"/>
              <w:left w:val="nil"/>
              <w:bottom w:val="single" w:sz="4" w:space="0" w:color="auto"/>
              <w:right w:val="nil"/>
            </w:tcBorders>
          </w:tcPr>
          <w:p w:rsidR="001679F8" w:rsidRDefault="006C592D" w:rsidP="00C315B7">
            <w:pPr>
              <w:pStyle w:val="a3"/>
              <w:jc w:val="center"/>
              <w:rPr>
                <w:sz w:val="24"/>
              </w:rPr>
            </w:pPr>
            <w:r>
              <w:rPr>
                <w:sz w:val="24"/>
              </w:rPr>
              <w:t>4</w:t>
            </w:r>
            <w:r w:rsidR="00EC62D6">
              <w:rPr>
                <w:sz w:val="24"/>
              </w:rPr>
              <w:t xml:space="preserve">-я </w:t>
            </w:r>
            <w:r w:rsidR="00B71EC0">
              <w:rPr>
                <w:sz w:val="24"/>
              </w:rPr>
              <w:t xml:space="preserve">(внеочередная) </w:t>
            </w:r>
            <w:r w:rsidR="001679F8">
              <w:rPr>
                <w:sz w:val="24"/>
              </w:rPr>
              <w:t>сессия</w:t>
            </w:r>
          </w:p>
        </w:tc>
      </w:tr>
      <w:tr w:rsidR="001679F8" w:rsidTr="008D72AC">
        <w:trPr>
          <w:trHeight w:val="268"/>
        </w:trPr>
        <w:tc>
          <w:tcPr>
            <w:tcW w:w="3168" w:type="dxa"/>
            <w:tcBorders>
              <w:top w:val="single" w:sz="4" w:space="0" w:color="auto"/>
              <w:left w:val="nil"/>
              <w:bottom w:val="nil"/>
              <w:right w:val="nil"/>
            </w:tcBorders>
          </w:tcPr>
          <w:p w:rsidR="001679F8" w:rsidRDefault="001679F8" w:rsidP="00B96FB3">
            <w:pPr>
              <w:pStyle w:val="a3"/>
              <w:jc w:val="center"/>
              <w:rPr>
                <w:sz w:val="22"/>
              </w:rPr>
            </w:pPr>
            <w:proofErr w:type="spellStart"/>
            <w:r>
              <w:rPr>
                <w:sz w:val="22"/>
                <w:szCs w:val="22"/>
              </w:rPr>
              <w:t>г.Петропавловск</w:t>
            </w:r>
            <w:proofErr w:type="spellEnd"/>
            <w:r>
              <w:rPr>
                <w:sz w:val="22"/>
                <w:szCs w:val="22"/>
              </w:rPr>
              <w:t>-Камчатский</w:t>
            </w:r>
          </w:p>
        </w:tc>
      </w:tr>
    </w:tbl>
    <w:p w:rsidR="001679F8" w:rsidRDefault="001679F8" w:rsidP="00B96FB3">
      <w:pPr>
        <w:rPr>
          <w:szCs w:val="28"/>
        </w:rPr>
      </w:pPr>
    </w:p>
    <w:tbl>
      <w:tblPr>
        <w:tblW w:w="0" w:type="auto"/>
        <w:tblLook w:val="01E0" w:firstRow="1" w:lastRow="1" w:firstColumn="1" w:lastColumn="1" w:noHBand="0" w:noVBand="0"/>
      </w:tblPr>
      <w:tblGrid>
        <w:gridCol w:w="4786"/>
      </w:tblGrid>
      <w:tr w:rsidR="001679F8" w:rsidTr="004C2BFE">
        <w:trPr>
          <w:trHeight w:val="439"/>
        </w:trPr>
        <w:tc>
          <w:tcPr>
            <w:tcW w:w="4786" w:type="dxa"/>
          </w:tcPr>
          <w:p w:rsidR="00BC33AA" w:rsidRPr="00962473" w:rsidRDefault="00BC33AA" w:rsidP="004C2BFE">
            <w:pPr>
              <w:jc w:val="both"/>
              <w:rPr>
                <w:szCs w:val="28"/>
              </w:rPr>
            </w:pPr>
            <w:r w:rsidRPr="00BC33AA">
              <w:rPr>
                <w:bCs/>
                <w:szCs w:val="28"/>
              </w:rPr>
              <w:t xml:space="preserve">О принятии Положения о Комитете Городской Думы Петропавловск-Камчатского городского округа </w:t>
            </w:r>
            <w:r w:rsidR="006C592D">
              <w:rPr>
                <w:bCs/>
                <w:szCs w:val="28"/>
              </w:rPr>
              <w:br/>
            </w:r>
            <w:r w:rsidRPr="00BC33AA">
              <w:rPr>
                <w:bCs/>
                <w:szCs w:val="28"/>
              </w:rPr>
              <w:t xml:space="preserve">по </w:t>
            </w:r>
            <w:r w:rsidR="004C2BFE">
              <w:rPr>
                <w:bCs/>
                <w:szCs w:val="28"/>
              </w:rPr>
              <w:t>бюджету, финансам и экономике</w:t>
            </w:r>
          </w:p>
        </w:tc>
      </w:tr>
    </w:tbl>
    <w:p w:rsidR="00007508" w:rsidRDefault="00007508" w:rsidP="00BC33AA">
      <w:pPr>
        <w:ind w:firstLine="708"/>
        <w:jc w:val="both"/>
        <w:rPr>
          <w:bCs/>
          <w:szCs w:val="28"/>
        </w:rPr>
      </w:pPr>
    </w:p>
    <w:p w:rsidR="00007508" w:rsidRPr="00007508" w:rsidRDefault="00007508" w:rsidP="00007508">
      <w:pPr>
        <w:ind w:firstLine="708"/>
        <w:jc w:val="both"/>
        <w:rPr>
          <w:bCs/>
          <w:szCs w:val="28"/>
        </w:rPr>
      </w:pPr>
      <w:r w:rsidRPr="00007508">
        <w:rPr>
          <w:bCs/>
          <w:szCs w:val="28"/>
        </w:rPr>
        <w:t xml:space="preserve">В соответствии со статьей 29 Устава Петропавловск-Камчатского городского округа, </w:t>
      </w:r>
      <w:r w:rsidR="00D00A6A">
        <w:rPr>
          <w:bCs/>
          <w:szCs w:val="28"/>
        </w:rPr>
        <w:t>статьей</w:t>
      </w:r>
      <w:r>
        <w:rPr>
          <w:bCs/>
          <w:szCs w:val="28"/>
        </w:rPr>
        <w:t xml:space="preserve"> 8 Регламента</w:t>
      </w:r>
      <w:r w:rsidRPr="00007508">
        <w:rPr>
          <w:bCs/>
          <w:szCs w:val="28"/>
        </w:rPr>
        <w:t xml:space="preserve"> Городской Думы Петропавловск-Камчатского городского округа и решением Городской Думы Петропавловск-Камчатского городс</w:t>
      </w:r>
      <w:r>
        <w:rPr>
          <w:bCs/>
          <w:szCs w:val="28"/>
        </w:rPr>
        <w:t xml:space="preserve">кого округа от </w:t>
      </w:r>
      <w:r w:rsidRPr="00007508">
        <w:rPr>
          <w:bCs/>
          <w:szCs w:val="28"/>
        </w:rPr>
        <w:t xml:space="preserve">04.10.2017 </w:t>
      </w:r>
      <w:r>
        <w:rPr>
          <w:bCs/>
          <w:szCs w:val="28"/>
        </w:rPr>
        <w:t>№ 1</w:t>
      </w:r>
      <w:r w:rsidRPr="00007508">
        <w:rPr>
          <w:bCs/>
          <w:szCs w:val="28"/>
        </w:rPr>
        <w:t>-р</w:t>
      </w:r>
      <w:r>
        <w:rPr>
          <w:bCs/>
          <w:szCs w:val="28"/>
        </w:rPr>
        <w:t xml:space="preserve"> </w:t>
      </w:r>
      <w:r w:rsidRPr="00007508">
        <w:rPr>
          <w:bCs/>
          <w:szCs w:val="28"/>
        </w:rPr>
        <w:t xml:space="preserve">«Об утверждении структуры Городской Думы Петропавловск-Камчатского городского округа </w:t>
      </w:r>
      <w:r>
        <w:rPr>
          <w:bCs/>
          <w:szCs w:val="28"/>
        </w:rPr>
        <w:t>шестого</w:t>
      </w:r>
      <w:r w:rsidRPr="00007508">
        <w:rPr>
          <w:bCs/>
          <w:szCs w:val="28"/>
        </w:rPr>
        <w:t xml:space="preserve"> созыва», Городская Дума Петропавловск-Камчатского городского округа</w:t>
      </w:r>
    </w:p>
    <w:p w:rsidR="00D120DD" w:rsidRPr="008C3BE6" w:rsidRDefault="00D120DD" w:rsidP="00D120DD">
      <w:pPr>
        <w:jc w:val="both"/>
        <w:rPr>
          <w:szCs w:val="28"/>
        </w:rPr>
      </w:pPr>
    </w:p>
    <w:p w:rsidR="008C3BE6" w:rsidRPr="008C3BE6" w:rsidRDefault="008C3BE6" w:rsidP="008C3BE6">
      <w:pPr>
        <w:rPr>
          <w:b/>
          <w:szCs w:val="28"/>
        </w:rPr>
      </w:pPr>
      <w:r w:rsidRPr="008C3BE6">
        <w:rPr>
          <w:b/>
          <w:szCs w:val="28"/>
        </w:rPr>
        <w:t>РЕШИЛА:</w:t>
      </w:r>
    </w:p>
    <w:p w:rsidR="008C3BE6" w:rsidRDefault="008C3BE6" w:rsidP="008C3BE6">
      <w:pPr>
        <w:rPr>
          <w:szCs w:val="28"/>
        </w:rPr>
      </w:pPr>
    </w:p>
    <w:p w:rsidR="007D7BF6" w:rsidRPr="007D7BF6" w:rsidRDefault="00EE7332" w:rsidP="007D7BF6">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 xml:space="preserve">1. </w:t>
      </w:r>
      <w:r w:rsidR="007D7BF6">
        <w:rPr>
          <w:szCs w:val="28"/>
        </w:rPr>
        <w:t>П</w:t>
      </w:r>
      <w:r w:rsidR="007D7BF6" w:rsidRPr="007D7BF6">
        <w:rPr>
          <w:szCs w:val="28"/>
        </w:rPr>
        <w:t xml:space="preserve">ринять Положение о Комитете Городской Думы Петропавловск-Камчатского городского округа </w:t>
      </w:r>
      <w:r w:rsidR="004C2BFE" w:rsidRPr="004C2BFE">
        <w:rPr>
          <w:bCs/>
          <w:szCs w:val="28"/>
        </w:rPr>
        <w:t>по бюджету, финансам и экономике</w:t>
      </w:r>
      <w:r w:rsidR="007D7BF6" w:rsidRPr="007D7BF6">
        <w:rPr>
          <w:szCs w:val="28"/>
        </w:rPr>
        <w:t xml:space="preserve"> согласно приложению к настоящему решению.</w:t>
      </w:r>
    </w:p>
    <w:p w:rsidR="007D7BF6" w:rsidRDefault="007D7BF6" w:rsidP="00EE733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 xml:space="preserve">2. </w:t>
      </w:r>
      <w:r w:rsidRPr="007D7BF6">
        <w:rPr>
          <w:szCs w:val="28"/>
        </w:rPr>
        <w:t>Признать утратившими силу следующие решения Городской Думы Петропавловск-Камчатского городского округа:</w:t>
      </w:r>
    </w:p>
    <w:p w:rsidR="004C2BFE" w:rsidRDefault="00703F89" w:rsidP="00EE733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 xml:space="preserve">- </w:t>
      </w:r>
      <w:r w:rsidRPr="00703F89">
        <w:rPr>
          <w:szCs w:val="28"/>
        </w:rPr>
        <w:t xml:space="preserve">от 20.04.2016 № 966-р </w:t>
      </w:r>
      <w:r>
        <w:rPr>
          <w:szCs w:val="28"/>
        </w:rPr>
        <w:t>«</w:t>
      </w:r>
      <w:r w:rsidRPr="00703F89">
        <w:rPr>
          <w:szCs w:val="28"/>
        </w:rPr>
        <w:t xml:space="preserve">О принятии Положения о Комитете  Городской Думы </w:t>
      </w:r>
      <w:proofErr w:type="gramStart"/>
      <w:r w:rsidRPr="00703F89">
        <w:rPr>
          <w:szCs w:val="28"/>
        </w:rPr>
        <w:t>Петропавловск-Камчатского</w:t>
      </w:r>
      <w:proofErr w:type="gramEnd"/>
      <w:r w:rsidRPr="00703F89">
        <w:rPr>
          <w:szCs w:val="28"/>
        </w:rPr>
        <w:t xml:space="preserve"> городского округа по бюджету и экономике</w:t>
      </w:r>
      <w:r>
        <w:rPr>
          <w:szCs w:val="28"/>
        </w:rPr>
        <w:t>»;</w:t>
      </w:r>
    </w:p>
    <w:p w:rsidR="00703F89" w:rsidRDefault="00703F89" w:rsidP="00EE733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 xml:space="preserve">- </w:t>
      </w:r>
      <w:r w:rsidRPr="00703F89">
        <w:rPr>
          <w:szCs w:val="28"/>
        </w:rPr>
        <w:t>от 26.10.2016 № 1100-р</w:t>
      </w:r>
      <w:r w:rsidRPr="00703F89">
        <w:rPr>
          <w:bCs/>
          <w:szCs w:val="28"/>
        </w:rPr>
        <w:t xml:space="preserve"> </w:t>
      </w:r>
      <w:r>
        <w:rPr>
          <w:bCs/>
          <w:szCs w:val="28"/>
        </w:rPr>
        <w:t>«</w:t>
      </w:r>
      <w:r w:rsidRPr="00703F89">
        <w:rPr>
          <w:bCs/>
          <w:szCs w:val="28"/>
        </w:rPr>
        <w:t>О внесении изменения в Положение</w:t>
      </w:r>
      <w:r>
        <w:rPr>
          <w:bCs/>
          <w:szCs w:val="28"/>
        </w:rPr>
        <w:t xml:space="preserve"> </w:t>
      </w:r>
      <w:r w:rsidRPr="00703F89">
        <w:rPr>
          <w:bCs/>
          <w:szCs w:val="28"/>
        </w:rPr>
        <w:t>о Комитете Городской Думы Петропавловск-Камчатского городского округа по бюджету и экономике, принятое решением Городской Думы Петропавловск-Камчатского городского округа от 20.04.2016 № 966-р</w:t>
      </w:r>
      <w:r>
        <w:rPr>
          <w:bCs/>
          <w:szCs w:val="28"/>
        </w:rPr>
        <w:t>».</w:t>
      </w:r>
    </w:p>
    <w:p w:rsidR="00AA11D5" w:rsidRPr="00AA11D5" w:rsidRDefault="00AA11D5" w:rsidP="00AA1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Cs w:val="28"/>
        </w:rPr>
      </w:pPr>
      <w:r w:rsidRPr="00AA11D5">
        <w:rPr>
          <w:szCs w:val="28"/>
        </w:rPr>
        <w:t>3. Настоящее решение вступает в силу со дня его подписания.</w:t>
      </w:r>
    </w:p>
    <w:p w:rsidR="005C45B6" w:rsidRDefault="005C45B6" w:rsidP="00AA1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B71EC0" w:rsidRDefault="00B71EC0" w:rsidP="00AA11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tbl>
      <w:tblPr>
        <w:tblW w:w="10456" w:type="dxa"/>
        <w:tblLook w:val="01E0" w:firstRow="1" w:lastRow="1" w:firstColumn="1" w:lastColumn="1" w:noHBand="0" w:noVBand="0"/>
      </w:tblPr>
      <w:tblGrid>
        <w:gridCol w:w="4786"/>
        <w:gridCol w:w="5670"/>
      </w:tblGrid>
      <w:tr w:rsidR="00113D74" w:rsidRPr="009F5D9F" w:rsidTr="00D70FBF">
        <w:trPr>
          <w:trHeight w:val="1051"/>
        </w:trPr>
        <w:tc>
          <w:tcPr>
            <w:tcW w:w="4786" w:type="dxa"/>
          </w:tcPr>
          <w:p w:rsidR="00113D74" w:rsidRPr="009F5D9F" w:rsidRDefault="00113D74" w:rsidP="00D70FBF">
            <w:pPr>
              <w:tabs>
                <w:tab w:val="left" w:pos="4515"/>
              </w:tabs>
              <w:ind w:right="33"/>
              <w:rPr>
                <w:szCs w:val="28"/>
              </w:rPr>
            </w:pPr>
            <w:r w:rsidRPr="009F5D9F">
              <w:rPr>
                <w:szCs w:val="28"/>
              </w:rPr>
              <w:t xml:space="preserve">Председатель Городской Думы </w:t>
            </w:r>
            <w:proofErr w:type="gramStart"/>
            <w:r w:rsidRPr="009F5D9F">
              <w:rPr>
                <w:szCs w:val="28"/>
              </w:rPr>
              <w:t>Петропавловск-Камчатского</w:t>
            </w:r>
            <w:proofErr w:type="gramEnd"/>
            <w:r w:rsidRPr="009F5D9F">
              <w:rPr>
                <w:szCs w:val="28"/>
              </w:rPr>
              <w:t xml:space="preserve"> городского округа  </w:t>
            </w:r>
          </w:p>
        </w:tc>
        <w:tc>
          <w:tcPr>
            <w:tcW w:w="5670" w:type="dxa"/>
          </w:tcPr>
          <w:p w:rsidR="00113D74" w:rsidRPr="009F5D9F" w:rsidRDefault="00113D74" w:rsidP="00D70FBF">
            <w:pPr>
              <w:jc w:val="both"/>
              <w:rPr>
                <w:szCs w:val="28"/>
              </w:rPr>
            </w:pPr>
          </w:p>
          <w:p w:rsidR="00113D74" w:rsidRPr="009F5D9F" w:rsidRDefault="00113D74" w:rsidP="00D70FBF">
            <w:pPr>
              <w:jc w:val="both"/>
              <w:rPr>
                <w:szCs w:val="28"/>
              </w:rPr>
            </w:pPr>
          </w:p>
          <w:p w:rsidR="00113D74" w:rsidRPr="009F5D9F" w:rsidRDefault="00113D74" w:rsidP="00D70FBF">
            <w:pPr>
              <w:ind w:left="3861" w:right="34" w:hanging="283"/>
              <w:jc w:val="center"/>
              <w:rPr>
                <w:szCs w:val="28"/>
              </w:rPr>
            </w:pPr>
            <w:r>
              <w:rPr>
                <w:szCs w:val="28"/>
              </w:rPr>
              <w:t xml:space="preserve">Г.В. </w:t>
            </w:r>
            <w:proofErr w:type="spellStart"/>
            <w:r>
              <w:rPr>
                <w:szCs w:val="28"/>
              </w:rPr>
              <w:t>Монахова</w:t>
            </w:r>
            <w:proofErr w:type="spellEnd"/>
            <w:r w:rsidRPr="009F5D9F">
              <w:rPr>
                <w:szCs w:val="28"/>
              </w:rPr>
              <w:t xml:space="preserve"> </w:t>
            </w:r>
          </w:p>
        </w:tc>
      </w:tr>
    </w:tbl>
    <w:p w:rsidR="00B71EC0" w:rsidRDefault="00B71EC0" w:rsidP="005C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p>
    <w:p w:rsidR="00113D74" w:rsidRDefault="00113D74" w:rsidP="005C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p>
    <w:p w:rsidR="005C45B6" w:rsidRPr="005C45B6" w:rsidRDefault="005C45B6" w:rsidP="005C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lastRenderedPageBreak/>
        <w:t>Приложение</w:t>
      </w:r>
    </w:p>
    <w:p w:rsidR="005C45B6" w:rsidRPr="005C45B6" w:rsidRDefault="00AA11D5" w:rsidP="005C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005C45B6" w:rsidRPr="005C45B6">
        <w:rPr>
          <w:sz w:val="24"/>
        </w:rPr>
        <w:t xml:space="preserve"> решению Городской Думы </w:t>
      </w:r>
    </w:p>
    <w:p w:rsidR="005C45B6" w:rsidRPr="005C45B6" w:rsidRDefault="005C45B6" w:rsidP="005C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5C45B6" w:rsidRPr="005C45B6" w:rsidRDefault="005C45B6" w:rsidP="005C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5C45B6" w:rsidRPr="00B71EC0" w:rsidRDefault="00193D83" w:rsidP="00B71E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 xml:space="preserve">от </w:t>
      </w:r>
      <w:r w:rsidR="00B71EC0">
        <w:rPr>
          <w:sz w:val="24"/>
        </w:rPr>
        <w:t>28.12.2017 № 76-р</w:t>
      </w:r>
    </w:p>
    <w:p w:rsidR="00B71EC0" w:rsidRDefault="00B71EC0"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p>
    <w:p w:rsidR="005C45B6" w:rsidRPr="005C45B6" w:rsidRDefault="005C45B6"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r w:rsidRPr="005C45B6">
        <w:rPr>
          <w:b/>
          <w:szCs w:val="28"/>
        </w:rPr>
        <w:t>ПОЛОЖЕНИЕ</w:t>
      </w:r>
    </w:p>
    <w:p w:rsidR="005C45B6" w:rsidRPr="005C45B6" w:rsidRDefault="005C45B6" w:rsidP="005C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r w:rsidRPr="005C45B6">
        <w:rPr>
          <w:b/>
          <w:szCs w:val="28"/>
        </w:rPr>
        <w:t>о Комитете Городской Думы</w:t>
      </w:r>
    </w:p>
    <w:p w:rsidR="005C45B6" w:rsidRPr="005C45B6" w:rsidRDefault="005C45B6" w:rsidP="005C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r w:rsidRPr="005C45B6">
        <w:rPr>
          <w:b/>
          <w:szCs w:val="28"/>
        </w:rPr>
        <w:t>Петропавловск-Камчатского городского округа</w:t>
      </w:r>
    </w:p>
    <w:p w:rsidR="005C45B6" w:rsidRPr="005C45B6" w:rsidRDefault="004C2BFE" w:rsidP="005C4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r w:rsidRPr="004C2BFE">
        <w:rPr>
          <w:b/>
          <w:bCs/>
          <w:szCs w:val="28"/>
        </w:rPr>
        <w:t>по бюджету, финансам и экономике</w:t>
      </w:r>
    </w:p>
    <w:p w:rsidR="005C45B6" w:rsidRDefault="005C45B6"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BA1035" w:rsidRPr="00B71EC0" w:rsidRDefault="00BA1035" w:rsidP="00B71EC0">
      <w:pPr>
        <w:pStyle w:val="a8"/>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sidRPr="00B71EC0">
        <w:rPr>
          <w:b/>
          <w:szCs w:val="28"/>
        </w:rPr>
        <w:t>Общие положения</w:t>
      </w:r>
    </w:p>
    <w:p w:rsidR="00B71EC0" w:rsidRPr="00B71EC0" w:rsidRDefault="00B71EC0" w:rsidP="00B71EC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9"/>
        <w:jc w:val="center"/>
        <w:rPr>
          <w:b/>
          <w:szCs w:val="28"/>
        </w:rPr>
      </w:pPr>
    </w:p>
    <w:p w:rsidR="00BA15ED" w:rsidRDefault="00BA1035" w:rsidP="00BA10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A1035">
        <w:rPr>
          <w:szCs w:val="28"/>
        </w:rPr>
        <w:t xml:space="preserve">1.1. Комитет Городской Думы Петропавловск-Камчатского городского округа </w:t>
      </w:r>
      <w:r w:rsidR="004C2BFE" w:rsidRPr="004C2BFE">
        <w:rPr>
          <w:bCs/>
          <w:szCs w:val="28"/>
        </w:rPr>
        <w:t>по бюджету, финансам и экономике</w:t>
      </w:r>
      <w:r w:rsidR="004C2BFE" w:rsidRPr="004C2BFE">
        <w:rPr>
          <w:szCs w:val="28"/>
        </w:rPr>
        <w:t xml:space="preserve"> </w:t>
      </w:r>
      <w:r w:rsidR="00390611">
        <w:rPr>
          <w:szCs w:val="28"/>
        </w:rPr>
        <w:t>(далее -</w:t>
      </w:r>
      <w:r w:rsidRPr="00BA1035">
        <w:rPr>
          <w:szCs w:val="28"/>
        </w:rPr>
        <w:t xml:space="preserve"> Комитет) образован на основании решения Городской Думы </w:t>
      </w:r>
      <w:r w:rsidR="00BA15ED" w:rsidRPr="00BA15ED">
        <w:rPr>
          <w:szCs w:val="28"/>
        </w:rPr>
        <w:t xml:space="preserve">от </w:t>
      </w:r>
      <w:r w:rsidR="00BA15ED" w:rsidRPr="00BA15ED">
        <w:rPr>
          <w:bCs/>
          <w:szCs w:val="28"/>
        </w:rPr>
        <w:t xml:space="preserve">04.10.2017 № 1-р «Об утверждении структуры Городской Думы Петропавловск-Камчатского городского округа шестого созыва» </w:t>
      </w:r>
      <w:r w:rsidR="00BA15ED" w:rsidRPr="00BA15ED">
        <w:rPr>
          <w:szCs w:val="28"/>
        </w:rPr>
        <w:t>и является постоянным органом Городской Думы Петропавловск-Камчатского городского округа» (далее - Городская Дума), действующим на принципах свободы обсуждения, гласности. Комитет образуется на срок полномочий Городской Думы шестого созыва</w:t>
      </w:r>
      <w:r w:rsidR="00F80010">
        <w:rPr>
          <w:szCs w:val="28"/>
        </w:rPr>
        <w:t>.</w:t>
      </w:r>
    </w:p>
    <w:p w:rsidR="00BA1035" w:rsidRPr="00BA1035" w:rsidRDefault="00BA1035" w:rsidP="00BA10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A1035">
        <w:rPr>
          <w:szCs w:val="28"/>
        </w:rPr>
        <w:t>1.2. В своей деятельности Комитет руководствуется законодательством Российской Федерации и Камчатского края, Уставом Петропавловск-Камчатского</w:t>
      </w:r>
      <w:r w:rsidR="00390611">
        <w:rPr>
          <w:szCs w:val="28"/>
        </w:rPr>
        <w:t xml:space="preserve"> городского округа (далее - </w:t>
      </w:r>
      <w:r w:rsidRPr="00BA1035">
        <w:rPr>
          <w:szCs w:val="28"/>
        </w:rPr>
        <w:t>Устав городского округа), Регламентом Городской Думы Петропавловск-Камчат</w:t>
      </w:r>
      <w:r w:rsidR="00390611">
        <w:rPr>
          <w:szCs w:val="28"/>
        </w:rPr>
        <w:t>ского городского округа (далее -</w:t>
      </w:r>
      <w:r w:rsidRPr="00BA1035">
        <w:rPr>
          <w:szCs w:val="28"/>
        </w:rPr>
        <w:t xml:space="preserve"> Регламент Городской Думы), настоящим Положением, иными муниципальными правовыми актами Петропавловск-Камчатского городского округа, поручениями председателя Городской Думы и заместителей председателя Городской Думы согласно распределению обязанностей.</w:t>
      </w:r>
    </w:p>
    <w:p w:rsidR="00BA15ED" w:rsidRPr="00BA15ED" w:rsidRDefault="00BA1035" w:rsidP="00BA15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A1035">
        <w:rPr>
          <w:szCs w:val="28"/>
        </w:rPr>
        <w:t xml:space="preserve">1.3. </w:t>
      </w:r>
      <w:r w:rsidR="00BA15ED" w:rsidRPr="00BA15ED">
        <w:rPr>
          <w:szCs w:val="28"/>
        </w:rPr>
        <w:t>Включение в состав Комитета (исключение из состава Комитета) депутатов Городской Думы осуществляется решением Городской Думы, принимаемым большинством голосов от числа депутатов Городской Думы, присутствующих на заседании Городской Думы, на основании письменного заявления депутата Городской Думы.</w:t>
      </w:r>
    </w:p>
    <w:p w:rsidR="005C45B6" w:rsidRDefault="005C45B6" w:rsidP="00B71E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8B742D" w:rsidRPr="008B742D" w:rsidRDefault="008B742D" w:rsidP="00D12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r w:rsidRPr="008B742D">
        <w:rPr>
          <w:b/>
          <w:szCs w:val="28"/>
        </w:rPr>
        <w:t>2. Предметы ведения Комитета</w:t>
      </w:r>
    </w:p>
    <w:p w:rsidR="008B742D" w:rsidRDefault="008B742D" w:rsidP="0051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515BE7" w:rsidRDefault="00515BE7" w:rsidP="00515B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515BE7">
        <w:rPr>
          <w:szCs w:val="28"/>
        </w:rPr>
        <w:t>2.1. В ведении Комитета находятся вопросы, связанные с:</w:t>
      </w:r>
    </w:p>
    <w:p w:rsidR="00460F29" w:rsidRPr="00460F29" w:rsidRDefault="00460F29" w:rsidP="00460F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 xml:space="preserve">2.1.1 </w:t>
      </w:r>
      <w:r w:rsidRPr="00460F29">
        <w:rPr>
          <w:szCs w:val="28"/>
        </w:rPr>
        <w:t>составление</w:t>
      </w:r>
      <w:r>
        <w:rPr>
          <w:szCs w:val="28"/>
        </w:rPr>
        <w:t>м</w:t>
      </w:r>
      <w:r w:rsidRPr="00460F29">
        <w:rPr>
          <w:szCs w:val="28"/>
        </w:rPr>
        <w:t xml:space="preserve"> и рассмотрение</w:t>
      </w:r>
      <w:r>
        <w:rPr>
          <w:szCs w:val="28"/>
        </w:rPr>
        <w:t>м</w:t>
      </w:r>
      <w:r w:rsidRPr="00460F29">
        <w:rPr>
          <w:szCs w:val="28"/>
        </w:rPr>
        <w:t xml:space="preserve"> проекта бюджета городского округа, утверждение</w:t>
      </w:r>
      <w:r>
        <w:rPr>
          <w:szCs w:val="28"/>
        </w:rPr>
        <w:t>м</w:t>
      </w:r>
      <w:r w:rsidRPr="00460F29">
        <w:rPr>
          <w:szCs w:val="28"/>
        </w:rPr>
        <w:t xml:space="preserve"> и исполнение</w:t>
      </w:r>
      <w:r>
        <w:rPr>
          <w:szCs w:val="28"/>
        </w:rPr>
        <w:t>м</w:t>
      </w:r>
      <w:r w:rsidRPr="00460F29">
        <w:rPr>
          <w:szCs w:val="28"/>
        </w:rPr>
        <w:t xml:space="preserve"> бюджета </w:t>
      </w:r>
      <w:r>
        <w:rPr>
          <w:szCs w:val="28"/>
        </w:rPr>
        <w:t xml:space="preserve">Петропавловск-Камчатского </w:t>
      </w:r>
      <w:r w:rsidRPr="00460F29">
        <w:rPr>
          <w:szCs w:val="28"/>
        </w:rPr>
        <w:t>городского округа</w:t>
      </w:r>
      <w:r>
        <w:rPr>
          <w:szCs w:val="28"/>
        </w:rPr>
        <w:t xml:space="preserve"> (далее – городской округ)</w:t>
      </w:r>
      <w:r w:rsidRPr="00460F29">
        <w:rPr>
          <w:szCs w:val="28"/>
        </w:rPr>
        <w:t>, осуществление</w:t>
      </w:r>
      <w:r>
        <w:rPr>
          <w:szCs w:val="28"/>
        </w:rPr>
        <w:t>м</w:t>
      </w:r>
      <w:r w:rsidRPr="00460F29">
        <w:rPr>
          <w:szCs w:val="28"/>
        </w:rPr>
        <w:t xml:space="preserve"> контроля за его исполнением, составление</w:t>
      </w:r>
      <w:r>
        <w:rPr>
          <w:szCs w:val="28"/>
        </w:rPr>
        <w:t>м</w:t>
      </w:r>
      <w:r w:rsidRPr="00460F29">
        <w:rPr>
          <w:szCs w:val="28"/>
        </w:rPr>
        <w:t xml:space="preserve"> и утверждение</w:t>
      </w:r>
      <w:r>
        <w:rPr>
          <w:szCs w:val="28"/>
        </w:rPr>
        <w:t>м</w:t>
      </w:r>
      <w:r w:rsidRPr="00460F29">
        <w:rPr>
          <w:szCs w:val="28"/>
        </w:rPr>
        <w:t xml:space="preserve"> отчета об исполнении бюджета городского округа;</w:t>
      </w:r>
    </w:p>
    <w:p w:rsidR="00460F29" w:rsidRPr="00460F29" w:rsidRDefault="00460F29" w:rsidP="00460F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2.1.2</w:t>
      </w:r>
      <w:r w:rsidRPr="00460F29">
        <w:rPr>
          <w:szCs w:val="28"/>
        </w:rPr>
        <w:t xml:space="preserve"> установление</w:t>
      </w:r>
      <w:r>
        <w:rPr>
          <w:szCs w:val="28"/>
        </w:rPr>
        <w:t>м</w:t>
      </w:r>
      <w:r w:rsidRPr="00460F29">
        <w:rPr>
          <w:szCs w:val="28"/>
        </w:rPr>
        <w:t>, изменение</w:t>
      </w:r>
      <w:r>
        <w:rPr>
          <w:szCs w:val="28"/>
        </w:rPr>
        <w:t>м и отменой</w:t>
      </w:r>
      <w:r w:rsidRPr="00460F29">
        <w:rPr>
          <w:szCs w:val="28"/>
        </w:rPr>
        <w:t xml:space="preserve"> местных налогов и сборов городского округа;</w:t>
      </w:r>
    </w:p>
    <w:p w:rsidR="009354C9" w:rsidRPr="00460F29" w:rsidRDefault="00460F29" w:rsidP="0093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460F29">
        <w:rPr>
          <w:szCs w:val="28"/>
        </w:rPr>
        <w:t>2.1.3</w:t>
      </w:r>
      <w:r w:rsidR="00F13517" w:rsidRPr="00460F29">
        <w:rPr>
          <w:szCs w:val="28"/>
        </w:rPr>
        <w:t xml:space="preserve"> </w:t>
      </w:r>
      <w:r w:rsidR="003A13CF">
        <w:rPr>
          <w:szCs w:val="28"/>
        </w:rPr>
        <w:t>порядком</w:t>
      </w:r>
      <w:r w:rsidR="009354C9" w:rsidRPr="00460F29">
        <w:rPr>
          <w:szCs w:val="28"/>
        </w:rPr>
        <w:t xml:space="preserve"> создания и использования резервов финансовых </w:t>
      </w:r>
      <w:r>
        <w:rPr>
          <w:szCs w:val="28"/>
        </w:rPr>
        <w:br/>
      </w:r>
      <w:r w:rsidR="009354C9" w:rsidRPr="00460F29">
        <w:rPr>
          <w:szCs w:val="28"/>
        </w:rPr>
        <w:t xml:space="preserve">и материальных ресурсов для ликвидации чрезвычайных ситуаций природного </w:t>
      </w:r>
      <w:r>
        <w:rPr>
          <w:szCs w:val="28"/>
        </w:rPr>
        <w:br/>
      </w:r>
      <w:r w:rsidR="009354C9" w:rsidRPr="00460F29">
        <w:rPr>
          <w:szCs w:val="28"/>
        </w:rPr>
        <w:t>и техногенного характера на территории городского округа;</w:t>
      </w:r>
    </w:p>
    <w:p w:rsidR="009354C9" w:rsidRPr="00461CF2" w:rsidRDefault="009354C9" w:rsidP="0093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461CF2">
        <w:rPr>
          <w:szCs w:val="28"/>
        </w:rPr>
        <w:t>2.1.</w:t>
      </w:r>
      <w:r w:rsidR="00193D83">
        <w:rPr>
          <w:szCs w:val="28"/>
        </w:rPr>
        <w:t>4</w:t>
      </w:r>
      <w:r w:rsidRPr="00461CF2">
        <w:rPr>
          <w:szCs w:val="28"/>
        </w:rPr>
        <w:t xml:space="preserve"> </w:t>
      </w:r>
      <w:r w:rsidR="003A13CF">
        <w:rPr>
          <w:szCs w:val="28"/>
        </w:rPr>
        <w:t>порядком</w:t>
      </w:r>
      <w:r w:rsidRPr="00461CF2">
        <w:rPr>
          <w:szCs w:val="28"/>
        </w:rPr>
        <w:t xml:space="preserve"> предоставления гарантий и компенсаций для депутатов, выборных должностных лиц местного самоуправления, осуществляющих свои </w:t>
      </w:r>
      <w:r w:rsidRPr="00461CF2">
        <w:rPr>
          <w:szCs w:val="28"/>
        </w:rPr>
        <w:lastRenderedPageBreak/>
        <w:t xml:space="preserve">полномочия на постоянной основе, муниципальных служащих, работников муниципальных учреждений, финансируемых из бюджета городского округа, </w:t>
      </w:r>
      <w:r w:rsidRPr="00461CF2">
        <w:rPr>
          <w:szCs w:val="28"/>
        </w:rPr>
        <w:br/>
      </w:r>
      <w:r w:rsidR="003A13CF">
        <w:rPr>
          <w:szCs w:val="28"/>
        </w:rPr>
        <w:t>а также порядком и условиями</w:t>
      </w:r>
      <w:r w:rsidRPr="00461CF2">
        <w:rPr>
          <w:szCs w:val="28"/>
        </w:rPr>
        <w:t xml:space="preserve"> страхования отдельных категорий муниципальных служащих;</w:t>
      </w:r>
    </w:p>
    <w:p w:rsidR="009354C9" w:rsidRPr="00461CF2" w:rsidRDefault="009354C9" w:rsidP="0093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461CF2">
        <w:rPr>
          <w:szCs w:val="28"/>
        </w:rPr>
        <w:t>2.1.</w:t>
      </w:r>
      <w:r w:rsidR="00193D83">
        <w:rPr>
          <w:szCs w:val="28"/>
        </w:rPr>
        <w:t>5</w:t>
      </w:r>
      <w:r w:rsidRPr="00461CF2">
        <w:rPr>
          <w:szCs w:val="28"/>
        </w:rPr>
        <w:t xml:space="preserve"> </w:t>
      </w:r>
      <w:r w:rsidR="003A13CF">
        <w:rPr>
          <w:szCs w:val="28"/>
        </w:rPr>
        <w:t>порядком и условиями</w:t>
      </w:r>
      <w:r w:rsidRPr="00461CF2">
        <w:rPr>
          <w:szCs w:val="28"/>
        </w:rPr>
        <w:t xml:space="preserve"> предоставления единовременной субсидии муниципальным служащим городского округа на приобретение жилой площади;</w:t>
      </w:r>
    </w:p>
    <w:p w:rsidR="009354C9" w:rsidRPr="00461CF2" w:rsidRDefault="009354C9" w:rsidP="0093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461CF2">
        <w:rPr>
          <w:szCs w:val="28"/>
        </w:rPr>
        <w:t>2.1.</w:t>
      </w:r>
      <w:r w:rsidR="003A13CF">
        <w:rPr>
          <w:szCs w:val="28"/>
        </w:rPr>
        <w:t>6</w:t>
      </w:r>
      <w:r w:rsidRPr="00461CF2">
        <w:rPr>
          <w:szCs w:val="28"/>
        </w:rPr>
        <w:t xml:space="preserve"> определением порядка регулирования отношений в сфере осуществления инвестиционной деятельности в форме капитальных вложений на территории городского округа;</w:t>
      </w:r>
    </w:p>
    <w:p w:rsidR="009354C9" w:rsidRPr="00461CF2" w:rsidRDefault="009354C9" w:rsidP="0093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461CF2">
        <w:rPr>
          <w:szCs w:val="28"/>
        </w:rPr>
        <w:t>2.1.</w:t>
      </w:r>
      <w:r w:rsidR="003A13CF">
        <w:rPr>
          <w:szCs w:val="28"/>
        </w:rPr>
        <w:t>7</w:t>
      </w:r>
      <w:r w:rsidRPr="00461CF2">
        <w:rPr>
          <w:szCs w:val="28"/>
        </w:rPr>
        <w:t xml:space="preserve"> </w:t>
      </w:r>
      <w:r w:rsidR="003A13CF">
        <w:rPr>
          <w:szCs w:val="28"/>
        </w:rPr>
        <w:t>порядком</w:t>
      </w:r>
      <w:r w:rsidRPr="00461CF2">
        <w:rPr>
          <w:szCs w:val="28"/>
        </w:rPr>
        <w:t xml:space="preserve"> регулирования отношений, связанных с формированием, финансовым обеспечением наказов избирателей и контролем за их выполнением;</w:t>
      </w:r>
    </w:p>
    <w:p w:rsidR="004C2BFE" w:rsidRDefault="00193D83" w:rsidP="0093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w:t>
      </w:r>
      <w:r w:rsidR="003A13CF">
        <w:rPr>
          <w:szCs w:val="28"/>
        </w:rPr>
        <w:t>8</w:t>
      </w:r>
      <w:r w:rsidR="009354C9" w:rsidRPr="00703F89">
        <w:rPr>
          <w:szCs w:val="28"/>
        </w:rPr>
        <w:t xml:space="preserve"> определением и утверждением коэффициента, устанавливающего зависимость арендной платы от фактического использования земельного участка</w:t>
      </w:r>
      <w:r w:rsidR="00703F89">
        <w:rPr>
          <w:szCs w:val="28"/>
        </w:rPr>
        <w:t>.</w:t>
      </w:r>
    </w:p>
    <w:p w:rsidR="003A13CF" w:rsidRPr="00703F89" w:rsidRDefault="003A13CF" w:rsidP="0093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 xml:space="preserve">2.2. В ведении Комитета находятся </w:t>
      </w:r>
      <w:r w:rsidR="00345056">
        <w:rPr>
          <w:szCs w:val="28"/>
        </w:rPr>
        <w:t>иные вопросы в сфере</w:t>
      </w:r>
      <w:r>
        <w:rPr>
          <w:szCs w:val="28"/>
        </w:rPr>
        <w:t xml:space="preserve"> бюджетных, финансовых и экономических правоотношений, находящиеся в полномочиях органов местного самоуправления городского округа.</w:t>
      </w:r>
    </w:p>
    <w:p w:rsidR="004C2BFE" w:rsidRDefault="004C2BFE" w:rsidP="00B71E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r w:rsidRPr="00C0741E">
        <w:rPr>
          <w:b/>
          <w:szCs w:val="28"/>
        </w:rPr>
        <w:t>3. Функции Комитета</w:t>
      </w:r>
    </w:p>
    <w:p w:rsidR="00C0741E" w:rsidRDefault="00C0741E" w:rsidP="00B71E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 Комитет по вопросам, отнесенным к его ведению, осуществляет следующие функции:</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3.1.1 участвует в подготовке и предварительном рассмотрении проектов правовых актов Городской Думы, других вопросов, включаемых в повестки заседания Комитета, сессии Городской Думы;</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3.1.2 вносит предложения по формированию плана работы Городской Думы </w:t>
      </w:r>
      <w:r w:rsidRPr="00C0741E">
        <w:rPr>
          <w:szCs w:val="28"/>
        </w:rPr>
        <w:br/>
        <w:t>и проекта повестки сессии Городской Думы;</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3.1.3 дает рекомендации по внесению изменений в муниципальные правовые акты городского округа;</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3.1.4 организует и проводит депутатские слушания;</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3.1.5 осуществляет контроль за исполнением решений Городской Думы;</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3.1.6 выполняет поручения Городской Думы и председателя Городской Думы, связанные с подготовкой планируемых для рассмотрения Городской Думой вопросов и выполнением контрольных функций Городской Думы;</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3.1.7 заслушивает информацию должностных лиц органов местного самоуправления городского округа, руководителей организаций по вопросам, рассматриваемым на заседаниях Комитета.</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3.2. Решения Комитета носят рекомендательный характер.</w:t>
      </w:r>
    </w:p>
    <w:p w:rsidR="00C0741E" w:rsidRPr="00B71EC0" w:rsidRDefault="00C0741E" w:rsidP="00B71E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r w:rsidRPr="00C0741E">
        <w:rPr>
          <w:b/>
          <w:szCs w:val="28"/>
        </w:rPr>
        <w:t>4. Права и обязанности председателя, заместителя</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r w:rsidRPr="00C0741E">
        <w:rPr>
          <w:b/>
          <w:szCs w:val="28"/>
        </w:rPr>
        <w:t>председателя и членов Комитета</w:t>
      </w:r>
    </w:p>
    <w:p w:rsidR="00C0741E" w:rsidRPr="00B71EC0" w:rsidRDefault="00C0741E" w:rsidP="00B71E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8"/>
        </w:rPr>
      </w:pP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 Председатель Комитета:</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4.1.1 организует работу Комитета;</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4.1.2 созывает заседания Комитета и организует подготовку вопросов, включаемых в повестку заседания Комитета;</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4.1.3 председательствует на заседаниях Комитета, подписывает протокол заседания;</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4.1.4 подписывает документы от имени Комитета;</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lastRenderedPageBreak/>
        <w:t>4.1.5 приглашает для участия в работе заседаний Комитета представителей органов государственной власти, органов местного самоуправления и организаций;</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4.1.6 представляет Комитет в отношениях с органами государственной власти, органами местного самоуправления и организациями;</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4.1.7 организует работу по исполнению решений Комитета;</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4.1.8 информирует членов Комитета о выполнении решений Комитета, результатах рассмотрения его рекомендаций;</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4.1.9 по истечении календарного года направляет председателю Городской Думы информацию о деятельности Комитета.</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4.2. Заместитель председателя Комитета: </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4.2.1 осуществляет полномочия председателя Комитета в случае отсутствия председателя Комитета. </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4.3. Члены Комитета:</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4.3.1 обязаны участвовать в деятельности Комитета, содействовать исполнению его решений, выполнять поручения Комитета и его председателя.</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4.3.2 о невозможности присутствовать на заседании Комитета </w:t>
      </w:r>
      <w:r w:rsidRPr="00C0741E">
        <w:rPr>
          <w:szCs w:val="28"/>
        </w:rPr>
        <w:br/>
        <w:t>по уважительной причине заблаговременно информируют председателя Комитета.</w:t>
      </w:r>
    </w:p>
    <w:p w:rsidR="00C0741E" w:rsidRPr="00B71EC0"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C0741E">
        <w:rPr>
          <w:b/>
          <w:szCs w:val="28"/>
        </w:rPr>
        <w:t>5. Организация работы Комитета и проведения заседаний Комитета</w:t>
      </w:r>
    </w:p>
    <w:p w:rsidR="00C0741E" w:rsidRPr="00B71EC0"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5.1. Деятельность Комитета организуется в соответствии с планами </w:t>
      </w:r>
      <w:r w:rsidRPr="00C0741E">
        <w:rPr>
          <w:szCs w:val="28"/>
        </w:rPr>
        <w:br/>
        <w:t>его работы, планами работы Городской Думы. Председатель Комитета созывает заседания Комитета по мере необходимости и обязан созывать заседания Комитета перед каждой сессией Городской Думы.</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5.2. Заседание Комитета правомочно, если на нем присутствует не менее половины от общего числа его членов.</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5.3. Заседание Комитета проводит председатель, а в случае отсутствия председателя – заместитель председателя Комитета.</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В случае отсутствия председателя и заместителей председателя Комитета полномочия, предусмотренные подпунктами 4.1.2, 4.1.5 и 4.1.7 пункта 4.1 настоящего Положения, осуществляет заместитель председателя Городской Думы.</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В случае если заседание Комитета созывается заместителем председателя Городской Думы, из числа присутствующих членов Комитета большинством голосов избирается председательствующий на заседании Комитета, который осуществляет полномочия, предусмотренные подпунктом 4.1.3 пункта 4.1 настоящего Положения.</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5.4. Заседания Комитета являются открытыми. </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5.5. Решение Комитета принимается большинством голосов от числа присутствующих на заседании членов Комитета. Протоколы заседания Комитета подписывает председательствующий. </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5.6. Депутат Городской Думы, не входящий в состав Комитета, а также работники аппарата Городской Думы могут принимать участие в заседании Комитета с правом совещательного голоса.</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На заседание Комитета могут приглашаться представители органов государственной власти, органов местного самоуправления, организаций, которые участвуют в заседании Комитета с правом совещательного голоса.</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На открытых заседаниях Комитета могут присутствовать представители средств массовой информации.</w:t>
      </w:r>
    </w:p>
    <w:p w:rsidR="00C0741E" w:rsidRPr="00C0741E" w:rsidRDefault="00C0741E" w:rsidP="00C0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lastRenderedPageBreak/>
        <w:t xml:space="preserve">5.7. Комитет для работы над проектами решений Городской Думы, </w:t>
      </w:r>
      <w:r w:rsidRPr="00C0741E">
        <w:rPr>
          <w:szCs w:val="28"/>
        </w:rPr>
        <w:br/>
        <w:t>для выяснения фактического положения дел и общественного мнения по вопросам, находящимся в его ведении, может создавать рабочие комиссии Комитета из числа членов Комитета, депутатов Городской Думы, не входящих в его состав, представителей органов государственной власти, органов местного самоуправления, организаций (по согласованию), с правом решающего голоса, а также может организовывать депутатские слушания, проводить конференции, совещания, семинары и другие мероприятия.</w:t>
      </w:r>
    </w:p>
    <w:p w:rsidR="00F4478B" w:rsidRPr="00113D74" w:rsidRDefault="00C0741E" w:rsidP="00113D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5.8. При проведении заседания Комитета работником аппарата Городской Думы ведется протокол.</w:t>
      </w:r>
    </w:p>
    <w:sectPr w:rsidR="00F4478B" w:rsidRPr="00113D74" w:rsidSect="00113D7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2F78"/>
    <w:multiLevelType w:val="hybridMultilevel"/>
    <w:tmpl w:val="554A8096"/>
    <w:lvl w:ilvl="0" w:tplc="F0408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064F96"/>
    <w:multiLevelType w:val="hybridMultilevel"/>
    <w:tmpl w:val="CAFCDFC8"/>
    <w:lvl w:ilvl="0" w:tplc="567E9968">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
    <w:nsid w:val="36DA7502"/>
    <w:multiLevelType w:val="hybridMultilevel"/>
    <w:tmpl w:val="BCD6E7BA"/>
    <w:lvl w:ilvl="0" w:tplc="6ADAC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4B226C6"/>
    <w:multiLevelType w:val="hybridMultilevel"/>
    <w:tmpl w:val="B5CE42CE"/>
    <w:lvl w:ilvl="0" w:tplc="7E62E72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710204"/>
    <w:multiLevelType w:val="hybridMultilevel"/>
    <w:tmpl w:val="C3E49996"/>
    <w:lvl w:ilvl="0" w:tplc="926A9AEA">
      <w:start w:val="1"/>
      <w:numFmt w:val="decimal"/>
      <w:lvlText w:val="%1."/>
      <w:lvlJc w:val="left"/>
      <w:pPr>
        <w:tabs>
          <w:tab w:val="num" w:pos="360"/>
        </w:tabs>
        <w:ind w:left="360" w:hanging="360"/>
      </w:pPr>
      <w:rPr>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5">
    <w:nsid w:val="51FE4B0C"/>
    <w:multiLevelType w:val="hybridMultilevel"/>
    <w:tmpl w:val="D0F605C4"/>
    <w:lvl w:ilvl="0" w:tplc="70A027D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3C0B66"/>
    <w:multiLevelType w:val="hybridMultilevel"/>
    <w:tmpl w:val="CE50552E"/>
    <w:lvl w:ilvl="0" w:tplc="E230D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CC3574"/>
    <w:multiLevelType w:val="multilevel"/>
    <w:tmpl w:val="BFC4357E"/>
    <w:lvl w:ilvl="0">
      <w:start w:val="1"/>
      <w:numFmt w:val="decimal"/>
      <w:lvlText w:val="%1."/>
      <w:lvlJc w:val="left"/>
      <w:pPr>
        <w:ind w:left="1860" w:hanging="114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928" w:hanging="2160"/>
      </w:pPr>
      <w:rPr>
        <w:rFonts w:hint="default"/>
      </w:rPr>
    </w:lvl>
  </w:abstractNum>
  <w:abstractNum w:abstractNumId="8">
    <w:nsid w:val="5FF62E14"/>
    <w:multiLevelType w:val="hybridMultilevel"/>
    <w:tmpl w:val="D144D796"/>
    <w:lvl w:ilvl="0" w:tplc="A2005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A8229BE"/>
    <w:multiLevelType w:val="hybridMultilevel"/>
    <w:tmpl w:val="980C79F8"/>
    <w:lvl w:ilvl="0" w:tplc="AA680C78">
      <w:start w:val="1"/>
      <w:numFmt w:val="decimal"/>
      <w:lvlText w:val="%1."/>
      <w:lvlJc w:val="left"/>
      <w:pPr>
        <w:tabs>
          <w:tab w:val="num" w:pos="1260"/>
        </w:tabs>
        <w:ind w:left="1260" w:hanging="405"/>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0"/>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8F"/>
    <w:rsid w:val="000016E3"/>
    <w:rsid w:val="0000214D"/>
    <w:rsid w:val="0000225E"/>
    <w:rsid w:val="00007508"/>
    <w:rsid w:val="00013D5E"/>
    <w:rsid w:val="00014E5D"/>
    <w:rsid w:val="000270A8"/>
    <w:rsid w:val="00040BA8"/>
    <w:rsid w:val="0004289E"/>
    <w:rsid w:val="000454D0"/>
    <w:rsid w:val="00046954"/>
    <w:rsid w:val="000572C0"/>
    <w:rsid w:val="00061FFB"/>
    <w:rsid w:val="00066F1B"/>
    <w:rsid w:val="000679CA"/>
    <w:rsid w:val="0007623E"/>
    <w:rsid w:val="00077649"/>
    <w:rsid w:val="00077996"/>
    <w:rsid w:val="00094221"/>
    <w:rsid w:val="00095164"/>
    <w:rsid w:val="00096AEB"/>
    <w:rsid w:val="000A39AD"/>
    <w:rsid w:val="000B124D"/>
    <w:rsid w:val="000C10ED"/>
    <w:rsid w:val="000D14E7"/>
    <w:rsid w:val="000D44BF"/>
    <w:rsid w:val="000F0704"/>
    <w:rsid w:val="000F372E"/>
    <w:rsid w:val="000F4C3A"/>
    <w:rsid w:val="00105A38"/>
    <w:rsid w:val="00107E3F"/>
    <w:rsid w:val="00113D74"/>
    <w:rsid w:val="00131D75"/>
    <w:rsid w:val="00133B5C"/>
    <w:rsid w:val="0013757D"/>
    <w:rsid w:val="00157EDB"/>
    <w:rsid w:val="00165977"/>
    <w:rsid w:val="001679F8"/>
    <w:rsid w:val="001716CD"/>
    <w:rsid w:val="0019260B"/>
    <w:rsid w:val="00193D83"/>
    <w:rsid w:val="001A27B8"/>
    <w:rsid w:val="001B5022"/>
    <w:rsid w:val="001B579E"/>
    <w:rsid w:val="001B6EC1"/>
    <w:rsid w:val="001C620B"/>
    <w:rsid w:val="001D0A6C"/>
    <w:rsid w:val="001D38BD"/>
    <w:rsid w:val="001D566B"/>
    <w:rsid w:val="001E69E4"/>
    <w:rsid w:val="001F1362"/>
    <w:rsid w:val="001F1931"/>
    <w:rsid w:val="001F3FEB"/>
    <w:rsid w:val="001F51BB"/>
    <w:rsid w:val="001F5E19"/>
    <w:rsid w:val="001F65B4"/>
    <w:rsid w:val="001F7898"/>
    <w:rsid w:val="00214BC8"/>
    <w:rsid w:val="00215857"/>
    <w:rsid w:val="0022630C"/>
    <w:rsid w:val="00227DB6"/>
    <w:rsid w:val="002301BF"/>
    <w:rsid w:val="00234D06"/>
    <w:rsid w:val="00234D48"/>
    <w:rsid w:val="00245807"/>
    <w:rsid w:val="00251357"/>
    <w:rsid w:val="002527E8"/>
    <w:rsid w:val="002535B2"/>
    <w:rsid w:val="00266EF3"/>
    <w:rsid w:val="002743F1"/>
    <w:rsid w:val="00283355"/>
    <w:rsid w:val="00293CBA"/>
    <w:rsid w:val="002A3D67"/>
    <w:rsid w:val="002A4009"/>
    <w:rsid w:val="002A48B0"/>
    <w:rsid w:val="002B0294"/>
    <w:rsid w:val="002B0BCD"/>
    <w:rsid w:val="002B1C36"/>
    <w:rsid w:val="002B42E7"/>
    <w:rsid w:val="002D1353"/>
    <w:rsid w:val="002D5730"/>
    <w:rsid w:val="002E5957"/>
    <w:rsid w:val="002E78C8"/>
    <w:rsid w:val="002F169A"/>
    <w:rsid w:val="002F2836"/>
    <w:rsid w:val="002F3A96"/>
    <w:rsid w:val="002F50E5"/>
    <w:rsid w:val="002F617D"/>
    <w:rsid w:val="002F6B02"/>
    <w:rsid w:val="003008B7"/>
    <w:rsid w:val="0030209E"/>
    <w:rsid w:val="003062C5"/>
    <w:rsid w:val="003157BA"/>
    <w:rsid w:val="0031667A"/>
    <w:rsid w:val="003225D6"/>
    <w:rsid w:val="00333E39"/>
    <w:rsid w:val="00334C9C"/>
    <w:rsid w:val="0034427C"/>
    <w:rsid w:val="00345056"/>
    <w:rsid w:val="00350913"/>
    <w:rsid w:val="00353732"/>
    <w:rsid w:val="00384E05"/>
    <w:rsid w:val="00390611"/>
    <w:rsid w:val="00391EB3"/>
    <w:rsid w:val="003927EA"/>
    <w:rsid w:val="00393580"/>
    <w:rsid w:val="003A13CF"/>
    <w:rsid w:val="003A19B8"/>
    <w:rsid w:val="003A2CD0"/>
    <w:rsid w:val="003A5EA1"/>
    <w:rsid w:val="003A633D"/>
    <w:rsid w:val="003C0F4A"/>
    <w:rsid w:val="003C495D"/>
    <w:rsid w:val="003C4C56"/>
    <w:rsid w:val="003C6B02"/>
    <w:rsid w:val="003E23FD"/>
    <w:rsid w:val="00400516"/>
    <w:rsid w:val="00401200"/>
    <w:rsid w:val="00406FC9"/>
    <w:rsid w:val="00407634"/>
    <w:rsid w:val="004120CE"/>
    <w:rsid w:val="00412112"/>
    <w:rsid w:val="004174AE"/>
    <w:rsid w:val="00421780"/>
    <w:rsid w:val="004257DC"/>
    <w:rsid w:val="00426E9D"/>
    <w:rsid w:val="00431502"/>
    <w:rsid w:val="00431561"/>
    <w:rsid w:val="00432893"/>
    <w:rsid w:val="00441C38"/>
    <w:rsid w:val="0044217D"/>
    <w:rsid w:val="00443EC1"/>
    <w:rsid w:val="00452000"/>
    <w:rsid w:val="00452FA1"/>
    <w:rsid w:val="00460F29"/>
    <w:rsid w:val="00461CF2"/>
    <w:rsid w:val="0046717B"/>
    <w:rsid w:val="00477E62"/>
    <w:rsid w:val="00490090"/>
    <w:rsid w:val="00491583"/>
    <w:rsid w:val="004925C2"/>
    <w:rsid w:val="004B202D"/>
    <w:rsid w:val="004B615F"/>
    <w:rsid w:val="004C1252"/>
    <w:rsid w:val="004C2BFE"/>
    <w:rsid w:val="004E0A4C"/>
    <w:rsid w:val="004E7A13"/>
    <w:rsid w:val="004E7CC0"/>
    <w:rsid w:val="004F30AD"/>
    <w:rsid w:val="004F5A5F"/>
    <w:rsid w:val="005026DA"/>
    <w:rsid w:val="0050285E"/>
    <w:rsid w:val="00515BE7"/>
    <w:rsid w:val="00522986"/>
    <w:rsid w:val="005263CD"/>
    <w:rsid w:val="00527411"/>
    <w:rsid w:val="005279EA"/>
    <w:rsid w:val="005324F6"/>
    <w:rsid w:val="00534B7A"/>
    <w:rsid w:val="0054064C"/>
    <w:rsid w:val="005462A0"/>
    <w:rsid w:val="00553B52"/>
    <w:rsid w:val="00554D8D"/>
    <w:rsid w:val="0056050C"/>
    <w:rsid w:val="00564633"/>
    <w:rsid w:val="005650FE"/>
    <w:rsid w:val="00570637"/>
    <w:rsid w:val="0058615A"/>
    <w:rsid w:val="00595856"/>
    <w:rsid w:val="005A1E88"/>
    <w:rsid w:val="005A2161"/>
    <w:rsid w:val="005A3433"/>
    <w:rsid w:val="005A3692"/>
    <w:rsid w:val="005A6EAB"/>
    <w:rsid w:val="005B5792"/>
    <w:rsid w:val="005C0963"/>
    <w:rsid w:val="005C33A3"/>
    <w:rsid w:val="005C45B6"/>
    <w:rsid w:val="005C4A67"/>
    <w:rsid w:val="005D1C7F"/>
    <w:rsid w:val="005E78AD"/>
    <w:rsid w:val="0061004F"/>
    <w:rsid w:val="00622862"/>
    <w:rsid w:val="00626ED4"/>
    <w:rsid w:val="00631E8B"/>
    <w:rsid w:val="006331C6"/>
    <w:rsid w:val="0063797D"/>
    <w:rsid w:val="00637BA0"/>
    <w:rsid w:val="00640278"/>
    <w:rsid w:val="0064796C"/>
    <w:rsid w:val="00660A44"/>
    <w:rsid w:val="00666CD1"/>
    <w:rsid w:val="006703E4"/>
    <w:rsid w:val="00683060"/>
    <w:rsid w:val="006841B5"/>
    <w:rsid w:val="00694999"/>
    <w:rsid w:val="006955C2"/>
    <w:rsid w:val="00696C2F"/>
    <w:rsid w:val="006A33F7"/>
    <w:rsid w:val="006A4918"/>
    <w:rsid w:val="006B5467"/>
    <w:rsid w:val="006B7B77"/>
    <w:rsid w:val="006C0D2A"/>
    <w:rsid w:val="006C1B8F"/>
    <w:rsid w:val="006C592D"/>
    <w:rsid w:val="006C642C"/>
    <w:rsid w:val="006D299A"/>
    <w:rsid w:val="006E1F65"/>
    <w:rsid w:val="006E50DC"/>
    <w:rsid w:val="006E7274"/>
    <w:rsid w:val="006F5840"/>
    <w:rsid w:val="00700263"/>
    <w:rsid w:val="00703F89"/>
    <w:rsid w:val="007067EC"/>
    <w:rsid w:val="00707B4A"/>
    <w:rsid w:val="0071086C"/>
    <w:rsid w:val="00716268"/>
    <w:rsid w:val="007302AB"/>
    <w:rsid w:val="00734072"/>
    <w:rsid w:val="00734B5A"/>
    <w:rsid w:val="007408B9"/>
    <w:rsid w:val="00740D57"/>
    <w:rsid w:val="007444BE"/>
    <w:rsid w:val="00744AA8"/>
    <w:rsid w:val="007521DD"/>
    <w:rsid w:val="00781699"/>
    <w:rsid w:val="007877CF"/>
    <w:rsid w:val="00793CBA"/>
    <w:rsid w:val="007A6438"/>
    <w:rsid w:val="007B0C90"/>
    <w:rsid w:val="007B1623"/>
    <w:rsid w:val="007C1399"/>
    <w:rsid w:val="007C1700"/>
    <w:rsid w:val="007C5996"/>
    <w:rsid w:val="007C5D71"/>
    <w:rsid w:val="007C6037"/>
    <w:rsid w:val="007D6BFC"/>
    <w:rsid w:val="007D7532"/>
    <w:rsid w:val="007D7BF6"/>
    <w:rsid w:val="007E1006"/>
    <w:rsid w:val="007E3C5D"/>
    <w:rsid w:val="007F52F9"/>
    <w:rsid w:val="008014E1"/>
    <w:rsid w:val="00802C5E"/>
    <w:rsid w:val="0080361D"/>
    <w:rsid w:val="008059F1"/>
    <w:rsid w:val="00807D1C"/>
    <w:rsid w:val="008153C6"/>
    <w:rsid w:val="008301E7"/>
    <w:rsid w:val="0083402F"/>
    <w:rsid w:val="00836721"/>
    <w:rsid w:val="00842AC5"/>
    <w:rsid w:val="0086316A"/>
    <w:rsid w:val="00863C7B"/>
    <w:rsid w:val="00864C08"/>
    <w:rsid w:val="00871D94"/>
    <w:rsid w:val="00877E56"/>
    <w:rsid w:val="008810E3"/>
    <w:rsid w:val="008810FD"/>
    <w:rsid w:val="0089788C"/>
    <w:rsid w:val="008A3BAE"/>
    <w:rsid w:val="008B0AA6"/>
    <w:rsid w:val="008B221C"/>
    <w:rsid w:val="008B3A88"/>
    <w:rsid w:val="008B742D"/>
    <w:rsid w:val="008C3BE6"/>
    <w:rsid w:val="008C686C"/>
    <w:rsid w:val="008D0323"/>
    <w:rsid w:val="008D223F"/>
    <w:rsid w:val="008D3060"/>
    <w:rsid w:val="008D6480"/>
    <w:rsid w:val="008D72AC"/>
    <w:rsid w:val="008E72CB"/>
    <w:rsid w:val="008F27D6"/>
    <w:rsid w:val="008F56AD"/>
    <w:rsid w:val="008F589D"/>
    <w:rsid w:val="008F59FE"/>
    <w:rsid w:val="00904952"/>
    <w:rsid w:val="009114C4"/>
    <w:rsid w:val="00913650"/>
    <w:rsid w:val="009220B8"/>
    <w:rsid w:val="00923707"/>
    <w:rsid w:val="00923C20"/>
    <w:rsid w:val="009354C9"/>
    <w:rsid w:val="00940D43"/>
    <w:rsid w:val="00945F3B"/>
    <w:rsid w:val="00954813"/>
    <w:rsid w:val="00957703"/>
    <w:rsid w:val="00962473"/>
    <w:rsid w:val="00963F1D"/>
    <w:rsid w:val="00974AE1"/>
    <w:rsid w:val="00976C05"/>
    <w:rsid w:val="00976C3F"/>
    <w:rsid w:val="00976D23"/>
    <w:rsid w:val="0099570F"/>
    <w:rsid w:val="009966C8"/>
    <w:rsid w:val="009B36A2"/>
    <w:rsid w:val="009B539C"/>
    <w:rsid w:val="009D083B"/>
    <w:rsid w:val="009D11EB"/>
    <w:rsid w:val="009D13E7"/>
    <w:rsid w:val="009E6F53"/>
    <w:rsid w:val="009E7664"/>
    <w:rsid w:val="009F1B90"/>
    <w:rsid w:val="009F66AD"/>
    <w:rsid w:val="00A002FA"/>
    <w:rsid w:val="00A01946"/>
    <w:rsid w:val="00A01DC1"/>
    <w:rsid w:val="00A03741"/>
    <w:rsid w:val="00A0511D"/>
    <w:rsid w:val="00A12ABE"/>
    <w:rsid w:val="00A14CD7"/>
    <w:rsid w:val="00A234FD"/>
    <w:rsid w:val="00A25539"/>
    <w:rsid w:val="00A25DF2"/>
    <w:rsid w:val="00A4644F"/>
    <w:rsid w:val="00A50B29"/>
    <w:rsid w:val="00A7642C"/>
    <w:rsid w:val="00A819FF"/>
    <w:rsid w:val="00A83640"/>
    <w:rsid w:val="00A87F51"/>
    <w:rsid w:val="00AA11D5"/>
    <w:rsid w:val="00AA20DF"/>
    <w:rsid w:val="00AB1C3B"/>
    <w:rsid w:val="00AB49EF"/>
    <w:rsid w:val="00AB5708"/>
    <w:rsid w:val="00AB7B06"/>
    <w:rsid w:val="00AB7FB9"/>
    <w:rsid w:val="00AC02A0"/>
    <w:rsid w:val="00AC63E2"/>
    <w:rsid w:val="00AD04AA"/>
    <w:rsid w:val="00AD10AB"/>
    <w:rsid w:val="00AE5675"/>
    <w:rsid w:val="00AF0B71"/>
    <w:rsid w:val="00AF0EDD"/>
    <w:rsid w:val="00AF75C0"/>
    <w:rsid w:val="00B1017C"/>
    <w:rsid w:val="00B1093F"/>
    <w:rsid w:val="00B233F7"/>
    <w:rsid w:val="00B32E6D"/>
    <w:rsid w:val="00B410DB"/>
    <w:rsid w:val="00B4496B"/>
    <w:rsid w:val="00B46CE9"/>
    <w:rsid w:val="00B52377"/>
    <w:rsid w:val="00B57769"/>
    <w:rsid w:val="00B62846"/>
    <w:rsid w:val="00B64440"/>
    <w:rsid w:val="00B65808"/>
    <w:rsid w:val="00B71EC0"/>
    <w:rsid w:val="00B72E16"/>
    <w:rsid w:val="00B737FE"/>
    <w:rsid w:val="00B73EED"/>
    <w:rsid w:val="00B74463"/>
    <w:rsid w:val="00B91250"/>
    <w:rsid w:val="00B929A9"/>
    <w:rsid w:val="00B929D5"/>
    <w:rsid w:val="00B9389B"/>
    <w:rsid w:val="00B95F46"/>
    <w:rsid w:val="00B96FB3"/>
    <w:rsid w:val="00BA1035"/>
    <w:rsid w:val="00BA15ED"/>
    <w:rsid w:val="00BA6179"/>
    <w:rsid w:val="00BB0E4A"/>
    <w:rsid w:val="00BB1FFB"/>
    <w:rsid w:val="00BB4B90"/>
    <w:rsid w:val="00BB705B"/>
    <w:rsid w:val="00BC33AA"/>
    <w:rsid w:val="00BC350F"/>
    <w:rsid w:val="00BC6495"/>
    <w:rsid w:val="00BD2E83"/>
    <w:rsid w:val="00BD61D4"/>
    <w:rsid w:val="00BE558B"/>
    <w:rsid w:val="00BF113C"/>
    <w:rsid w:val="00BF3D24"/>
    <w:rsid w:val="00BF5639"/>
    <w:rsid w:val="00C02E22"/>
    <w:rsid w:val="00C0344F"/>
    <w:rsid w:val="00C06DDC"/>
    <w:rsid w:val="00C0741E"/>
    <w:rsid w:val="00C21ABF"/>
    <w:rsid w:val="00C23E24"/>
    <w:rsid w:val="00C3127A"/>
    <w:rsid w:val="00C315B7"/>
    <w:rsid w:val="00C35A3A"/>
    <w:rsid w:val="00C360D1"/>
    <w:rsid w:val="00C43F6E"/>
    <w:rsid w:val="00C5068B"/>
    <w:rsid w:val="00C52E7D"/>
    <w:rsid w:val="00C54332"/>
    <w:rsid w:val="00C62DBE"/>
    <w:rsid w:val="00C641C0"/>
    <w:rsid w:val="00C66326"/>
    <w:rsid w:val="00C667D2"/>
    <w:rsid w:val="00C70F4D"/>
    <w:rsid w:val="00C8058E"/>
    <w:rsid w:val="00C80C38"/>
    <w:rsid w:val="00C8261E"/>
    <w:rsid w:val="00C9017B"/>
    <w:rsid w:val="00C97576"/>
    <w:rsid w:val="00CA6D3C"/>
    <w:rsid w:val="00CB2642"/>
    <w:rsid w:val="00CB396B"/>
    <w:rsid w:val="00CC1ADA"/>
    <w:rsid w:val="00CC4ADB"/>
    <w:rsid w:val="00CC6213"/>
    <w:rsid w:val="00CD096F"/>
    <w:rsid w:val="00CD1766"/>
    <w:rsid w:val="00CD4D8F"/>
    <w:rsid w:val="00CE6AEA"/>
    <w:rsid w:val="00CF3026"/>
    <w:rsid w:val="00D00A6A"/>
    <w:rsid w:val="00D0409A"/>
    <w:rsid w:val="00D10CCD"/>
    <w:rsid w:val="00D120DD"/>
    <w:rsid w:val="00D12744"/>
    <w:rsid w:val="00D12BF4"/>
    <w:rsid w:val="00D21C11"/>
    <w:rsid w:val="00D27981"/>
    <w:rsid w:val="00D34712"/>
    <w:rsid w:val="00D37D7A"/>
    <w:rsid w:val="00D407CE"/>
    <w:rsid w:val="00D4191E"/>
    <w:rsid w:val="00D65E79"/>
    <w:rsid w:val="00D67273"/>
    <w:rsid w:val="00D8385E"/>
    <w:rsid w:val="00D87FBE"/>
    <w:rsid w:val="00D95B97"/>
    <w:rsid w:val="00DA174F"/>
    <w:rsid w:val="00DA34E3"/>
    <w:rsid w:val="00DA5423"/>
    <w:rsid w:val="00DA5B91"/>
    <w:rsid w:val="00DB46CE"/>
    <w:rsid w:val="00DB77FA"/>
    <w:rsid w:val="00DC39F9"/>
    <w:rsid w:val="00DD0ACB"/>
    <w:rsid w:val="00DD3D5F"/>
    <w:rsid w:val="00DD6CE2"/>
    <w:rsid w:val="00DE1EAD"/>
    <w:rsid w:val="00DE3C66"/>
    <w:rsid w:val="00DE5A55"/>
    <w:rsid w:val="00DF26D6"/>
    <w:rsid w:val="00DF6CB7"/>
    <w:rsid w:val="00E1713C"/>
    <w:rsid w:val="00E20F96"/>
    <w:rsid w:val="00E24977"/>
    <w:rsid w:val="00E249F4"/>
    <w:rsid w:val="00E267C9"/>
    <w:rsid w:val="00E42D4F"/>
    <w:rsid w:val="00E454EF"/>
    <w:rsid w:val="00E46CC7"/>
    <w:rsid w:val="00E60BDB"/>
    <w:rsid w:val="00E623E3"/>
    <w:rsid w:val="00E625B3"/>
    <w:rsid w:val="00E72EB4"/>
    <w:rsid w:val="00E7779B"/>
    <w:rsid w:val="00E847C6"/>
    <w:rsid w:val="00E855D7"/>
    <w:rsid w:val="00E90906"/>
    <w:rsid w:val="00E93BB6"/>
    <w:rsid w:val="00E962FC"/>
    <w:rsid w:val="00EA2BB3"/>
    <w:rsid w:val="00EA6D60"/>
    <w:rsid w:val="00EB29AF"/>
    <w:rsid w:val="00EB4484"/>
    <w:rsid w:val="00EB4893"/>
    <w:rsid w:val="00EB4897"/>
    <w:rsid w:val="00EB687B"/>
    <w:rsid w:val="00EB6A41"/>
    <w:rsid w:val="00EC62D6"/>
    <w:rsid w:val="00ED06FC"/>
    <w:rsid w:val="00ED2932"/>
    <w:rsid w:val="00ED2D7D"/>
    <w:rsid w:val="00EE4090"/>
    <w:rsid w:val="00EE5C1D"/>
    <w:rsid w:val="00EE7332"/>
    <w:rsid w:val="00EF5883"/>
    <w:rsid w:val="00F031F0"/>
    <w:rsid w:val="00F067E3"/>
    <w:rsid w:val="00F12000"/>
    <w:rsid w:val="00F13517"/>
    <w:rsid w:val="00F424A6"/>
    <w:rsid w:val="00F439C0"/>
    <w:rsid w:val="00F4478B"/>
    <w:rsid w:val="00F466D9"/>
    <w:rsid w:val="00F539BC"/>
    <w:rsid w:val="00F64907"/>
    <w:rsid w:val="00F7613B"/>
    <w:rsid w:val="00F80010"/>
    <w:rsid w:val="00F944A6"/>
    <w:rsid w:val="00F95027"/>
    <w:rsid w:val="00F97732"/>
    <w:rsid w:val="00F977D2"/>
    <w:rsid w:val="00FA3E3F"/>
    <w:rsid w:val="00FB4622"/>
    <w:rsid w:val="00FC2239"/>
    <w:rsid w:val="00FE1B11"/>
    <w:rsid w:val="00FE2EFA"/>
    <w:rsid w:val="00FE6FC9"/>
    <w:rsid w:val="00FF2C91"/>
    <w:rsid w:val="00FF3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95D"/>
    <w:rPr>
      <w:sz w:val="28"/>
      <w:szCs w:val="24"/>
    </w:rPr>
  </w:style>
  <w:style w:type="paragraph" w:styleId="1">
    <w:name w:val="heading 1"/>
    <w:basedOn w:val="a"/>
    <w:next w:val="a"/>
    <w:qFormat/>
    <w:rsid w:val="00B737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679F8"/>
    <w:pPr>
      <w:keepNext/>
      <w:spacing w:before="240" w:after="60"/>
      <w:outlineLvl w:val="1"/>
    </w:pPr>
    <w:rPr>
      <w:rFonts w:ascii="Cambria" w:hAnsi="Cambria"/>
      <w:b/>
      <w:bCs/>
      <w:i/>
      <w:iCs/>
      <w:szCs w:val="28"/>
    </w:rPr>
  </w:style>
  <w:style w:type="paragraph" w:styleId="3">
    <w:name w:val="heading 3"/>
    <w:basedOn w:val="a"/>
    <w:next w:val="a"/>
    <w:qFormat/>
    <w:rsid w:val="0022630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A3D67"/>
    <w:pPr>
      <w:jc w:val="both"/>
    </w:pPr>
  </w:style>
  <w:style w:type="paragraph" w:styleId="a4">
    <w:name w:val="Body Text Indent"/>
    <w:basedOn w:val="a"/>
    <w:rsid w:val="002A3D67"/>
    <w:pPr>
      <w:overflowPunct w:val="0"/>
      <w:autoSpaceDE w:val="0"/>
      <w:autoSpaceDN w:val="0"/>
      <w:adjustRightInd w:val="0"/>
      <w:spacing w:after="120"/>
      <w:ind w:left="283"/>
      <w:textAlignment w:val="baseline"/>
    </w:pPr>
    <w:rPr>
      <w:szCs w:val="20"/>
    </w:rPr>
  </w:style>
  <w:style w:type="paragraph" w:styleId="21">
    <w:name w:val="Body Text 2"/>
    <w:basedOn w:val="a"/>
    <w:rsid w:val="00B737FE"/>
    <w:pPr>
      <w:spacing w:after="120" w:line="480" w:lineRule="auto"/>
    </w:pPr>
  </w:style>
  <w:style w:type="paragraph" w:styleId="30">
    <w:name w:val="Body Text 3"/>
    <w:basedOn w:val="a"/>
    <w:rsid w:val="00B737FE"/>
    <w:pPr>
      <w:spacing w:after="120"/>
    </w:pPr>
    <w:rPr>
      <w:sz w:val="16"/>
      <w:szCs w:val="16"/>
    </w:rPr>
  </w:style>
  <w:style w:type="paragraph" w:styleId="22">
    <w:name w:val="Body Text Indent 2"/>
    <w:basedOn w:val="a"/>
    <w:rsid w:val="00B737FE"/>
    <w:pPr>
      <w:spacing w:after="120" w:line="480" w:lineRule="auto"/>
      <w:ind w:left="283"/>
    </w:pPr>
  </w:style>
  <w:style w:type="paragraph" w:styleId="31">
    <w:name w:val="Body Text Indent 3"/>
    <w:basedOn w:val="a"/>
    <w:rsid w:val="00B737FE"/>
    <w:pPr>
      <w:spacing w:after="120"/>
      <w:ind w:left="283"/>
    </w:pPr>
    <w:rPr>
      <w:sz w:val="16"/>
      <w:szCs w:val="16"/>
    </w:rPr>
  </w:style>
  <w:style w:type="paragraph" w:customStyle="1" w:styleId="210">
    <w:name w:val="Основной текст 21"/>
    <w:basedOn w:val="a"/>
    <w:rsid w:val="00B737FE"/>
    <w:pPr>
      <w:ind w:right="142"/>
    </w:pPr>
    <w:rPr>
      <w:rFonts w:ascii="Arial" w:hAnsi="Arial"/>
      <w:sz w:val="22"/>
      <w:szCs w:val="20"/>
    </w:rPr>
  </w:style>
  <w:style w:type="table" w:styleId="a5">
    <w:name w:val="Table Grid"/>
    <w:basedOn w:val="a1"/>
    <w:rsid w:val="00226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37D7A"/>
    <w:pPr>
      <w:widowControl w:val="0"/>
      <w:autoSpaceDE w:val="0"/>
      <w:autoSpaceDN w:val="0"/>
      <w:adjustRightInd w:val="0"/>
    </w:pPr>
    <w:rPr>
      <w:rFonts w:ascii="Arial" w:hAnsi="Arial" w:cs="Arial"/>
      <w:b/>
      <w:bCs/>
    </w:rPr>
  </w:style>
  <w:style w:type="paragraph" w:customStyle="1" w:styleId="ConsNormal">
    <w:name w:val="ConsNormal"/>
    <w:rsid w:val="00793CBA"/>
    <w:pPr>
      <w:widowControl w:val="0"/>
      <w:autoSpaceDE w:val="0"/>
      <w:autoSpaceDN w:val="0"/>
      <w:adjustRightInd w:val="0"/>
      <w:ind w:firstLine="720"/>
    </w:pPr>
    <w:rPr>
      <w:rFonts w:ascii="Arial" w:hAnsi="Arial" w:cs="Arial"/>
    </w:rPr>
  </w:style>
  <w:style w:type="paragraph" w:customStyle="1" w:styleId="CharChar">
    <w:name w:val="Char Char Знак Знак Знак"/>
    <w:basedOn w:val="a"/>
    <w:rsid w:val="00554D8D"/>
    <w:pPr>
      <w:autoSpaceDE w:val="0"/>
      <w:autoSpaceDN w:val="0"/>
      <w:spacing w:after="160" w:line="240" w:lineRule="exact"/>
    </w:pPr>
    <w:rPr>
      <w:rFonts w:ascii="Arial" w:hAnsi="Arial" w:cs="Arial"/>
      <w:b/>
      <w:bCs/>
      <w:sz w:val="20"/>
      <w:szCs w:val="20"/>
      <w:lang w:val="en-US" w:eastAsia="de-DE"/>
    </w:rPr>
  </w:style>
  <w:style w:type="paragraph" w:customStyle="1" w:styleId="ConsPlusNormal">
    <w:name w:val="ConsPlusNormal"/>
    <w:rsid w:val="00976C3F"/>
    <w:pPr>
      <w:widowControl w:val="0"/>
      <w:autoSpaceDE w:val="0"/>
      <w:autoSpaceDN w:val="0"/>
      <w:adjustRightInd w:val="0"/>
      <w:ind w:firstLine="720"/>
    </w:pPr>
    <w:rPr>
      <w:rFonts w:ascii="Arial" w:hAnsi="Arial" w:cs="Arial"/>
    </w:rPr>
  </w:style>
  <w:style w:type="paragraph" w:customStyle="1" w:styleId="CharChar0">
    <w:name w:val="Char Char Знак Знак Знак"/>
    <w:basedOn w:val="a"/>
    <w:rsid w:val="00A50B29"/>
    <w:pPr>
      <w:autoSpaceDE w:val="0"/>
      <w:autoSpaceDN w:val="0"/>
      <w:spacing w:after="160" w:line="240" w:lineRule="exact"/>
    </w:pPr>
    <w:rPr>
      <w:rFonts w:ascii="Arial" w:hAnsi="Arial" w:cs="Arial"/>
      <w:b/>
      <w:bCs/>
      <w:sz w:val="20"/>
      <w:szCs w:val="20"/>
      <w:lang w:val="en-US" w:eastAsia="de-DE"/>
    </w:rPr>
  </w:style>
  <w:style w:type="character" w:customStyle="1" w:styleId="20">
    <w:name w:val="Заголовок 2 Знак"/>
    <w:link w:val="2"/>
    <w:semiHidden/>
    <w:rsid w:val="001679F8"/>
    <w:rPr>
      <w:rFonts w:ascii="Cambria" w:eastAsia="Times New Roman" w:hAnsi="Cambria" w:cs="Times New Roman"/>
      <w:b/>
      <w:bCs/>
      <w:i/>
      <w:iCs/>
      <w:sz w:val="28"/>
      <w:szCs w:val="28"/>
    </w:rPr>
  </w:style>
  <w:style w:type="paragraph" w:styleId="a6">
    <w:name w:val="Balloon Text"/>
    <w:basedOn w:val="a"/>
    <w:link w:val="a7"/>
    <w:rsid w:val="007877CF"/>
    <w:rPr>
      <w:rFonts w:ascii="Tahoma" w:hAnsi="Tahoma" w:cs="Tahoma"/>
      <w:sz w:val="16"/>
      <w:szCs w:val="16"/>
    </w:rPr>
  </w:style>
  <w:style w:type="character" w:customStyle="1" w:styleId="a7">
    <w:name w:val="Текст выноски Знак"/>
    <w:link w:val="a6"/>
    <w:rsid w:val="007877CF"/>
    <w:rPr>
      <w:rFonts w:ascii="Tahoma" w:hAnsi="Tahoma" w:cs="Tahoma"/>
      <w:sz w:val="16"/>
      <w:szCs w:val="16"/>
    </w:rPr>
  </w:style>
  <w:style w:type="paragraph" w:styleId="a8">
    <w:name w:val="List Paragraph"/>
    <w:basedOn w:val="a"/>
    <w:uiPriority w:val="34"/>
    <w:qFormat/>
    <w:rsid w:val="00E60BDB"/>
    <w:pPr>
      <w:ind w:left="708"/>
    </w:pPr>
  </w:style>
  <w:style w:type="character" w:customStyle="1" w:styleId="FontStyle15">
    <w:name w:val="Font Style15"/>
    <w:rsid w:val="00A234FD"/>
    <w:rPr>
      <w:rFonts w:ascii="Times New Roman" w:hAnsi="Times New Roman" w:cs="Times New Roman"/>
      <w:sz w:val="22"/>
      <w:szCs w:val="22"/>
    </w:rPr>
  </w:style>
  <w:style w:type="character" w:customStyle="1" w:styleId="FontStyle14">
    <w:name w:val="Font Style14"/>
    <w:rsid w:val="00A234FD"/>
    <w:rPr>
      <w:rFonts w:ascii="Times New Roman" w:hAnsi="Times New Roman" w:cs="Times New Roman"/>
      <w:b/>
      <w:bCs/>
      <w:sz w:val="22"/>
      <w:szCs w:val="22"/>
    </w:rPr>
  </w:style>
  <w:style w:type="paragraph" w:customStyle="1" w:styleId="ConsPlusTitle">
    <w:name w:val="ConsPlusTitle"/>
    <w:uiPriority w:val="99"/>
    <w:rsid w:val="002A48B0"/>
    <w:pPr>
      <w:widowControl w:val="0"/>
      <w:autoSpaceDE w:val="0"/>
      <w:autoSpaceDN w:val="0"/>
      <w:adjustRightInd w:val="0"/>
    </w:pPr>
    <w:rPr>
      <w:rFonts w:ascii="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95D"/>
    <w:rPr>
      <w:sz w:val="28"/>
      <w:szCs w:val="24"/>
    </w:rPr>
  </w:style>
  <w:style w:type="paragraph" w:styleId="1">
    <w:name w:val="heading 1"/>
    <w:basedOn w:val="a"/>
    <w:next w:val="a"/>
    <w:qFormat/>
    <w:rsid w:val="00B737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679F8"/>
    <w:pPr>
      <w:keepNext/>
      <w:spacing w:before="240" w:after="60"/>
      <w:outlineLvl w:val="1"/>
    </w:pPr>
    <w:rPr>
      <w:rFonts w:ascii="Cambria" w:hAnsi="Cambria"/>
      <w:b/>
      <w:bCs/>
      <w:i/>
      <w:iCs/>
      <w:szCs w:val="28"/>
    </w:rPr>
  </w:style>
  <w:style w:type="paragraph" w:styleId="3">
    <w:name w:val="heading 3"/>
    <w:basedOn w:val="a"/>
    <w:next w:val="a"/>
    <w:qFormat/>
    <w:rsid w:val="0022630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A3D67"/>
    <w:pPr>
      <w:jc w:val="both"/>
    </w:pPr>
  </w:style>
  <w:style w:type="paragraph" w:styleId="a4">
    <w:name w:val="Body Text Indent"/>
    <w:basedOn w:val="a"/>
    <w:rsid w:val="002A3D67"/>
    <w:pPr>
      <w:overflowPunct w:val="0"/>
      <w:autoSpaceDE w:val="0"/>
      <w:autoSpaceDN w:val="0"/>
      <w:adjustRightInd w:val="0"/>
      <w:spacing w:after="120"/>
      <w:ind w:left="283"/>
      <w:textAlignment w:val="baseline"/>
    </w:pPr>
    <w:rPr>
      <w:szCs w:val="20"/>
    </w:rPr>
  </w:style>
  <w:style w:type="paragraph" w:styleId="21">
    <w:name w:val="Body Text 2"/>
    <w:basedOn w:val="a"/>
    <w:rsid w:val="00B737FE"/>
    <w:pPr>
      <w:spacing w:after="120" w:line="480" w:lineRule="auto"/>
    </w:pPr>
  </w:style>
  <w:style w:type="paragraph" w:styleId="30">
    <w:name w:val="Body Text 3"/>
    <w:basedOn w:val="a"/>
    <w:rsid w:val="00B737FE"/>
    <w:pPr>
      <w:spacing w:after="120"/>
    </w:pPr>
    <w:rPr>
      <w:sz w:val="16"/>
      <w:szCs w:val="16"/>
    </w:rPr>
  </w:style>
  <w:style w:type="paragraph" w:styleId="22">
    <w:name w:val="Body Text Indent 2"/>
    <w:basedOn w:val="a"/>
    <w:rsid w:val="00B737FE"/>
    <w:pPr>
      <w:spacing w:after="120" w:line="480" w:lineRule="auto"/>
      <w:ind w:left="283"/>
    </w:pPr>
  </w:style>
  <w:style w:type="paragraph" w:styleId="31">
    <w:name w:val="Body Text Indent 3"/>
    <w:basedOn w:val="a"/>
    <w:rsid w:val="00B737FE"/>
    <w:pPr>
      <w:spacing w:after="120"/>
      <w:ind w:left="283"/>
    </w:pPr>
    <w:rPr>
      <w:sz w:val="16"/>
      <w:szCs w:val="16"/>
    </w:rPr>
  </w:style>
  <w:style w:type="paragraph" w:customStyle="1" w:styleId="210">
    <w:name w:val="Основной текст 21"/>
    <w:basedOn w:val="a"/>
    <w:rsid w:val="00B737FE"/>
    <w:pPr>
      <w:ind w:right="142"/>
    </w:pPr>
    <w:rPr>
      <w:rFonts w:ascii="Arial" w:hAnsi="Arial"/>
      <w:sz w:val="22"/>
      <w:szCs w:val="20"/>
    </w:rPr>
  </w:style>
  <w:style w:type="table" w:styleId="a5">
    <w:name w:val="Table Grid"/>
    <w:basedOn w:val="a1"/>
    <w:rsid w:val="00226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37D7A"/>
    <w:pPr>
      <w:widowControl w:val="0"/>
      <w:autoSpaceDE w:val="0"/>
      <w:autoSpaceDN w:val="0"/>
      <w:adjustRightInd w:val="0"/>
    </w:pPr>
    <w:rPr>
      <w:rFonts w:ascii="Arial" w:hAnsi="Arial" w:cs="Arial"/>
      <w:b/>
      <w:bCs/>
    </w:rPr>
  </w:style>
  <w:style w:type="paragraph" w:customStyle="1" w:styleId="ConsNormal">
    <w:name w:val="ConsNormal"/>
    <w:rsid w:val="00793CBA"/>
    <w:pPr>
      <w:widowControl w:val="0"/>
      <w:autoSpaceDE w:val="0"/>
      <w:autoSpaceDN w:val="0"/>
      <w:adjustRightInd w:val="0"/>
      <w:ind w:firstLine="720"/>
    </w:pPr>
    <w:rPr>
      <w:rFonts w:ascii="Arial" w:hAnsi="Arial" w:cs="Arial"/>
    </w:rPr>
  </w:style>
  <w:style w:type="paragraph" w:customStyle="1" w:styleId="CharChar">
    <w:name w:val="Char Char Знак Знак Знак"/>
    <w:basedOn w:val="a"/>
    <w:rsid w:val="00554D8D"/>
    <w:pPr>
      <w:autoSpaceDE w:val="0"/>
      <w:autoSpaceDN w:val="0"/>
      <w:spacing w:after="160" w:line="240" w:lineRule="exact"/>
    </w:pPr>
    <w:rPr>
      <w:rFonts w:ascii="Arial" w:hAnsi="Arial" w:cs="Arial"/>
      <w:b/>
      <w:bCs/>
      <w:sz w:val="20"/>
      <w:szCs w:val="20"/>
      <w:lang w:val="en-US" w:eastAsia="de-DE"/>
    </w:rPr>
  </w:style>
  <w:style w:type="paragraph" w:customStyle="1" w:styleId="ConsPlusNormal">
    <w:name w:val="ConsPlusNormal"/>
    <w:rsid w:val="00976C3F"/>
    <w:pPr>
      <w:widowControl w:val="0"/>
      <w:autoSpaceDE w:val="0"/>
      <w:autoSpaceDN w:val="0"/>
      <w:adjustRightInd w:val="0"/>
      <w:ind w:firstLine="720"/>
    </w:pPr>
    <w:rPr>
      <w:rFonts w:ascii="Arial" w:hAnsi="Arial" w:cs="Arial"/>
    </w:rPr>
  </w:style>
  <w:style w:type="paragraph" w:customStyle="1" w:styleId="CharChar0">
    <w:name w:val="Char Char Знак Знак Знак"/>
    <w:basedOn w:val="a"/>
    <w:rsid w:val="00A50B29"/>
    <w:pPr>
      <w:autoSpaceDE w:val="0"/>
      <w:autoSpaceDN w:val="0"/>
      <w:spacing w:after="160" w:line="240" w:lineRule="exact"/>
    </w:pPr>
    <w:rPr>
      <w:rFonts w:ascii="Arial" w:hAnsi="Arial" w:cs="Arial"/>
      <w:b/>
      <w:bCs/>
      <w:sz w:val="20"/>
      <w:szCs w:val="20"/>
      <w:lang w:val="en-US" w:eastAsia="de-DE"/>
    </w:rPr>
  </w:style>
  <w:style w:type="character" w:customStyle="1" w:styleId="20">
    <w:name w:val="Заголовок 2 Знак"/>
    <w:link w:val="2"/>
    <w:semiHidden/>
    <w:rsid w:val="001679F8"/>
    <w:rPr>
      <w:rFonts w:ascii="Cambria" w:eastAsia="Times New Roman" w:hAnsi="Cambria" w:cs="Times New Roman"/>
      <w:b/>
      <w:bCs/>
      <w:i/>
      <w:iCs/>
      <w:sz w:val="28"/>
      <w:szCs w:val="28"/>
    </w:rPr>
  </w:style>
  <w:style w:type="paragraph" w:styleId="a6">
    <w:name w:val="Balloon Text"/>
    <w:basedOn w:val="a"/>
    <w:link w:val="a7"/>
    <w:rsid w:val="007877CF"/>
    <w:rPr>
      <w:rFonts w:ascii="Tahoma" w:hAnsi="Tahoma" w:cs="Tahoma"/>
      <w:sz w:val="16"/>
      <w:szCs w:val="16"/>
    </w:rPr>
  </w:style>
  <w:style w:type="character" w:customStyle="1" w:styleId="a7">
    <w:name w:val="Текст выноски Знак"/>
    <w:link w:val="a6"/>
    <w:rsid w:val="007877CF"/>
    <w:rPr>
      <w:rFonts w:ascii="Tahoma" w:hAnsi="Tahoma" w:cs="Tahoma"/>
      <w:sz w:val="16"/>
      <w:szCs w:val="16"/>
    </w:rPr>
  </w:style>
  <w:style w:type="paragraph" w:styleId="a8">
    <w:name w:val="List Paragraph"/>
    <w:basedOn w:val="a"/>
    <w:uiPriority w:val="34"/>
    <w:qFormat/>
    <w:rsid w:val="00E60BDB"/>
    <w:pPr>
      <w:ind w:left="708"/>
    </w:pPr>
  </w:style>
  <w:style w:type="character" w:customStyle="1" w:styleId="FontStyle15">
    <w:name w:val="Font Style15"/>
    <w:rsid w:val="00A234FD"/>
    <w:rPr>
      <w:rFonts w:ascii="Times New Roman" w:hAnsi="Times New Roman" w:cs="Times New Roman"/>
      <w:sz w:val="22"/>
      <w:szCs w:val="22"/>
    </w:rPr>
  </w:style>
  <w:style w:type="character" w:customStyle="1" w:styleId="FontStyle14">
    <w:name w:val="Font Style14"/>
    <w:rsid w:val="00A234FD"/>
    <w:rPr>
      <w:rFonts w:ascii="Times New Roman" w:hAnsi="Times New Roman" w:cs="Times New Roman"/>
      <w:b/>
      <w:bCs/>
      <w:sz w:val="22"/>
      <w:szCs w:val="22"/>
    </w:rPr>
  </w:style>
  <w:style w:type="paragraph" w:customStyle="1" w:styleId="ConsPlusTitle">
    <w:name w:val="ConsPlusTitle"/>
    <w:uiPriority w:val="99"/>
    <w:rsid w:val="002A48B0"/>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356">
      <w:bodyDiv w:val="1"/>
      <w:marLeft w:val="0"/>
      <w:marRight w:val="0"/>
      <w:marTop w:val="0"/>
      <w:marBottom w:val="0"/>
      <w:divBdr>
        <w:top w:val="none" w:sz="0" w:space="0" w:color="auto"/>
        <w:left w:val="none" w:sz="0" w:space="0" w:color="auto"/>
        <w:bottom w:val="none" w:sz="0" w:space="0" w:color="auto"/>
        <w:right w:val="none" w:sz="0" w:space="0" w:color="auto"/>
      </w:divBdr>
    </w:div>
    <w:div w:id="83452642">
      <w:bodyDiv w:val="1"/>
      <w:marLeft w:val="0"/>
      <w:marRight w:val="0"/>
      <w:marTop w:val="0"/>
      <w:marBottom w:val="0"/>
      <w:divBdr>
        <w:top w:val="none" w:sz="0" w:space="0" w:color="auto"/>
        <w:left w:val="none" w:sz="0" w:space="0" w:color="auto"/>
        <w:bottom w:val="none" w:sz="0" w:space="0" w:color="auto"/>
        <w:right w:val="none" w:sz="0" w:space="0" w:color="auto"/>
      </w:divBdr>
    </w:div>
    <w:div w:id="124544076">
      <w:bodyDiv w:val="1"/>
      <w:marLeft w:val="0"/>
      <w:marRight w:val="0"/>
      <w:marTop w:val="0"/>
      <w:marBottom w:val="0"/>
      <w:divBdr>
        <w:top w:val="none" w:sz="0" w:space="0" w:color="auto"/>
        <w:left w:val="none" w:sz="0" w:space="0" w:color="auto"/>
        <w:bottom w:val="none" w:sz="0" w:space="0" w:color="auto"/>
        <w:right w:val="none" w:sz="0" w:space="0" w:color="auto"/>
      </w:divBdr>
    </w:div>
    <w:div w:id="179852647">
      <w:bodyDiv w:val="1"/>
      <w:marLeft w:val="0"/>
      <w:marRight w:val="0"/>
      <w:marTop w:val="0"/>
      <w:marBottom w:val="0"/>
      <w:divBdr>
        <w:top w:val="none" w:sz="0" w:space="0" w:color="auto"/>
        <w:left w:val="none" w:sz="0" w:space="0" w:color="auto"/>
        <w:bottom w:val="none" w:sz="0" w:space="0" w:color="auto"/>
        <w:right w:val="none" w:sz="0" w:space="0" w:color="auto"/>
      </w:divBdr>
    </w:div>
    <w:div w:id="268587767">
      <w:bodyDiv w:val="1"/>
      <w:marLeft w:val="0"/>
      <w:marRight w:val="0"/>
      <w:marTop w:val="0"/>
      <w:marBottom w:val="0"/>
      <w:divBdr>
        <w:top w:val="none" w:sz="0" w:space="0" w:color="auto"/>
        <w:left w:val="none" w:sz="0" w:space="0" w:color="auto"/>
        <w:bottom w:val="none" w:sz="0" w:space="0" w:color="auto"/>
        <w:right w:val="none" w:sz="0" w:space="0" w:color="auto"/>
      </w:divBdr>
    </w:div>
    <w:div w:id="385377555">
      <w:bodyDiv w:val="1"/>
      <w:marLeft w:val="0"/>
      <w:marRight w:val="0"/>
      <w:marTop w:val="0"/>
      <w:marBottom w:val="0"/>
      <w:divBdr>
        <w:top w:val="none" w:sz="0" w:space="0" w:color="auto"/>
        <w:left w:val="none" w:sz="0" w:space="0" w:color="auto"/>
        <w:bottom w:val="none" w:sz="0" w:space="0" w:color="auto"/>
        <w:right w:val="none" w:sz="0" w:space="0" w:color="auto"/>
      </w:divBdr>
    </w:div>
    <w:div w:id="492138429">
      <w:bodyDiv w:val="1"/>
      <w:marLeft w:val="0"/>
      <w:marRight w:val="0"/>
      <w:marTop w:val="0"/>
      <w:marBottom w:val="0"/>
      <w:divBdr>
        <w:top w:val="none" w:sz="0" w:space="0" w:color="auto"/>
        <w:left w:val="none" w:sz="0" w:space="0" w:color="auto"/>
        <w:bottom w:val="none" w:sz="0" w:space="0" w:color="auto"/>
        <w:right w:val="none" w:sz="0" w:space="0" w:color="auto"/>
      </w:divBdr>
    </w:div>
    <w:div w:id="832256959">
      <w:bodyDiv w:val="1"/>
      <w:marLeft w:val="0"/>
      <w:marRight w:val="0"/>
      <w:marTop w:val="0"/>
      <w:marBottom w:val="0"/>
      <w:divBdr>
        <w:top w:val="none" w:sz="0" w:space="0" w:color="auto"/>
        <w:left w:val="none" w:sz="0" w:space="0" w:color="auto"/>
        <w:bottom w:val="none" w:sz="0" w:space="0" w:color="auto"/>
        <w:right w:val="none" w:sz="0" w:space="0" w:color="auto"/>
      </w:divBdr>
    </w:div>
    <w:div w:id="871458242">
      <w:bodyDiv w:val="1"/>
      <w:marLeft w:val="0"/>
      <w:marRight w:val="0"/>
      <w:marTop w:val="0"/>
      <w:marBottom w:val="0"/>
      <w:divBdr>
        <w:top w:val="none" w:sz="0" w:space="0" w:color="auto"/>
        <w:left w:val="none" w:sz="0" w:space="0" w:color="auto"/>
        <w:bottom w:val="none" w:sz="0" w:space="0" w:color="auto"/>
        <w:right w:val="none" w:sz="0" w:space="0" w:color="auto"/>
      </w:divBdr>
    </w:div>
    <w:div w:id="892354416">
      <w:bodyDiv w:val="1"/>
      <w:marLeft w:val="0"/>
      <w:marRight w:val="0"/>
      <w:marTop w:val="0"/>
      <w:marBottom w:val="0"/>
      <w:divBdr>
        <w:top w:val="none" w:sz="0" w:space="0" w:color="auto"/>
        <w:left w:val="none" w:sz="0" w:space="0" w:color="auto"/>
        <w:bottom w:val="none" w:sz="0" w:space="0" w:color="auto"/>
        <w:right w:val="none" w:sz="0" w:space="0" w:color="auto"/>
      </w:divBdr>
    </w:div>
    <w:div w:id="1267082465">
      <w:bodyDiv w:val="1"/>
      <w:marLeft w:val="0"/>
      <w:marRight w:val="0"/>
      <w:marTop w:val="0"/>
      <w:marBottom w:val="0"/>
      <w:divBdr>
        <w:top w:val="none" w:sz="0" w:space="0" w:color="auto"/>
        <w:left w:val="none" w:sz="0" w:space="0" w:color="auto"/>
        <w:bottom w:val="none" w:sz="0" w:space="0" w:color="auto"/>
        <w:right w:val="none" w:sz="0" w:space="0" w:color="auto"/>
      </w:divBdr>
    </w:div>
    <w:div w:id="1482431194">
      <w:bodyDiv w:val="1"/>
      <w:marLeft w:val="0"/>
      <w:marRight w:val="0"/>
      <w:marTop w:val="0"/>
      <w:marBottom w:val="0"/>
      <w:divBdr>
        <w:top w:val="none" w:sz="0" w:space="0" w:color="auto"/>
        <w:left w:val="none" w:sz="0" w:space="0" w:color="auto"/>
        <w:bottom w:val="none" w:sz="0" w:space="0" w:color="auto"/>
        <w:right w:val="none" w:sz="0" w:space="0" w:color="auto"/>
      </w:divBdr>
    </w:div>
    <w:div w:id="1564023221">
      <w:bodyDiv w:val="1"/>
      <w:marLeft w:val="0"/>
      <w:marRight w:val="0"/>
      <w:marTop w:val="0"/>
      <w:marBottom w:val="0"/>
      <w:divBdr>
        <w:top w:val="none" w:sz="0" w:space="0" w:color="auto"/>
        <w:left w:val="none" w:sz="0" w:space="0" w:color="auto"/>
        <w:bottom w:val="none" w:sz="0" w:space="0" w:color="auto"/>
        <w:right w:val="none" w:sz="0" w:space="0" w:color="auto"/>
      </w:divBdr>
    </w:div>
    <w:div w:id="1751585914">
      <w:bodyDiv w:val="1"/>
      <w:marLeft w:val="0"/>
      <w:marRight w:val="0"/>
      <w:marTop w:val="0"/>
      <w:marBottom w:val="0"/>
      <w:divBdr>
        <w:top w:val="none" w:sz="0" w:space="0" w:color="auto"/>
        <w:left w:val="none" w:sz="0" w:space="0" w:color="auto"/>
        <w:bottom w:val="none" w:sz="0" w:space="0" w:color="auto"/>
        <w:right w:val="none" w:sz="0" w:space="0" w:color="auto"/>
      </w:divBdr>
    </w:div>
    <w:div w:id="1785995092">
      <w:bodyDiv w:val="1"/>
      <w:marLeft w:val="0"/>
      <w:marRight w:val="0"/>
      <w:marTop w:val="0"/>
      <w:marBottom w:val="0"/>
      <w:divBdr>
        <w:top w:val="none" w:sz="0" w:space="0" w:color="auto"/>
        <w:left w:val="none" w:sz="0" w:space="0" w:color="auto"/>
        <w:bottom w:val="none" w:sz="0" w:space="0" w:color="auto"/>
        <w:right w:val="none" w:sz="0" w:space="0" w:color="auto"/>
      </w:divBdr>
    </w:div>
    <w:div w:id="1812864233">
      <w:bodyDiv w:val="1"/>
      <w:marLeft w:val="0"/>
      <w:marRight w:val="0"/>
      <w:marTop w:val="0"/>
      <w:marBottom w:val="0"/>
      <w:divBdr>
        <w:top w:val="none" w:sz="0" w:space="0" w:color="auto"/>
        <w:left w:val="none" w:sz="0" w:space="0" w:color="auto"/>
        <w:bottom w:val="none" w:sz="0" w:space="0" w:color="auto"/>
        <w:right w:val="none" w:sz="0" w:space="0" w:color="auto"/>
      </w:divBdr>
    </w:div>
    <w:div w:id="1889998103">
      <w:bodyDiv w:val="1"/>
      <w:marLeft w:val="0"/>
      <w:marRight w:val="0"/>
      <w:marTop w:val="0"/>
      <w:marBottom w:val="0"/>
      <w:divBdr>
        <w:top w:val="none" w:sz="0" w:space="0" w:color="auto"/>
        <w:left w:val="none" w:sz="0" w:space="0" w:color="auto"/>
        <w:bottom w:val="none" w:sz="0" w:space="0" w:color="auto"/>
        <w:right w:val="none" w:sz="0" w:space="0" w:color="auto"/>
      </w:divBdr>
    </w:div>
    <w:div w:id="2025861300">
      <w:bodyDiv w:val="1"/>
      <w:marLeft w:val="0"/>
      <w:marRight w:val="0"/>
      <w:marTop w:val="0"/>
      <w:marBottom w:val="0"/>
      <w:divBdr>
        <w:top w:val="none" w:sz="0" w:space="0" w:color="auto"/>
        <w:left w:val="none" w:sz="0" w:space="0" w:color="auto"/>
        <w:bottom w:val="none" w:sz="0" w:space="0" w:color="auto"/>
        <w:right w:val="none" w:sz="0" w:space="0" w:color="auto"/>
      </w:divBdr>
    </w:div>
    <w:div w:id="21257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93EE-ACF8-4B0A-A28B-9F6591E1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1117</Words>
  <Characters>8611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ГОРОДСКАЯ ДУМА</vt:lpstr>
    </vt:vector>
  </TitlesOfParts>
  <Company>ADM</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ДУМА</dc:title>
  <dc:creator>1</dc:creator>
  <cp:lastModifiedBy>Иванков Тимур Павлович</cp:lastModifiedBy>
  <cp:revision>15</cp:revision>
  <cp:lastPrinted>2017-12-14T01:58:00Z</cp:lastPrinted>
  <dcterms:created xsi:type="dcterms:W3CDTF">2017-12-12T05:34:00Z</dcterms:created>
  <dcterms:modified xsi:type="dcterms:W3CDTF">2017-12-28T04:43:00Z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1373563603</vt:i4>
  </property>
</Properties>
</file>